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2E0" w14:textId="6F541E13" w:rsidR="00592100" w:rsidRPr="001D0214" w:rsidRDefault="00592100" w:rsidP="001D021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0214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CHAPTER-10</w:t>
      </w:r>
    </w:p>
    <w:p w14:paraId="0912BE49" w14:textId="77777777" w:rsidR="009C4711" w:rsidRPr="001D0214" w:rsidRDefault="009C4711" w:rsidP="001D021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1FCF28" w14:textId="5D40E3B7" w:rsidR="00E4696D" w:rsidRPr="001D0214" w:rsidRDefault="007E4BC8" w:rsidP="001D02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0214">
        <w:rPr>
          <w:rFonts w:ascii="Times New Roman" w:hAnsi="Times New Roman" w:cs="Times New Roman"/>
          <w:b/>
          <w:sz w:val="24"/>
          <w:szCs w:val="24"/>
          <w:lang w:val="en-US"/>
        </w:rPr>
        <w:t>REFERENCE</w:t>
      </w:r>
    </w:p>
    <w:p w14:paraId="7DA615F4" w14:textId="53738666" w:rsidR="006A66B7" w:rsidRDefault="006A66B7" w:rsidP="006A66B7">
      <w:pPr>
        <w:spacing w:before="240" w:line="360" w:lineRule="auto"/>
        <w:jc w:val="both"/>
      </w:pPr>
      <w:r>
        <w:t xml:space="preserve">[1] </w:t>
      </w:r>
      <w:r>
        <w:t>Proc. Roy. Soc. A Math. Phys. Eng. Sci., vol. 426, no. 1871, pp. 233-271, 1989.</w:t>
      </w:r>
    </w:p>
    <w:p w14:paraId="44DB1B38" w14:textId="77777777" w:rsidR="006A66B7" w:rsidRDefault="006A66B7" w:rsidP="006A66B7">
      <w:pPr>
        <w:spacing w:before="240" w:line="360" w:lineRule="auto"/>
        <w:jc w:val="both"/>
      </w:pPr>
      <w:r>
        <w:t xml:space="preserve"> [2] M. Abadi and M. R. Tuttle, "A semantics for a logic of authentication", Proc. 10th Annu. ACM Symp. Princ. Distrib. Comput., pp. 201-216, 1991. </w:t>
      </w:r>
    </w:p>
    <w:p w14:paraId="117DAFAC" w14:textId="77777777" w:rsidR="006A66B7" w:rsidRDefault="006A66B7" w:rsidP="006A66B7">
      <w:pPr>
        <w:spacing w:before="240" w:line="360" w:lineRule="auto"/>
        <w:jc w:val="both"/>
      </w:pPr>
      <w:r>
        <w:t xml:space="preserve">[3] Hung-Yu Chien. SASI: A New Ultralightweight RFID Authentication Protocol Providing Strong Authentication and Strong Integrity. IEEE Transactions on Dependable and Secure Computing, vol.4, pp.227-340, 2007. </w:t>
      </w:r>
    </w:p>
    <w:p w14:paraId="44A9EF0C" w14:textId="77777777" w:rsidR="006A66B7" w:rsidRDefault="006A66B7" w:rsidP="006A66B7">
      <w:pPr>
        <w:spacing w:before="240" w:line="360" w:lineRule="auto"/>
        <w:jc w:val="both"/>
      </w:pPr>
      <w:r>
        <w:t xml:space="preserve">[4] Jia-Lun Tsai ; Nai-Wei Lo. A Privacy-Aware Authentication Scheme for Distributed Mobile Cloud Computing Services. IEEE Systems Journal, vol.9, pp.805-815, 2015. </w:t>
      </w:r>
    </w:p>
    <w:p w14:paraId="4DBEF61E" w14:textId="77777777" w:rsidR="006A66B7" w:rsidRDefault="006A66B7" w:rsidP="006A66B7">
      <w:pPr>
        <w:spacing w:before="240" w:line="360" w:lineRule="auto"/>
        <w:jc w:val="both"/>
      </w:pPr>
      <w:r>
        <w:t>[5] Muhammad Ajmal Azad; Samiran Bag; Charith Perera; Mahmoud Barhamgi; Feng Hao. Authentic Caller: Self-Enforcing Authentication in a Next-Generation Network. IEEE Transactions on Industrial Informatics, vol.16, pp.3606-3615,2020.</w:t>
      </w:r>
    </w:p>
    <w:p w14:paraId="16D382A6" w14:textId="77777777" w:rsidR="006A66B7" w:rsidRDefault="006A66B7" w:rsidP="006A66B7">
      <w:pPr>
        <w:spacing w:before="240" w:line="360" w:lineRule="auto"/>
        <w:jc w:val="both"/>
      </w:pPr>
      <w:r>
        <w:t xml:space="preserve"> [6] Libor Dostálek. Multi-Factor Authentication Modeling. 2019 9th International Conference on Advanced Computer Information Technologies (ACIT). </w:t>
      </w:r>
    </w:p>
    <w:p w14:paraId="208836F9" w14:textId="77777777" w:rsidR="006A66B7" w:rsidRDefault="006A66B7" w:rsidP="006A66B7">
      <w:pPr>
        <w:spacing w:before="240" w:line="360" w:lineRule="auto"/>
        <w:jc w:val="both"/>
      </w:pPr>
      <w:r>
        <w:t xml:space="preserve">[7] K. M. Renuka ; Saru Kumari ; Dongning Zhao ; Li Li. Design of a Secure Password-Based Authentication Scheme for M2M Networks in IoT Enabled Cyber-Physical Systems. IEEE Access, vol.7, pp. 51014 – 51027, 2019. </w:t>
      </w:r>
    </w:p>
    <w:p w14:paraId="4E6FF60E" w14:textId="77777777" w:rsidR="006A66B7" w:rsidRDefault="006A66B7" w:rsidP="006A66B7">
      <w:pPr>
        <w:spacing w:before="240" w:line="360" w:lineRule="auto"/>
        <w:jc w:val="both"/>
      </w:pPr>
      <w:r>
        <w:t xml:space="preserve">[8] T.-D. Nguyen, A. Al-Saffar and E.-N. Huh, "A dynamic id-based authentication scheme", Proc. 6th Int. Conf. Netw. Comput. Adv. Inf. Manage. (NCM), pp. 248-253, Aug. 2010. </w:t>
      </w:r>
    </w:p>
    <w:p w14:paraId="70E7FC11" w14:textId="77777777" w:rsidR="006A66B7" w:rsidRDefault="006A66B7" w:rsidP="006A66B7">
      <w:pPr>
        <w:spacing w:before="240" w:line="360" w:lineRule="auto"/>
        <w:jc w:val="both"/>
      </w:pPr>
      <w:r>
        <w:t xml:space="preserve">[9] S. Chen, M. Ma and Z. Luo, "An authentication scheme with identity-based cryptography for M2M security in cyber-physical systems", Secur. Commun. Netw., vol. 9, pp. 1146-1157, 2016. </w:t>
      </w:r>
    </w:p>
    <w:p w14:paraId="6409039A" w14:textId="383F568C" w:rsidR="00EB4E21" w:rsidRPr="001D0214" w:rsidRDefault="006A66B7" w:rsidP="006A66B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[10] X. Sun, S. Men, C. Zhao and Z. Zhou, "A security authentication scheme in machine-to-machine home network service", Secur. Commun. Netw., vol. 8, no. 16, pp. 2678-2686, 2015.</w:t>
      </w:r>
    </w:p>
    <w:sectPr w:rsidR="00EB4E21" w:rsidRPr="001D0214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88172">
    <w:abstractNumId w:val="0"/>
  </w:num>
  <w:num w:numId="2" w16cid:durableId="28326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0849CD"/>
    <w:rsid w:val="0018057D"/>
    <w:rsid w:val="001D0214"/>
    <w:rsid w:val="00333784"/>
    <w:rsid w:val="0048709F"/>
    <w:rsid w:val="00592100"/>
    <w:rsid w:val="00683EAE"/>
    <w:rsid w:val="006A66B7"/>
    <w:rsid w:val="007E4BC8"/>
    <w:rsid w:val="00827C2E"/>
    <w:rsid w:val="009C4711"/>
    <w:rsid w:val="00A76B35"/>
    <w:rsid w:val="00C72AE3"/>
    <w:rsid w:val="00CC2880"/>
    <w:rsid w:val="00D643D3"/>
    <w:rsid w:val="00E4696D"/>
    <w:rsid w:val="00EB4E21"/>
    <w:rsid w:val="00F4627B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22</cp:revision>
  <dcterms:created xsi:type="dcterms:W3CDTF">2021-01-30T08:28:00Z</dcterms:created>
  <dcterms:modified xsi:type="dcterms:W3CDTF">2023-03-03T05:37:00Z</dcterms:modified>
</cp:coreProperties>
</file>