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D5BAB11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1D38C691" w:rsidR="0000795E" w:rsidRPr="00367CD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F323B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323B1" w:rsidRPr="00F323B1">
        <w:rPr>
          <w:rFonts w:asciiTheme="majorHAnsi" w:hAnsiTheme="majorHAnsi"/>
          <w:b/>
          <w:color w:val="000000" w:themeColor="text1"/>
          <w:sz w:val="24"/>
          <w:szCs w:val="24"/>
        </w:rPr>
        <w:t>K</w:t>
      </w:r>
      <w:r w:rsidR="00F323B1">
        <w:rPr>
          <w:rFonts w:asciiTheme="majorHAnsi" w:hAnsiTheme="majorHAnsi"/>
          <w:b/>
          <w:color w:val="000000" w:themeColor="text1"/>
          <w:sz w:val="24"/>
          <w:szCs w:val="24"/>
        </w:rPr>
        <w:t>OWSALYA</w:t>
      </w:r>
      <w:r w:rsidR="00F323B1" w:rsidRPr="00F323B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</w:t>
      </w:r>
      <w:r w:rsidR="00F323B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F323B1" w:rsidRPr="00F323B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832100392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367C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Valliammal College for Women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367CD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367CD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367CD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367CD2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 to May 2023</w:t>
      </w:r>
      <w:r w:rsidR="00691A7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367CD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C4C002" w14:textId="05969EAD" w:rsidR="00367CD2" w:rsidRPr="00367CD2" w:rsidRDefault="00D11B38" w:rsidP="00367CD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F323B1" w:rsidRPr="00F323B1">
        <w:t xml:space="preserve"> </w:t>
      </w:r>
      <w:r w:rsidR="00F323B1" w:rsidRPr="00F323B1">
        <w:rPr>
          <w:rFonts w:asciiTheme="majorHAnsi" w:hAnsiTheme="majorHAnsi"/>
          <w:bCs/>
          <w:color w:val="000000" w:themeColor="text1"/>
          <w:sz w:val="24"/>
          <w:szCs w:val="24"/>
        </w:rPr>
        <w:t>Modern aspects of controlling the competitiveness of transport complex based on innovative system.</w:t>
      </w:r>
    </w:p>
    <w:p w14:paraId="4806FC72" w14:textId="77777777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b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D1ACB"/>
    <w:rsid w:val="005E574F"/>
    <w:rsid w:val="005F043A"/>
    <w:rsid w:val="0062052B"/>
    <w:rsid w:val="006214D1"/>
    <w:rsid w:val="00642D51"/>
    <w:rsid w:val="0064404C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323B1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2023-04-15T13:58:00Z</cp:lastPrinted>
  <dcterms:created xsi:type="dcterms:W3CDTF">2023-04-15T14:20:00Z</dcterms:created>
  <dcterms:modified xsi:type="dcterms:W3CDTF">2023-04-15T14:20:00Z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