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0EC65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AA06C29" w:rsidR="0000795E" w:rsidRPr="005030AD" w:rsidRDefault="00BE2624" w:rsidP="00EF01B2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9A0082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1A3963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8190F" w:rsidRPr="0018190F">
        <w:rPr>
          <w:rFonts w:asciiTheme="majorHAnsi" w:hAnsiTheme="majorHAnsi" w:cstheme="minorHAnsi"/>
          <w:b/>
          <w:bCs/>
          <w:sz w:val="24"/>
          <w:szCs w:val="24"/>
        </w:rPr>
        <w:t xml:space="preserve">HEMAVATHY K </w:t>
      </w:r>
      <w:r w:rsidR="0018190F" w:rsidRPr="0018190F">
        <w:rPr>
          <w:rFonts w:asciiTheme="majorHAnsi" w:hAnsiTheme="majorHAnsi" w:cstheme="minorHAnsi"/>
          <w:b/>
          <w:bCs/>
          <w:sz w:val="24"/>
          <w:szCs w:val="24"/>
        </w:rPr>
        <w:tab/>
        <w:t xml:space="preserve">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</w:t>
      </w:r>
      <w:r w:rsidR="009A00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NO:</w:t>
      </w:r>
      <w:r w:rsidR="009A00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9A0082" w:rsidRPr="009A0082">
        <w:rPr>
          <w:rFonts w:asciiTheme="majorHAnsi" w:hAnsiTheme="majorHAnsi" w:cstheme="minorHAnsi"/>
          <w:b/>
          <w:bCs/>
          <w:sz w:val="24"/>
          <w:szCs w:val="24"/>
        </w:rPr>
        <w:t>8321000350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2E7B55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7C8C4D0F" w:rsidR="00D11B38" w:rsidRPr="005030AD" w:rsidRDefault="00D11B38" w:rsidP="00EF01B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EF01B2" w:rsidRPr="00EF01B2">
        <w:rPr>
          <w:rFonts w:asciiTheme="majorHAnsi" w:hAnsiTheme="majorHAnsi"/>
          <w:sz w:val="24"/>
          <w:szCs w:val="24"/>
        </w:rPr>
        <w:t>Verifiable Attribute-Based Keyword Search Over Encrypted Cloud Data   Supporting Data Deduplication</w:t>
      </w:r>
      <w:r w:rsidR="00EF01B2" w:rsidRPr="005030A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190F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E7B55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A0082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EF01B2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3</cp:revision>
  <cp:lastPrinted>2023-04-05T12:49:00Z</cp:lastPrinted>
  <dcterms:created xsi:type="dcterms:W3CDTF">2023-05-05T11:45:00Z</dcterms:created>
  <dcterms:modified xsi:type="dcterms:W3CDTF">2023-05-05T13:03:00Z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