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B195" w14:textId="5739F775" w:rsidR="00371CE0" w:rsidRDefault="00371CE0" w:rsidP="00371CE0">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CHAPTER-9</w:t>
      </w:r>
    </w:p>
    <w:p w14:paraId="65D720F0" w14:textId="77777777" w:rsidR="00371CE0" w:rsidRDefault="00371CE0" w:rsidP="00371CE0">
      <w:pPr>
        <w:spacing w:before="240" w:after="0" w:line="360" w:lineRule="auto"/>
        <w:jc w:val="center"/>
        <w:rPr>
          <w:rFonts w:ascii="Times New Roman" w:hAnsi="Times New Roman" w:cs="Times New Roman"/>
          <w:b/>
          <w:bCs/>
          <w:sz w:val="28"/>
          <w:szCs w:val="28"/>
          <w:lang w:val="en-US"/>
        </w:rPr>
      </w:pPr>
    </w:p>
    <w:p w14:paraId="50FA41F9" w14:textId="5C5580C5" w:rsidR="00E4696D" w:rsidRDefault="001B772E">
      <w:pPr>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14:paraId="09BC463B" w14:textId="3AD5E23A" w:rsidR="001B772E" w:rsidRPr="00872353" w:rsidRDefault="00D47A94" w:rsidP="001B772E">
      <w:pPr>
        <w:spacing w:before="240" w:line="360" w:lineRule="auto"/>
        <w:ind w:firstLine="720"/>
        <w:jc w:val="both"/>
        <w:rPr>
          <w:rFonts w:ascii="Times New Roman" w:hAnsi="Times New Roman" w:cs="Times New Roman"/>
          <w:color w:val="000000" w:themeColor="text1"/>
          <w:sz w:val="24"/>
          <w:szCs w:val="24"/>
          <w:lang w:val="en-US"/>
        </w:rPr>
      </w:pPr>
      <w:r w:rsidRPr="00872353">
        <w:rPr>
          <w:rFonts w:ascii="Times New Roman" w:hAnsi="Times New Roman" w:cs="Times New Roman"/>
          <w:color w:val="000000" w:themeColor="text1"/>
          <w:sz w:val="24"/>
          <w:szCs w:val="24"/>
        </w:rPr>
        <w:t>The system uses Internet as a platform to provide a convenient platform for bidding, the bidding quickly transfer information. Compared with the previous traditional tender, online tender bidding can save the time, manpower, material resources, so tender and bidding platform both organically through this link, but also to a certain extent, improve the transparency of the tender, to prevent improper The emergence of competition. With the regularization of the bidding, the people of conceptual change, market demand, online bidding platform and evaluation system has been gaining popularity and attention. The current system has not yet joined the online evaluation function, although certain extent, reduce the bid side of experts on the impact evaluation, but not eliminated. So that the system left interface, to facilitate future evaluation function added.</w:t>
      </w:r>
    </w:p>
    <w:sectPr w:rsidR="001B772E" w:rsidRPr="00872353"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507"/>
    <w:rsid w:val="001B772E"/>
    <w:rsid w:val="00371CE0"/>
    <w:rsid w:val="00372288"/>
    <w:rsid w:val="005B5DA7"/>
    <w:rsid w:val="00720EE7"/>
    <w:rsid w:val="007F2FAC"/>
    <w:rsid w:val="00827C2E"/>
    <w:rsid w:val="00872353"/>
    <w:rsid w:val="00A76B35"/>
    <w:rsid w:val="00D47A94"/>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15:docId w15:val="{98E40305-5058-48E3-88F3-72853285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9</cp:revision>
  <dcterms:created xsi:type="dcterms:W3CDTF">2021-01-30T08:28:00Z</dcterms:created>
  <dcterms:modified xsi:type="dcterms:W3CDTF">2023-04-05T05:38:00Z</dcterms:modified>
</cp:coreProperties>
</file>