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100" w:rsidRDefault="00592100" w:rsidP="0059210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CHAPTER-10</w:t>
      </w:r>
    </w:p>
    <w:p w:rsidR="009C4711" w:rsidRDefault="009C4711" w:rsidP="0059210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696D" w:rsidRDefault="007E4B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4BC8">
        <w:rPr>
          <w:rFonts w:ascii="Times New Roman" w:hAnsi="Times New Roman" w:cs="Times New Roman"/>
          <w:b/>
          <w:sz w:val="28"/>
          <w:szCs w:val="28"/>
          <w:lang w:val="en-US"/>
        </w:rPr>
        <w:t>REFERENCE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Abduh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M. Y. M., (2021). EFL Teachers’ Online Assessment Practices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During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the COVID-19 Pandemic: Changes and Mediating Factors. Asian EFL Journal, 28(1.1), 26–46.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>[2] Al-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Samiri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R. A. (2021). English language teaching in Saudi Arabia in response to the COVID-19 pandemic: challenges and positive outcomes. Arab World English Journal, (S1), 147-159. </w:t>
      </w:r>
      <w:hyperlink r:id="rId5" w:history="1">
        <w:r w:rsidRPr="00D26B1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https://doi.org/10.24093/awej/covid.11</w:t>
        </w:r>
      </w:hyperlink>
      <w:r w:rsidRPr="007627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Baijnath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N., &amp; Singh, D. (2019). Examination cheating: risks to the quality and integrity of higher education. S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Afr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115(11/12), 1–6. </w:t>
      </w:r>
      <w:hyperlink r:id="rId6" w:history="1">
        <w:r w:rsidRPr="00D26B1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https://doi.org/10.17159/sajs.2019/6281</w:t>
        </w:r>
      </w:hyperlink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 [4] Bailey, S., Hendricks, S., &amp;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Applewhite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S. (2015) Student perspectives of assessment strategies in online courses. J Interact Online Learn, 13(3), 112–125. Retrieved July 5, 2022 from </w:t>
      </w:r>
      <w:hyperlink r:id="rId7" w:history="1">
        <w:r w:rsidRPr="00D26B1A">
          <w:rPr>
            <w:rStyle w:val="Hyperlink"/>
            <w:rFonts w:ascii="Times New Roman" w:hAnsi="Times New Roman" w:cs="Times New Roman"/>
            <w:sz w:val="24"/>
            <w:szCs w:val="24"/>
          </w:rPr>
          <w:t>https://www.ncolr.org/issues/jiol/v13/n3/student-perspectives-ofassessment-strategies.html</w:t>
        </w:r>
      </w:hyperlink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 [5]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Brookhart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S. M., &amp; Durkin, D. T. (2003).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Classroom assessment, student motivation, and achievement in high school social studies classes.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Applied Measurement in Education, 16, 27-54.</w:t>
      </w:r>
      <w:proofErr w:type="gramEnd"/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 [6] Cheng, L., &amp; Wang, X. (2007).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Grading, feedback, and reporting in ESL/EFL classrooms.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Language Assessment Quarterly, 4, 85-107.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[7] Cheng, L., Rogers, T., &amp;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>, H. (2004). ESL/EFL instructors’ classroom assessment practices: Purposes, methods, and procedures. Language Testing, 21, 360-389.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 [8] Cumming, A. (2001). ESL/EFL instructors’ practices for writing assessment: Specific purposes or general purposes? Language Testing, 18, 207-224.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[9]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Frodden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Restrepo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Maturana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L. (2004). Analysis of assessment instruments used in foreign language teaching.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Íkala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Revista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Lenguaje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Cultura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>, 9(15), 171-201.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 [10]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Aristizabal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F. G. (2018).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A Diagnostic study on teachers’ beliefs and practices in foreign language assessment.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Íkala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Revista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Lenguaje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Cultura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>, 23(1), 25-44. doi:10.17533/udea.ikala.v23n01a04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lastRenderedPageBreak/>
        <w:t xml:space="preserve"> [11]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Inbar-Lourie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O. (2017).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Language assessment literacy.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 xml:space="preserve">In E.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Shohamy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>, L.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Or &amp; S. May (Eds.), Language Testing and Assessment (pp. 257-270). Springer International Publishing AG.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doi: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10.1007/978-3-319-02261-1_19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[12]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Jannati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S. (2015). ELT teachers’ language assessment literacy: Perceptions and practices. The International Journal of Research in Teacher Education, 6(2), 26–37.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>[13] Lopez, A., &amp; Bernal, R. (2009). Language testing in Colombia: A call for more teacher education and teacher training in language assessment. Profile: Issues in Teachers’ Professional Development, 11(2), 55-70.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 [14] MacLeod P.D., &amp; Eaton, S.E. (2020).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The paradox of faculty attitudes toward student violations of academic integrity.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Acad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Ethics 18(4), 347–362. </w:t>
      </w:r>
      <w:hyperlink r:id="rId8" w:history="1">
        <w:r w:rsidRPr="00D26B1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https://doi.org/10.1007/s10805-020-09363-4</w:t>
        </w:r>
      </w:hyperlink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[15]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Mertler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C. A. (1998). Classroom assessment practices of Ohio teachers. Paper presented at the meeting of the Mid-Western Educational Research Association, Chicago, IL.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[16]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Muñoz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A. P., Palacio, M., &amp; Escobar, L. (2012).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Teachers' beliefs about assessment in an EFL context in Colombia.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Profile: Issues in Teachers' Professional Development, 14(1), 143-158.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[17]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Nartey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M. (2013). A speech act analysis of status updates on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: The case of Ghanaian university students. Language in India, 13(12), 114–141.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[18]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Ölmezer-Öztürk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E., &amp;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Aydin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B. (2019). Voices of EFL teachers as assessors: Their opinions and needs regarding language assessment.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Eğitimde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Nitel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Araştırmalar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Dergisi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- Journal of Qualitative Research in Education, 7(1), 373–390. </w:t>
      </w:r>
      <w:hyperlink r:id="rId9" w:history="1">
        <w:r w:rsidRPr="00D26B1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https://doi.org/10.14689/issn.2148-2624.1.7c1s.17m</w:t>
        </w:r>
      </w:hyperlink>
      <w:r w:rsidRPr="007627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[19] Oz, S., &amp;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Atay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D. (2017). Turkish EFL instructors’ in-class language assessment literacy: Perceptions and practices. ELT Research Journal, 6(1), 25-44.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[20]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Remmi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F., &amp;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Hashim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H. (2021).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Primary School Teachers’ Usage and Perception of Online Formative Assessment Tools in Language Assessment.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International Journal of Academic Research in Progressive Education and Development, 10(1), 290– 303.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D26B1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https://doi.org/10.6007/IJARPED/v10-i1/8846</w:t>
        </w:r>
      </w:hyperlink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[21]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Sahinkarakas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S. (2012).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The role of teaching experience on teachers’ perceptions of language assessment.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Procedia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- Social and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 Sciences, 47, 1787-1792. 1154 </w:t>
      </w:r>
      <w:r w:rsidRPr="007627A8">
        <w:rPr>
          <w:rFonts w:ascii="Times New Roman" w:hAnsi="Times New Roman" w:cs="Times New Roman"/>
          <w:sz w:val="24"/>
          <w:szCs w:val="24"/>
        </w:rPr>
        <w:lastRenderedPageBreak/>
        <w:t xml:space="preserve">JOURNAL OF LANGUAGE TEACHING AND RESEARCH © 2022 ACADEMY PUBLICATION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[22] Shim, K. N. (2009).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An investigation into teachers' perceptions of classroom-based assessment of English as a foreign language in Korean primary education [Unpublished doctoral dissertation].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University of Exeter, Exeter.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[23]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Sikka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Nath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J. L., &amp; Cohen, M. D. (2007).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Practicing teachers’ beliefs and uses of assessment.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International Journal of Case Method Research &amp; Application, 3, 240-253.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 [24]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Yilmaz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F. G. K.,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Ustun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A. B., &amp;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Yilmaz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R. (2020). Investigation of Pre-service Teachers’ Opinions on Advantages and Disadvantages of Online Formative Assessment: An Example of Online Multiple-Choice Exam. Journal of Teacher Education &amp; Lifelong Learning, 2(1), 10–19. </w:t>
      </w:r>
      <w:hyperlink r:id="rId11" w:history="1">
        <w:r w:rsidRPr="00D26B1A">
          <w:rPr>
            <w:rStyle w:val="Hyperlink"/>
            <w:rFonts w:ascii="Times New Roman" w:hAnsi="Times New Roman" w:cs="Times New Roman"/>
            <w:sz w:val="24"/>
            <w:szCs w:val="24"/>
          </w:rPr>
          <w:t>https://dergipark.org.tr/en/pub/tell/issue/52517/718396</w:t>
        </w:r>
      </w:hyperlink>
      <w:r w:rsidRPr="007627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[25]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Yoestara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Keumala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7627A8">
        <w:rPr>
          <w:rFonts w:ascii="Times New Roman" w:hAnsi="Times New Roman" w:cs="Times New Roman"/>
          <w:sz w:val="24"/>
          <w:szCs w:val="24"/>
        </w:rPr>
        <w:t>Idami</w:t>
      </w:r>
      <w:proofErr w:type="spellEnd"/>
      <w:r w:rsidRPr="007627A8">
        <w:rPr>
          <w:rFonts w:ascii="Times New Roman" w:hAnsi="Times New Roman" w:cs="Times New Roman"/>
          <w:sz w:val="24"/>
          <w:szCs w:val="24"/>
        </w:rPr>
        <w:t xml:space="preserve">, Z. (2020).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Pre-Service English Teachers’ Perception towards Online Assessment Method.</w:t>
      </w:r>
      <w:proofErr w:type="gramEnd"/>
      <w:r w:rsidRPr="007627A8">
        <w:rPr>
          <w:rFonts w:ascii="Times New Roman" w:hAnsi="Times New Roman" w:cs="Times New Roman"/>
          <w:sz w:val="24"/>
          <w:szCs w:val="24"/>
        </w:rPr>
        <w:t xml:space="preserve"> International Journal of Education, Language and Religion, 2(1), 1–10.</w:t>
      </w:r>
    </w:p>
    <w:p w:rsidR="007E4BC8" w:rsidRPr="007627A8" w:rsidRDefault="007627A8" w:rsidP="00762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7A8">
        <w:rPr>
          <w:rFonts w:ascii="Times New Roman" w:hAnsi="Times New Roman" w:cs="Times New Roman"/>
          <w:sz w:val="24"/>
          <w:szCs w:val="24"/>
        </w:rPr>
        <w:t xml:space="preserve"> [26] Zhang, Z., &amp; Burry-Stock, J. A. (2003). Classroom assessment practices and teachers' self-perceived assessment skills. </w:t>
      </w:r>
      <w:proofErr w:type="gramStart"/>
      <w:r w:rsidRPr="007627A8">
        <w:rPr>
          <w:rFonts w:ascii="Times New Roman" w:hAnsi="Times New Roman" w:cs="Times New Roman"/>
          <w:sz w:val="24"/>
          <w:szCs w:val="24"/>
        </w:rPr>
        <w:t>Applied Measurement in Education, 16(4), 323-342.</w:t>
      </w:r>
      <w:proofErr w:type="gramEnd"/>
    </w:p>
    <w:sectPr w:rsidR="007E4BC8" w:rsidRPr="007627A8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72AE3"/>
    <w:rsid w:val="00592100"/>
    <w:rsid w:val="007627A8"/>
    <w:rsid w:val="007E4BC8"/>
    <w:rsid w:val="00827C2E"/>
    <w:rsid w:val="009C4711"/>
    <w:rsid w:val="00A76B35"/>
    <w:rsid w:val="00B13B2E"/>
    <w:rsid w:val="00C72AE3"/>
    <w:rsid w:val="00E4696D"/>
    <w:rsid w:val="00F949FC"/>
    <w:rsid w:val="00FC3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7A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805-020-09363-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olr.org/issues/jiol/v13/n3/student-perspectives-ofassessment-strategi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7159/sajs.2019/6281" TargetMode="External"/><Relationship Id="rId11" Type="http://schemas.openxmlformats.org/officeDocument/2006/relationships/hyperlink" Target="https://dergipark.org.tr/en/pub/tell/issue/52517/718396" TargetMode="External"/><Relationship Id="rId5" Type="http://schemas.openxmlformats.org/officeDocument/2006/relationships/hyperlink" Target="https://doi.org/10.24093/awej/covid.11" TargetMode="External"/><Relationship Id="rId10" Type="http://schemas.openxmlformats.org/officeDocument/2006/relationships/hyperlink" Target="https://doi.org/10.6007/IJARPED/v10-i1/88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4689/issn.2148-2624.1.7c1s.1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2023-04-27T06:31:00Z</dcterms:created>
  <dcterms:modified xsi:type="dcterms:W3CDTF">2023-04-27T06:31:00Z</dcterms:modified>
</cp:coreProperties>
</file>