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1775" w:rsidRDefault="00211775" w:rsidP="00211775">
      <w:pPr>
        <w:spacing w:before="240" w:after="0" w:line="360" w:lineRule="auto"/>
        <w:rPr>
          <w:rFonts w:ascii="Times New Roman" w:hAnsi="Times New Roman" w:cs="Times New Roman"/>
          <w:b/>
          <w:sz w:val="32"/>
          <w:szCs w:val="32"/>
          <w:lang w:val="en-US"/>
        </w:rPr>
      </w:pPr>
      <w:r>
        <w:rPr>
          <w:rFonts w:ascii="Times New Roman" w:hAnsi="Times New Roman" w:cs="Times New Roman"/>
          <w:b/>
          <w:sz w:val="32"/>
          <w:szCs w:val="32"/>
          <w:lang w:val="en-US"/>
        </w:rPr>
        <w:t>ABSTRACT</w:t>
      </w:r>
    </w:p>
    <w:p w:rsidR="00F2718C" w:rsidRPr="00A17500" w:rsidRDefault="00A17500" w:rsidP="00211775">
      <w:pPr>
        <w:spacing w:before="240" w:after="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Pr="00A17500">
        <w:rPr>
          <w:rFonts w:ascii="Times New Roman" w:hAnsi="Times New Roman" w:cs="Times New Roman"/>
          <w:sz w:val="24"/>
          <w:szCs w:val="24"/>
        </w:rPr>
        <w:t xml:space="preserve">Social recommendation, which utilizes social relations to enhance recommender systems, has been gaining increasing attention recently with the rapid development of online social networks. Existing social recommendation methods are based on the assumption, so-called social-trust, that users’ preference or decision is influenced by their social-connected friends’ purchase behaviors. However, they assume that the influences of social relationships are always the same, which violates the fact that users are likely to share preference on different products with different friends. More precisely, friends’ behaviors do not necessarily affect a user’s preferences, and the influence is diverse among different items. In this paper, we contribute a new solution, CSR (short for Characterized Social Regularization) model by designing a universal regularization term for modeling variable social influence. This regularization term captures the finely grained similarity of social-connected friends. We further introduce two variants of our model with different optimization manners. Our proposed model can be applied to both explicit and implicit interaction due to its high generality. Extensive experiments on two real-world datasets demonstrate that our CSR significantly outperforms state-of-the-art social recommendation methods. Further experiments show that CSR can improve recommendation performance for those users with sparse social relations or </w:t>
      </w:r>
      <w:proofErr w:type="spellStart"/>
      <w:r w:rsidRPr="00A17500">
        <w:rPr>
          <w:rFonts w:ascii="Times New Roman" w:hAnsi="Times New Roman" w:cs="Times New Roman"/>
          <w:sz w:val="24"/>
          <w:szCs w:val="24"/>
        </w:rPr>
        <w:t>behavioral</w:t>
      </w:r>
      <w:proofErr w:type="spellEnd"/>
      <w:r w:rsidRPr="00A17500">
        <w:rPr>
          <w:rFonts w:ascii="Times New Roman" w:hAnsi="Times New Roman" w:cs="Times New Roman"/>
          <w:sz w:val="24"/>
          <w:szCs w:val="24"/>
        </w:rPr>
        <w:t xml:space="preserve"> interactions</w:t>
      </w:r>
    </w:p>
    <w:sectPr w:rsidR="00F2718C" w:rsidRPr="00A1750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718C" w:rsidRDefault="00211775">
      <w:pPr>
        <w:spacing w:line="240" w:lineRule="auto"/>
      </w:pPr>
      <w:r>
        <w:separator/>
      </w:r>
    </w:p>
  </w:endnote>
  <w:endnote w:type="continuationSeparator" w:id="0">
    <w:p w:rsidR="00F2718C" w:rsidRDefault="002117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718C" w:rsidRDefault="00211775">
      <w:pPr>
        <w:spacing w:after="0"/>
      </w:pPr>
      <w:r>
        <w:separator/>
      </w:r>
    </w:p>
  </w:footnote>
  <w:footnote w:type="continuationSeparator" w:id="0">
    <w:p w:rsidR="00F2718C" w:rsidRDefault="0021177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5F4A"/>
    <w:rsid w:val="000B5F4A"/>
    <w:rsid w:val="00211775"/>
    <w:rsid w:val="00487F0D"/>
    <w:rsid w:val="00827C2E"/>
    <w:rsid w:val="008F7791"/>
    <w:rsid w:val="00A17500"/>
    <w:rsid w:val="00A32087"/>
    <w:rsid w:val="00A76B35"/>
    <w:rsid w:val="00AC2AA0"/>
    <w:rsid w:val="00BD3511"/>
    <w:rsid w:val="00E4696D"/>
    <w:rsid w:val="00F2718C"/>
    <w:rsid w:val="029F5A07"/>
    <w:rsid w:val="37C300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EDEC"/>
  <w15:docId w15:val="{F6861AE5-7327-403A-A65B-6E9995730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Deepa Sarathi</cp:lastModifiedBy>
  <cp:revision>8</cp:revision>
  <dcterms:created xsi:type="dcterms:W3CDTF">2021-01-30T08:25:00Z</dcterms:created>
  <dcterms:modified xsi:type="dcterms:W3CDTF">2023-04-27T12:20:00Z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0CFB47BCF3824FD7BE067380BB82E69B</vt:lpwstr>
  </property>
</Properties>
</file>