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7FB9A" w14:textId="77777777" w:rsidR="008B73F8" w:rsidRDefault="00000000">
      <w:pPr>
        <w:rPr>
          <w:rFonts w:ascii="Aptos" w:eastAsia="Times New Roman" w:hAnsi="Aptos"/>
          <w:spacing w:val="-10"/>
          <w:sz w:val="44"/>
          <w:szCs w:val="44"/>
        </w:rPr>
      </w:pPr>
      <w:r>
        <w:rPr>
          <w:rFonts w:ascii="Aptos" w:eastAsia="Times New Roman" w:hAnsi="Aptos"/>
          <w:spacing w:val="-10"/>
          <w:sz w:val="44"/>
          <w:szCs w:val="44"/>
        </w:rPr>
        <w:t>Evaluation Strategy</w:t>
      </w:r>
    </w:p>
    <w:p w14:paraId="4BCBEEDA" w14:textId="77777777" w:rsidR="008B73F8" w:rsidRDefault="00000000">
      <w:pPr>
        <w:rPr>
          <w:rFonts w:ascii="Aptos" w:eastAsia="Times New Roman" w:hAnsi="Aptos"/>
          <w:spacing w:val="-10"/>
          <w:sz w:val="24"/>
          <w:szCs w:val="24"/>
        </w:rPr>
      </w:pPr>
      <w:r>
        <w:rPr>
          <w:rFonts w:ascii="Aptos" w:eastAsia="Times New Roman" w:hAnsi="Aptos"/>
          <w:spacing w:val="-10"/>
          <w:sz w:val="24"/>
          <w:szCs w:val="24"/>
        </w:rPr>
        <w:t>To assess alignment, the researchers divided evaluation into three main categories:</w:t>
      </w:r>
    </w:p>
    <w:p w14:paraId="69970BF7" w14:textId="77777777" w:rsidR="008B73F8" w:rsidRDefault="00000000">
      <w:r>
        <w:rPr>
          <w:rFonts w:ascii="Aptos" w:eastAsia="Times New Roman" w:hAnsi="Aptos"/>
          <w:spacing w:val="-10"/>
          <w:sz w:val="24"/>
          <w:szCs w:val="24"/>
        </w:rPr>
        <w:t xml:space="preserve">1. </w:t>
      </w:r>
      <w:r>
        <w:rPr>
          <w:rFonts w:ascii="Aptos" w:eastAsia="Times New Roman" w:hAnsi="Aptos"/>
          <w:b/>
          <w:bCs/>
          <w:spacing w:val="-10"/>
          <w:sz w:val="24"/>
          <w:szCs w:val="24"/>
        </w:rPr>
        <w:t>Helpfulness</w:t>
      </w:r>
    </w:p>
    <w:p w14:paraId="62B2FCB6" w14:textId="77777777" w:rsidR="008B73F8" w:rsidRDefault="00000000">
      <w:pPr>
        <w:rPr>
          <w:rFonts w:ascii="Aptos" w:eastAsia="Times New Roman" w:hAnsi="Aptos"/>
          <w:spacing w:val="-10"/>
          <w:sz w:val="24"/>
          <w:szCs w:val="24"/>
        </w:rPr>
      </w:pPr>
      <w:r>
        <w:rPr>
          <w:rFonts w:ascii="Aptos" w:eastAsia="Times New Roman" w:hAnsi="Aptos"/>
          <w:spacing w:val="-10"/>
          <w:sz w:val="24"/>
          <w:szCs w:val="24"/>
        </w:rPr>
        <w:t>Helpfulness was primarily evaluated through human labeler judgments, using labeler preference ratings as the main metric. However, there can be differences between what users intend and what labelers interpret from a prompt.</w:t>
      </w:r>
    </w:p>
    <w:p w14:paraId="0795C73C" w14:textId="77777777" w:rsidR="008B73F8" w:rsidRDefault="00000000">
      <w:r>
        <w:rPr>
          <w:rFonts w:ascii="Aptos" w:eastAsia="Times New Roman" w:hAnsi="Aptos"/>
          <w:spacing w:val="-10"/>
          <w:sz w:val="24"/>
          <w:szCs w:val="24"/>
        </w:rPr>
        <w:t xml:space="preserve">2. </w:t>
      </w:r>
      <w:r>
        <w:rPr>
          <w:rFonts w:ascii="Aptos" w:eastAsia="Times New Roman" w:hAnsi="Aptos"/>
          <w:b/>
          <w:bCs/>
          <w:spacing w:val="-10"/>
          <w:sz w:val="24"/>
          <w:szCs w:val="24"/>
        </w:rPr>
        <w:t>Honesty</w:t>
      </w:r>
    </w:p>
    <w:p w14:paraId="1808F89B" w14:textId="77777777" w:rsidR="008B73F8" w:rsidRDefault="00000000">
      <w:pPr>
        <w:rPr>
          <w:rFonts w:ascii="Aptos" w:eastAsia="Times New Roman" w:hAnsi="Aptos"/>
          <w:spacing w:val="-10"/>
          <w:sz w:val="24"/>
          <w:szCs w:val="24"/>
        </w:rPr>
      </w:pPr>
      <w:r>
        <w:rPr>
          <w:rFonts w:ascii="Aptos" w:eastAsia="Times New Roman" w:hAnsi="Aptos"/>
          <w:spacing w:val="-10"/>
          <w:sz w:val="24"/>
          <w:szCs w:val="24"/>
        </w:rPr>
        <w:t>Honesty was measured by assessing the truthfulness of the model’s statements about the world using two metrics:</w:t>
      </w:r>
    </w:p>
    <w:p w14:paraId="2B360171" w14:textId="77777777" w:rsidR="008B73F8" w:rsidRDefault="00000000">
      <w:pPr>
        <w:pStyle w:val="ListParagraph"/>
        <w:numPr>
          <w:ilvl w:val="0"/>
          <w:numId w:val="1"/>
        </w:numPr>
      </w:pPr>
      <w:r>
        <w:rPr>
          <w:rFonts w:ascii="Aptos" w:eastAsia="Times New Roman" w:hAnsi="Aptos"/>
          <w:b/>
          <w:bCs/>
          <w:spacing w:val="-10"/>
          <w:sz w:val="24"/>
          <w:szCs w:val="24"/>
        </w:rPr>
        <w:t>Hallucinations</w:t>
      </w:r>
      <w:r>
        <w:rPr>
          <w:rFonts w:ascii="Aptos" w:eastAsia="Times New Roman" w:hAnsi="Aptos"/>
          <w:spacing w:val="-10"/>
          <w:sz w:val="24"/>
          <w:szCs w:val="24"/>
        </w:rPr>
        <w:t>: The tendency to invent information in closed-domain tasks.</w:t>
      </w:r>
    </w:p>
    <w:p w14:paraId="51E20931" w14:textId="77777777" w:rsidR="008B73F8" w:rsidRDefault="00000000">
      <w:pPr>
        <w:pStyle w:val="ListParagraph"/>
        <w:numPr>
          <w:ilvl w:val="0"/>
          <w:numId w:val="1"/>
        </w:numPr>
      </w:pPr>
      <w:r>
        <w:rPr>
          <w:rFonts w:ascii="Aptos" w:eastAsia="Times New Roman" w:hAnsi="Aptos"/>
          <w:b/>
          <w:bCs/>
          <w:spacing w:val="-10"/>
          <w:sz w:val="24"/>
          <w:szCs w:val="24"/>
        </w:rPr>
        <w:t>TruthfulQA Dataset</w:t>
      </w:r>
      <w:r>
        <w:rPr>
          <w:rFonts w:ascii="Aptos" w:eastAsia="Times New Roman" w:hAnsi="Aptos"/>
          <w:spacing w:val="-10"/>
          <w:sz w:val="24"/>
          <w:szCs w:val="24"/>
        </w:rPr>
        <w:t>: Evaluates factual accuracy.</w:t>
      </w:r>
    </w:p>
    <w:p w14:paraId="67877F08" w14:textId="77777777" w:rsidR="008B73F8" w:rsidRDefault="00000000">
      <w:r>
        <w:rPr>
          <w:rFonts w:ascii="Aptos" w:eastAsia="Times New Roman" w:hAnsi="Aptos"/>
          <w:spacing w:val="-10"/>
          <w:sz w:val="24"/>
          <w:szCs w:val="24"/>
        </w:rPr>
        <w:t xml:space="preserve">3. </w:t>
      </w:r>
      <w:r>
        <w:rPr>
          <w:rFonts w:ascii="Aptos" w:eastAsia="Times New Roman" w:hAnsi="Aptos"/>
          <w:b/>
          <w:bCs/>
          <w:spacing w:val="-10"/>
          <w:sz w:val="24"/>
          <w:szCs w:val="24"/>
        </w:rPr>
        <w:t>Harmlessness</w:t>
      </w:r>
    </w:p>
    <w:p w14:paraId="542134C4" w14:textId="77777777" w:rsidR="008B73F8" w:rsidRDefault="00000000">
      <w:pPr>
        <w:rPr>
          <w:rFonts w:ascii="Aptos" w:eastAsia="Times New Roman" w:hAnsi="Aptos"/>
          <w:spacing w:val="-10"/>
          <w:sz w:val="24"/>
          <w:szCs w:val="24"/>
        </w:rPr>
      </w:pPr>
      <w:r>
        <w:rPr>
          <w:rFonts w:ascii="Aptos" w:eastAsia="Times New Roman" w:hAnsi="Aptos"/>
          <w:spacing w:val="-10"/>
          <w:sz w:val="24"/>
          <w:szCs w:val="24"/>
        </w:rPr>
        <w:t>Two approaches were used to measure toxicity:</w:t>
      </w:r>
    </w:p>
    <w:p w14:paraId="18F21B65" w14:textId="77777777" w:rsidR="008B73F8" w:rsidRDefault="00000000">
      <w:pPr>
        <w:pStyle w:val="ListParagraph"/>
        <w:numPr>
          <w:ilvl w:val="0"/>
          <w:numId w:val="2"/>
        </w:numPr>
        <w:rPr>
          <w:rFonts w:ascii="Aptos" w:eastAsia="Times New Roman" w:hAnsi="Aptos"/>
          <w:spacing w:val="-10"/>
          <w:sz w:val="24"/>
          <w:szCs w:val="24"/>
        </w:rPr>
      </w:pPr>
      <w:r>
        <w:rPr>
          <w:rFonts w:ascii="Aptos" w:eastAsia="Times New Roman" w:hAnsi="Aptos"/>
          <w:spacing w:val="-10"/>
          <w:sz w:val="24"/>
          <w:szCs w:val="24"/>
        </w:rPr>
        <w:t>Human labelers judged whether an output was inappropriate for a customer assistant context (e.g., offensive, sexual, or violent content).</w:t>
      </w:r>
    </w:p>
    <w:p w14:paraId="1B11C384" w14:textId="77777777" w:rsidR="008B73F8" w:rsidRDefault="00000000">
      <w:pPr>
        <w:pStyle w:val="ListParagraph"/>
        <w:numPr>
          <w:ilvl w:val="0"/>
          <w:numId w:val="2"/>
        </w:numPr>
      </w:pPr>
      <w:r>
        <w:rPr>
          <w:rFonts w:ascii="Aptos" w:eastAsia="Times New Roman" w:hAnsi="Aptos"/>
          <w:spacing w:val="-10"/>
          <w:sz w:val="24"/>
          <w:szCs w:val="24"/>
        </w:rPr>
        <w:t xml:space="preserve">Benchmark datasets such as </w:t>
      </w:r>
      <w:r>
        <w:rPr>
          <w:rFonts w:ascii="Aptos" w:eastAsia="Times New Roman" w:hAnsi="Aptos"/>
          <w:b/>
          <w:bCs/>
          <w:spacing w:val="-10"/>
          <w:sz w:val="24"/>
          <w:szCs w:val="24"/>
        </w:rPr>
        <w:t>RealToxicityPrompts</w:t>
      </w:r>
      <w:r>
        <w:rPr>
          <w:rFonts w:ascii="Aptos" w:eastAsia="Times New Roman" w:hAnsi="Aptos"/>
          <w:spacing w:val="-10"/>
          <w:sz w:val="24"/>
          <w:szCs w:val="24"/>
        </w:rPr>
        <w:t xml:space="preserve"> and </w:t>
      </w:r>
      <w:r>
        <w:rPr>
          <w:rFonts w:ascii="Aptos" w:eastAsia="Times New Roman" w:hAnsi="Aptos"/>
          <w:b/>
          <w:bCs/>
          <w:spacing w:val="-10"/>
          <w:sz w:val="24"/>
          <w:szCs w:val="24"/>
        </w:rPr>
        <w:t>CrowS-Pairs</w:t>
      </w:r>
      <w:r>
        <w:rPr>
          <w:rFonts w:ascii="Aptos" w:eastAsia="Times New Roman" w:hAnsi="Aptos"/>
          <w:spacing w:val="-10"/>
          <w:sz w:val="24"/>
          <w:szCs w:val="24"/>
        </w:rPr>
        <w:t xml:space="preserve"> were used for quantitative evaluation.</w:t>
      </w:r>
    </w:p>
    <w:p w14:paraId="13865FEB" w14:textId="77777777" w:rsidR="008B73F8" w:rsidRDefault="00000000">
      <w:pPr>
        <w:rPr>
          <w:rFonts w:ascii="Aptos" w:eastAsia="Times New Roman" w:hAnsi="Aptos"/>
          <w:b/>
          <w:bCs/>
          <w:spacing w:val="-10"/>
          <w:sz w:val="24"/>
          <w:szCs w:val="24"/>
        </w:rPr>
      </w:pPr>
      <w:r>
        <w:rPr>
          <w:rFonts w:ascii="Aptos" w:eastAsia="Times New Roman" w:hAnsi="Aptos"/>
          <w:b/>
          <w:bCs/>
          <w:spacing w:val="-10"/>
          <w:sz w:val="24"/>
          <w:szCs w:val="24"/>
        </w:rPr>
        <w:t>Evaluation Methodology</w:t>
      </w:r>
    </w:p>
    <w:p w14:paraId="251A805B" w14:textId="77777777" w:rsidR="008B73F8" w:rsidRDefault="00000000">
      <w:pPr>
        <w:rPr>
          <w:rFonts w:ascii="Aptos" w:eastAsia="Times New Roman" w:hAnsi="Aptos"/>
          <w:spacing w:val="-10"/>
          <w:sz w:val="24"/>
          <w:szCs w:val="24"/>
        </w:rPr>
      </w:pPr>
      <w:r>
        <w:rPr>
          <w:rFonts w:ascii="Aptos" w:eastAsia="Times New Roman" w:hAnsi="Aptos"/>
          <w:spacing w:val="-10"/>
          <w:sz w:val="24"/>
          <w:szCs w:val="24"/>
        </w:rPr>
        <w:t>Quantitative evaluations were divided into two parts:</w:t>
      </w:r>
    </w:p>
    <w:p w14:paraId="04BAEF90" w14:textId="77777777" w:rsidR="008B73F8" w:rsidRDefault="00000000">
      <w:pPr>
        <w:pStyle w:val="ListParagraph"/>
        <w:numPr>
          <w:ilvl w:val="0"/>
          <w:numId w:val="3"/>
        </w:numPr>
        <w:rPr>
          <w:rFonts w:ascii="Aptos" w:eastAsia="Times New Roman" w:hAnsi="Aptos"/>
          <w:spacing w:val="-10"/>
          <w:sz w:val="24"/>
          <w:szCs w:val="24"/>
        </w:rPr>
      </w:pPr>
      <w:r>
        <w:rPr>
          <w:rFonts w:ascii="Aptos" w:eastAsia="Times New Roman" w:hAnsi="Aptos"/>
          <w:spacing w:val="-10"/>
          <w:sz w:val="24"/>
          <w:szCs w:val="24"/>
        </w:rPr>
        <w:t>Evaluations on API Distribution</w:t>
      </w:r>
    </w:p>
    <w:p w14:paraId="12852C40" w14:textId="77777777" w:rsidR="008B73F8" w:rsidRDefault="00000000">
      <w:pPr>
        <w:pStyle w:val="ListParagraph"/>
        <w:numPr>
          <w:ilvl w:val="0"/>
          <w:numId w:val="3"/>
        </w:numPr>
        <w:rPr>
          <w:rFonts w:ascii="Aptos" w:eastAsia="Times New Roman" w:hAnsi="Aptos"/>
          <w:spacing w:val="-10"/>
          <w:sz w:val="24"/>
          <w:szCs w:val="24"/>
        </w:rPr>
      </w:pPr>
      <w:r>
        <w:rPr>
          <w:rFonts w:ascii="Aptos" w:eastAsia="Times New Roman" w:hAnsi="Aptos"/>
          <w:spacing w:val="-10"/>
          <w:sz w:val="24"/>
          <w:szCs w:val="24"/>
        </w:rPr>
        <w:t>Evaluations on Public NLP Benchmark Datasets</w:t>
      </w:r>
    </w:p>
    <w:p w14:paraId="19FF4AED" w14:textId="77777777" w:rsidR="008B73F8" w:rsidRDefault="008B73F8">
      <w:pPr>
        <w:rPr>
          <w:rFonts w:ascii="Aptos" w:eastAsia="Times New Roman" w:hAnsi="Aptos"/>
          <w:spacing w:val="-10"/>
          <w:sz w:val="24"/>
          <w:szCs w:val="24"/>
        </w:rPr>
      </w:pPr>
    </w:p>
    <w:p w14:paraId="71EA17FF" w14:textId="77777777" w:rsidR="008B73F8" w:rsidRDefault="00000000">
      <w:pPr>
        <w:rPr>
          <w:rFonts w:ascii="Aptos" w:eastAsia="Times New Roman" w:hAnsi="Aptos"/>
          <w:b/>
          <w:bCs/>
          <w:spacing w:val="-10"/>
          <w:sz w:val="24"/>
          <w:szCs w:val="24"/>
        </w:rPr>
      </w:pPr>
      <w:r>
        <w:rPr>
          <w:rFonts w:ascii="Aptos" w:eastAsia="Times New Roman" w:hAnsi="Aptos"/>
          <w:b/>
          <w:bCs/>
          <w:spacing w:val="-10"/>
          <w:sz w:val="24"/>
          <w:szCs w:val="24"/>
        </w:rPr>
        <w:t>Results on API Distribution</w:t>
      </w:r>
    </w:p>
    <w:p w14:paraId="3CA790CA" w14:textId="77777777" w:rsidR="008B73F8" w:rsidRDefault="00000000">
      <w:pPr>
        <w:rPr>
          <w:rFonts w:ascii="Aptos" w:eastAsia="Times New Roman" w:hAnsi="Aptos"/>
          <w:spacing w:val="-10"/>
          <w:sz w:val="24"/>
          <w:szCs w:val="24"/>
        </w:rPr>
      </w:pPr>
      <w:r>
        <w:rPr>
          <w:rFonts w:ascii="Aptos" w:eastAsia="Times New Roman" w:hAnsi="Aptos"/>
          <w:spacing w:val="-10"/>
          <w:sz w:val="24"/>
          <w:szCs w:val="24"/>
        </w:rPr>
        <w:t>The 175B InstructGPT outputs were preferred over GPT-3 outputs 85% of the time, and over few-shot GPT-3 outputs 71% of the time. Larger PPO-ptx models performed slightly worse.</w:t>
      </w:r>
    </w:p>
    <w:p w14:paraId="036A78AB" w14:textId="77777777" w:rsidR="008B73F8" w:rsidRDefault="00000000">
      <w:pPr>
        <w:rPr>
          <w:rFonts w:ascii="Aptos" w:eastAsia="Times New Roman" w:hAnsi="Aptos"/>
          <w:spacing w:val="-10"/>
          <w:sz w:val="24"/>
          <w:szCs w:val="24"/>
        </w:rPr>
      </w:pPr>
      <w:r>
        <w:rPr>
          <w:rFonts w:ascii="Aptos" w:eastAsia="Times New Roman" w:hAnsi="Aptos"/>
          <w:spacing w:val="-10"/>
          <w:sz w:val="24"/>
          <w:szCs w:val="24"/>
        </w:rPr>
        <w:t>Overall, InstructGPT achieved the best results across all evaluated domains, suggesting it is more reliable and easier to control than GPT-3.</w:t>
      </w:r>
    </w:p>
    <w:p w14:paraId="26A3DF16" w14:textId="77777777" w:rsidR="008B73F8" w:rsidRDefault="00000000">
      <w:pPr>
        <w:rPr>
          <w:rFonts w:ascii="Aptos" w:eastAsia="Times New Roman" w:hAnsi="Aptos"/>
          <w:b/>
          <w:bCs/>
          <w:spacing w:val="-10"/>
          <w:sz w:val="24"/>
          <w:szCs w:val="24"/>
        </w:rPr>
      </w:pPr>
      <w:r>
        <w:rPr>
          <w:rFonts w:ascii="Aptos" w:eastAsia="Times New Roman" w:hAnsi="Aptos"/>
          <w:b/>
          <w:bCs/>
          <w:spacing w:val="-10"/>
          <w:sz w:val="24"/>
          <w:szCs w:val="24"/>
        </w:rPr>
        <w:t>Generalization</w:t>
      </w:r>
    </w:p>
    <w:p w14:paraId="77B213D9" w14:textId="77777777" w:rsidR="008B73F8" w:rsidRDefault="00000000">
      <w:pPr>
        <w:rPr>
          <w:rFonts w:ascii="Aptos" w:eastAsia="Times New Roman" w:hAnsi="Aptos"/>
          <w:spacing w:val="-10"/>
          <w:sz w:val="24"/>
          <w:szCs w:val="24"/>
        </w:rPr>
      </w:pPr>
      <w:r>
        <w:rPr>
          <w:rFonts w:ascii="Aptos" w:eastAsia="Times New Roman" w:hAnsi="Aptos"/>
          <w:spacing w:val="-10"/>
          <w:sz w:val="24"/>
          <w:szCs w:val="24"/>
        </w:rPr>
        <w:t>To test for bias and overfitting, the researchers used held-out labelers — evaluators who did not participate in creating the training dataset. Results showed that InstructGPT generalizes well and does not overfit to the preferences of its training labelers.</w:t>
      </w:r>
    </w:p>
    <w:p w14:paraId="05B06944" w14:textId="77777777" w:rsidR="008B73F8" w:rsidRDefault="008B73F8">
      <w:pPr>
        <w:rPr>
          <w:rFonts w:ascii="Aptos" w:eastAsia="Times New Roman" w:hAnsi="Aptos"/>
          <w:spacing w:val="-10"/>
          <w:sz w:val="24"/>
          <w:szCs w:val="24"/>
        </w:rPr>
      </w:pPr>
    </w:p>
    <w:p w14:paraId="5BC30BE0" w14:textId="77777777" w:rsidR="008B73F8" w:rsidRDefault="008B73F8">
      <w:pPr>
        <w:rPr>
          <w:rFonts w:ascii="Aptos" w:eastAsia="Times New Roman" w:hAnsi="Aptos"/>
          <w:spacing w:val="-10"/>
          <w:sz w:val="24"/>
          <w:szCs w:val="24"/>
        </w:rPr>
      </w:pPr>
    </w:p>
    <w:p w14:paraId="64AB76BA" w14:textId="77777777" w:rsidR="008B73F8" w:rsidRDefault="00000000">
      <w:pPr>
        <w:rPr>
          <w:rFonts w:ascii="Aptos" w:eastAsia="Times New Roman" w:hAnsi="Aptos"/>
          <w:b/>
          <w:bCs/>
          <w:spacing w:val="-10"/>
          <w:sz w:val="28"/>
          <w:szCs w:val="28"/>
        </w:rPr>
      </w:pPr>
      <w:r>
        <w:rPr>
          <w:rFonts w:ascii="Aptos" w:eastAsia="Times New Roman" w:hAnsi="Aptos"/>
          <w:b/>
          <w:bCs/>
          <w:spacing w:val="-10"/>
          <w:sz w:val="28"/>
          <w:szCs w:val="28"/>
        </w:rPr>
        <w:lastRenderedPageBreak/>
        <w:t>Results on Public NLP Datasets</w:t>
      </w:r>
    </w:p>
    <w:p w14:paraId="20F69C0F" w14:textId="77777777" w:rsidR="008B73F8" w:rsidRDefault="00000000">
      <w:pPr>
        <w:rPr>
          <w:rFonts w:ascii="Aptos" w:eastAsia="Times New Roman" w:hAnsi="Aptos"/>
          <w:b/>
          <w:bCs/>
          <w:spacing w:val="-10"/>
          <w:sz w:val="24"/>
          <w:szCs w:val="24"/>
        </w:rPr>
      </w:pPr>
      <w:r>
        <w:rPr>
          <w:rFonts w:ascii="Aptos" w:eastAsia="Times New Roman" w:hAnsi="Aptos"/>
          <w:b/>
          <w:bCs/>
          <w:spacing w:val="-10"/>
          <w:sz w:val="24"/>
          <w:szCs w:val="24"/>
        </w:rPr>
        <w:t>Truthfulness and Hallucination:</w:t>
      </w:r>
    </w:p>
    <w:p w14:paraId="2FCDA0CD" w14:textId="77777777" w:rsidR="008B73F8" w:rsidRDefault="00000000">
      <w:pPr>
        <w:rPr>
          <w:rFonts w:ascii="Aptos" w:eastAsia="Times New Roman" w:hAnsi="Aptos"/>
          <w:spacing w:val="-10"/>
          <w:sz w:val="24"/>
          <w:szCs w:val="24"/>
        </w:rPr>
      </w:pPr>
      <w:r>
        <w:rPr>
          <w:rFonts w:ascii="Aptos" w:eastAsia="Times New Roman" w:hAnsi="Aptos"/>
          <w:spacing w:val="-10"/>
          <w:sz w:val="24"/>
          <w:szCs w:val="24"/>
        </w:rPr>
        <w:t>InstructGPT models were more truthful and informative than GPT-3 on the TruthfulQA dataset, even without explicit instructions to “tell the truth.” Improvements remained strong on non-adversarial prompts, though slightly smaller.</w:t>
      </w:r>
    </w:p>
    <w:p w14:paraId="7E9E9888" w14:textId="77777777" w:rsidR="008B73F8" w:rsidRDefault="00000000">
      <w:pPr>
        <w:rPr>
          <w:rFonts w:ascii="Aptos" w:eastAsia="Times New Roman" w:hAnsi="Aptos"/>
          <w:spacing w:val="-10"/>
          <w:sz w:val="24"/>
          <w:szCs w:val="24"/>
        </w:rPr>
      </w:pPr>
      <w:r>
        <w:rPr>
          <w:rFonts w:ascii="Aptos" w:eastAsia="Times New Roman" w:hAnsi="Aptos"/>
          <w:spacing w:val="-10"/>
          <w:sz w:val="24"/>
          <w:szCs w:val="24"/>
        </w:rPr>
        <w:t>When instructed to respond with “I have no comment” when uncertain, PPO models followed this instruction better than GPT-3.</w:t>
      </w:r>
    </w:p>
    <w:p w14:paraId="254EA539" w14:textId="77777777" w:rsidR="008B73F8" w:rsidRDefault="00000000">
      <w:pPr>
        <w:rPr>
          <w:rFonts w:ascii="Aptos" w:eastAsia="Times New Roman" w:hAnsi="Aptos"/>
          <w:spacing w:val="-10"/>
          <w:sz w:val="24"/>
          <w:szCs w:val="24"/>
        </w:rPr>
      </w:pPr>
      <w:r>
        <w:rPr>
          <w:rFonts w:ascii="Aptos" w:eastAsia="Times New Roman" w:hAnsi="Aptos"/>
          <w:spacing w:val="-10"/>
          <w:sz w:val="24"/>
          <w:szCs w:val="24"/>
        </w:rPr>
        <w:t>InstructGPT also halved hallucination rates (21% vs. 41%) on closed-domain tasks.</w:t>
      </w:r>
    </w:p>
    <w:p w14:paraId="55255372" w14:textId="77777777" w:rsidR="008B73F8" w:rsidRDefault="008B73F8">
      <w:pPr>
        <w:rPr>
          <w:rFonts w:ascii="Aptos" w:eastAsia="Times New Roman" w:hAnsi="Aptos"/>
          <w:spacing w:val="-10"/>
          <w:sz w:val="24"/>
          <w:szCs w:val="24"/>
        </w:rPr>
      </w:pPr>
    </w:p>
    <w:p w14:paraId="13FF3128" w14:textId="77777777" w:rsidR="008B73F8" w:rsidRDefault="00000000">
      <w:pPr>
        <w:rPr>
          <w:rFonts w:ascii="Aptos" w:eastAsia="Times New Roman" w:hAnsi="Aptos"/>
          <w:b/>
          <w:bCs/>
          <w:spacing w:val="-10"/>
          <w:sz w:val="24"/>
          <w:szCs w:val="24"/>
        </w:rPr>
      </w:pPr>
      <w:r>
        <w:rPr>
          <w:rFonts w:ascii="Aptos" w:eastAsia="Times New Roman" w:hAnsi="Aptos"/>
          <w:b/>
          <w:bCs/>
          <w:spacing w:val="-10"/>
          <w:sz w:val="24"/>
          <w:szCs w:val="24"/>
        </w:rPr>
        <w:t>Toxicity and Bias:</w:t>
      </w:r>
    </w:p>
    <w:p w14:paraId="400D7EDC" w14:textId="77777777" w:rsidR="008B73F8" w:rsidRDefault="00000000">
      <w:pPr>
        <w:rPr>
          <w:rFonts w:ascii="Aptos" w:eastAsia="Times New Roman" w:hAnsi="Aptos"/>
          <w:spacing w:val="-10"/>
          <w:sz w:val="24"/>
          <w:szCs w:val="24"/>
        </w:rPr>
      </w:pPr>
      <w:r>
        <w:rPr>
          <w:rFonts w:ascii="Aptos" w:eastAsia="Times New Roman" w:hAnsi="Aptos"/>
          <w:spacing w:val="-10"/>
          <w:sz w:val="24"/>
          <w:szCs w:val="24"/>
        </w:rPr>
        <w:t>When given explicit instructions, InstructGPT generated less toxic output than GPT-3. However, when asked to produce toxic text, it was actually more toxic than GPT-3.</w:t>
      </w:r>
    </w:p>
    <w:p w14:paraId="60C881A8" w14:textId="77777777" w:rsidR="008B73F8" w:rsidRDefault="00000000">
      <w:pPr>
        <w:rPr>
          <w:rFonts w:ascii="Aptos" w:eastAsia="Times New Roman" w:hAnsi="Aptos"/>
          <w:spacing w:val="-10"/>
          <w:sz w:val="24"/>
          <w:szCs w:val="24"/>
        </w:rPr>
      </w:pPr>
      <w:r>
        <w:rPr>
          <w:rFonts w:ascii="Aptos" w:eastAsia="Times New Roman" w:hAnsi="Aptos"/>
          <w:spacing w:val="-10"/>
          <w:sz w:val="24"/>
          <w:szCs w:val="24"/>
        </w:rPr>
        <w:t>In terms of bias, InstructGPT and GPT-3 performed similarly. The PPO-ptx model displayed comparable bias levels but showed higher bias when instructed to act “respectfully.”</w:t>
      </w:r>
    </w:p>
    <w:p w14:paraId="0722EBAB" w14:textId="77777777" w:rsidR="008B73F8" w:rsidRDefault="008B73F8">
      <w:pPr>
        <w:rPr>
          <w:rFonts w:ascii="Aptos" w:eastAsia="Times New Roman" w:hAnsi="Aptos"/>
          <w:spacing w:val="-10"/>
          <w:sz w:val="24"/>
          <w:szCs w:val="24"/>
        </w:rPr>
      </w:pPr>
    </w:p>
    <w:p w14:paraId="61B7A63B" w14:textId="77777777" w:rsidR="008B73F8" w:rsidRDefault="00000000">
      <w:pPr>
        <w:rPr>
          <w:rFonts w:ascii="Aptos" w:eastAsia="Times New Roman" w:hAnsi="Aptos"/>
          <w:b/>
          <w:bCs/>
          <w:spacing w:val="-10"/>
          <w:sz w:val="24"/>
          <w:szCs w:val="24"/>
        </w:rPr>
      </w:pPr>
      <w:r>
        <w:rPr>
          <w:rFonts w:ascii="Aptos" w:eastAsia="Times New Roman" w:hAnsi="Aptos"/>
          <w:b/>
          <w:bCs/>
          <w:spacing w:val="-10"/>
          <w:sz w:val="24"/>
          <w:szCs w:val="24"/>
        </w:rPr>
        <w:t>Alignment Tax</w:t>
      </w:r>
    </w:p>
    <w:p w14:paraId="5D711E97" w14:textId="77777777" w:rsidR="008B73F8" w:rsidRDefault="00000000">
      <w:pPr>
        <w:rPr>
          <w:rFonts w:ascii="Aptos" w:eastAsia="Times New Roman" w:hAnsi="Aptos"/>
          <w:spacing w:val="-10"/>
          <w:sz w:val="24"/>
          <w:szCs w:val="24"/>
        </w:rPr>
      </w:pPr>
      <w:r>
        <w:rPr>
          <w:rFonts w:ascii="Aptos" w:eastAsia="Times New Roman" w:hAnsi="Aptos"/>
          <w:spacing w:val="-10"/>
          <w:sz w:val="24"/>
          <w:szCs w:val="24"/>
        </w:rPr>
        <w:t>During RLHF fine-tuning, some performance regressions were observed on public NLP datasets compared to GPT-3 — a phenomenon known as alignment tax.</w:t>
      </w:r>
    </w:p>
    <w:p w14:paraId="57AF7C0B" w14:textId="77777777" w:rsidR="008B73F8" w:rsidRDefault="00000000">
      <w:r>
        <w:rPr>
          <w:rFonts w:ascii="Aptos" w:eastAsia="Times New Roman" w:hAnsi="Aptos"/>
          <w:spacing w:val="-10"/>
          <w:sz w:val="24"/>
          <w:szCs w:val="24"/>
        </w:rPr>
        <w:t>By mixing pretraining gradients (PPO-ptx), these regressions were largely mitigated without reducing alignment quality. This method helped maintain or even improve performance while minimizing the alignment tax.</w:t>
      </w:r>
    </w:p>
    <w:sectPr w:rsidR="008B73F8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60CBF4" w14:textId="77777777" w:rsidR="00EE58F2" w:rsidRDefault="00EE58F2">
      <w:pPr>
        <w:spacing w:after="0" w:line="240" w:lineRule="auto"/>
      </w:pPr>
      <w:r>
        <w:separator/>
      </w:r>
    </w:p>
  </w:endnote>
  <w:endnote w:type="continuationSeparator" w:id="0">
    <w:p w14:paraId="2539FF05" w14:textId="77777777" w:rsidR="00EE58F2" w:rsidRDefault="00EE5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EB2CAE" w14:textId="77777777" w:rsidR="00EE58F2" w:rsidRDefault="00EE58F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5CCFAAC" w14:textId="77777777" w:rsidR="00EE58F2" w:rsidRDefault="00EE58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B7CD1"/>
    <w:multiLevelType w:val="multilevel"/>
    <w:tmpl w:val="6238784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5C3D6B05"/>
    <w:multiLevelType w:val="multilevel"/>
    <w:tmpl w:val="FE1ADD9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72851B4D"/>
    <w:multiLevelType w:val="multilevel"/>
    <w:tmpl w:val="1E0AA90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921599977">
    <w:abstractNumId w:val="0"/>
  </w:num>
  <w:num w:numId="2" w16cid:durableId="1189223751">
    <w:abstractNumId w:val="1"/>
  </w:num>
  <w:num w:numId="3" w16cid:durableId="303313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B73F8"/>
    <w:rsid w:val="003A7931"/>
    <w:rsid w:val="007C3FB8"/>
    <w:rsid w:val="008B73F8"/>
    <w:rsid w:val="00EE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8654"/>
  <w15:docId w15:val="{CF98CDE1-9268-447C-A23C-EC36B307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kern w:val="3"/>
        <w:sz w:val="22"/>
        <w:szCs w:val="22"/>
        <w:lang w:val="pt-PT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2F5496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2F5496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Calibri Light" w:eastAsia="Times New Roman" w:hAnsi="Calibri Light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2F5496"/>
    </w:rPr>
  </w:style>
  <w:style w:type="paragraph" w:styleId="IntenseQuote">
    <w:name w:val="Intense Quote"/>
    <w:basedOn w:val="Normal"/>
    <w:next w:val="Normal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rPr>
      <w:i/>
      <w:iCs/>
      <w:color w:val="2F5496"/>
    </w:rPr>
  </w:style>
  <w:style w:type="character" w:styleId="IntenseReference">
    <w:name w:val="Intense Reference"/>
    <w:basedOn w:val="DefaultParagraphFont"/>
    <w:rPr>
      <w:b/>
      <w:bCs/>
      <w:smallCaps/>
      <w:color w:val="2F5496"/>
      <w:spacing w:val="5"/>
    </w:rPr>
  </w:style>
  <w:style w:type="paragraph" w:styleId="NoSpacing">
    <w:name w:val="No Spacing"/>
    <w:pPr>
      <w:suppressAutoHyphens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2452</Characters>
  <Application>Microsoft Office Word</Application>
  <DocSecurity>0</DocSecurity>
  <Lines>20</Lines>
  <Paragraphs>5</Paragraphs>
  <ScaleCrop>false</ScaleCrop>
  <Company>HP</Company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Daskalyuk</dc:creator>
  <dc:description/>
  <cp:lastModifiedBy>Erik Daskalyuk</cp:lastModifiedBy>
  <cp:revision>2</cp:revision>
  <cp:lastPrinted>2025-10-25T17:03:00Z</cp:lastPrinted>
  <dcterms:created xsi:type="dcterms:W3CDTF">2025-10-28T14:50:00Z</dcterms:created>
  <dcterms:modified xsi:type="dcterms:W3CDTF">2025-10-28T14:50:00Z</dcterms:modified>
</cp:coreProperties>
</file>