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6048" w14:textId="79D006A9" w:rsidR="00375F03" w:rsidRDefault="00375F03" w:rsidP="00375F03">
      <w:pPr>
        <w:pStyle w:val="Heading2"/>
      </w:pPr>
      <w:r>
        <w:t>Collaboration Mode</w:t>
      </w:r>
    </w:p>
    <w:tbl>
      <w:tblPr>
        <w:tblStyle w:val="TableGrid"/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EB0" w14:paraId="689C8502" w14:textId="77777777" w:rsidTr="00871EB0">
        <w:trPr>
          <w:trHeight w:val="557"/>
        </w:trPr>
        <w:tc>
          <w:tcPr>
            <w:tcW w:w="4675" w:type="dxa"/>
            <w:shd w:val="clear" w:color="auto" w:fill="DEEAF6" w:themeFill="accent5" w:themeFillTint="33"/>
          </w:tcPr>
          <w:p w14:paraId="64448D70" w14:textId="77777777" w:rsidR="00871EB0" w:rsidRPr="00050213" w:rsidRDefault="00871EB0" w:rsidP="00EE5BBC">
            <w:pPr>
              <w:spacing w:before="240" w:after="240" w:line="200" w:lineRule="exact"/>
              <w:jc w:val="center"/>
              <w:rPr>
                <w:b/>
                <w:bCs/>
                <w:sz w:val="26"/>
                <w:szCs w:val="26"/>
              </w:rPr>
            </w:pPr>
            <w:r w:rsidRPr="00050213">
              <w:rPr>
                <w:b/>
                <w:bCs/>
                <w:sz w:val="26"/>
                <w:szCs w:val="26"/>
              </w:rPr>
              <w:t>Advantages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4F2FB39" w14:textId="77777777" w:rsidR="00871EB0" w:rsidRPr="00050213" w:rsidRDefault="00871EB0" w:rsidP="00EE5BBC">
            <w:pPr>
              <w:spacing w:before="240" w:after="240" w:line="200" w:lineRule="exact"/>
              <w:jc w:val="center"/>
              <w:rPr>
                <w:b/>
                <w:bCs/>
                <w:sz w:val="26"/>
                <w:szCs w:val="26"/>
              </w:rPr>
            </w:pPr>
            <w:r w:rsidRPr="00050213">
              <w:rPr>
                <w:b/>
                <w:bCs/>
                <w:sz w:val="26"/>
                <w:szCs w:val="26"/>
              </w:rPr>
              <w:t>Disadvantages</w:t>
            </w:r>
          </w:p>
        </w:tc>
      </w:tr>
      <w:tr w:rsidR="00871EB0" w14:paraId="2A54A9C4" w14:textId="77777777" w:rsidTr="00871EB0">
        <w:trPr>
          <w:trHeight w:val="1411"/>
        </w:trPr>
        <w:tc>
          <w:tcPr>
            <w:tcW w:w="4675" w:type="dxa"/>
          </w:tcPr>
          <w:p w14:paraId="57A78C9F" w14:textId="04C3EE05" w:rsidR="00871EB0" w:rsidRDefault="00871EB0" w:rsidP="00871EB0">
            <w:pPr>
              <w:pStyle w:val="ListParagraph"/>
              <w:numPr>
                <w:ilvl w:val="0"/>
                <w:numId w:val="2"/>
              </w:numPr>
              <w:spacing w:before="80" w:after="80"/>
              <w:ind w:left="227" w:hanging="227"/>
              <w:contextualSpacing w:val="0"/>
            </w:pPr>
            <w:r>
              <w:t>Rapid innovation and discovery.</w:t>
            </w:r>
          </w:p>
          <w:p w14:paraId="51CA8302" w14:textId="31F8DA26" w:rsidR="00871EB0" w:rsidRDefault="00871EB0" w:rsidP="00871EB0">
            <w:pPr>
              <w:pStyle w:val="ListParagraph"/>
              <w:numPr>
                <w:ilvl w:val="0"/>
                <w:numId w:val="2"/>
              </w:numPr>
              <w:spacing w:before="80" w:after="80"/>
              <w:ind w:left="227" w:hanging="227"/>
              <w:contextualSpacing w:val="0"/>
            </w:pPr>
            <w:r>
              <w:t>Fewer hand-offs.</w:t>
            </w:r>
          </w:p>
        </w:tc>
        <w:tc>
          <w:tcPr>
            <w:tcW w:w="4675" w:type="dxa"/>
          </w:tcPr>
          <w:p w14:paraId="6110B5FF" w14:textId="29285C73" w:rsidR="00871EB0" w:rsidRDefault="00871EB0" w:rsidP="00871EB0">
            <w:pPr>
              <w:pStyle w:val="ListParagraph"/>
              <w:numPr>
                <w:ilvl w:val="0"/>
                <w:numId w:val="3"/>
              </w:numPr>
              <w:spacing w:before="80" w:after="80"/>
              <w:ind w:left="227" w:hanging="227"/>
              <w:contextualSpacing w:val="0"/>
            </w:pPr>
            <w:r>
              <w:t>Wide, shared responsibility for each team.</w:t>
            </w:r>
          </w:p>
          <w:p w14:paraId="2982C7E2" w14:textId="77777777" w:rsidR="00871EB0" w:rsidRDefault="00871EB0" w:rsidP="00871EB0">
            <w:pPr>
              <w:pStyle w:val="ListParagraph"/>
              <w:numPr>
                <w:ilvl w:val="0"/>
                <w:numId w:val="3"/>
              </w:numPr>
              <w:spacing w:before="80" w:after="80"/>
              <w:ind w:left="227" w:hanging="227"/>
              <w:contextualSpacing w:val="0"/>
            </w:pPr>
            <w:r>
              <w:t>More detail/context needed between teams, leading to higher cognitive load.</w:t>
            </w:r>
          </w:p>
          <w:p w14:paraId="5922E269" w14:textId="4257C88B" w:rsidR="00871EB0" w:rsidRDefault="00871EB0" w:rsidP="00871EB0">
            <w:pPr>
              <w:pStyle w:val="ListParagraph"/>
              <w:numPr>
                <w:ilvl w:val="0"/>
                <w:numId w:val="3"/>
              </w:numPr>
              <w:spacing w:before="80" w:after="80"/>
              <w:ind w:left="227" w:hanging="227"/>
              <w:contextualSpacing w:val="0"/>
            </w:pPr>
            <w:r>
              <w:t>Possible reduced output during collaboration compared to before.</w:t>
            </w:r>
          </w:p>
        </w:tc>
      </w:tr>
      <w:tr w:rsidR="00871EB0" w14:paraId="106F70D0" w14:textId="77777777" w:rsidTr="00871EB0">
        <w:trPr>
          <w:trHeight w:val="716"/>
        </w:trPr>
        <w:tc>
          <w:tcPr>
            <w:tcW w:w="9350" w:type="dxa"/>
            <w:gridSpan w:val="2"/>
          </w:tcPr>
          <w:p w14:paraId="0D0192F5" w14:textId="650EEFD7" w:rsidR="00871EB0" w:rsidRDefault="00871EB0" w:rsidP="00871EB0">
            <w:pPr>
              <w:spacing w:before="80" w:after="80"/>
            </w:pPr>
            <w:r w:rsidRPr="004011F6">
              <w:rPr>
                <w:b/>
                <w:bCs/>
              </w:rPr>
              <w:t>Constraint</w:t>
            </w:r>
            <w:r>
              <w:t xml:space="preserve">: A team should </w:t>
            </w:r>
            <w:r w:rsidR="00031061">
              <w:t>use collaboration mode with, at most, one other team at a time. A team should not use collaboration with more than one team at the same time</w:t>
            </w:r>
            <w:r>
              <w:t xml:space="preserve">. </w:t>
            </w:r>
          </w:p>
        </w:tc>
      </w:tr>
      <w:tr w:rsidR="00871EB0" w14:paraId="39A08BCE" w14:textId="77777777" w:rsidTr="00B11820">
        <w:trPr>
          <w:trHeight w:val="694"/>
        </w:trPr>
        <w:tc>
          <w:tcPr>
            <w:tcW w:w="9350" w:type="dxa"/>
            <w:gridSpan w:val="2"/>
          </w:tcPr>
          <w:p w14:paraId="1E478AB2" w14:textId="212E48BE" w:rsidR="00871EB0" w:rsidRDefault="00871EB0" w:rsidP="00871EB0">
            <w:pPr>
              <w:spacing w:before="80" w:after="80"/>
            </w:pPr>
            <w:r w:rsidRPr="00A25F21">
              <w:rPr>
                <w:b/>
                <w:bCs/>
              </w:rPr>
              <w:t>Typical Uses</w:t>
            </w:r>
            <w:r>
              <w:t xml:space="preserve">: Stream-aligned teams </w:t>
            </w:r>
            <w:r w:rsidR="0097341A">
              <w:t>working with</w:t>
            </w:r>
            <w:r>
              <w:t xml:space="preserve"> complicated-subsystem teams</w:t>
            </w:r>
            <w:r w:rsidR="0097341A">
              <w:t>; stream-aligned teams working with platform teams; complicated-subsystem teams working with platform teams.</w:t>
            </w:r>
          </w:p>
        </w:tc>
      </w:tr>
    </w:tbl>
    <w:p w14:paraId="16C7875E" w14:textId="7FA0D332" w:rsidR="00375F03" w:rsidRDefault="00375F03" w:rsidP="00AA7F56">
      <w:pPr>
        <w:spacing w:after="0"/>
      </w:pPr>
    </w:p>
    <w:p w14:paraId="57D33241" w14:textId="5C3BC2A6" w:rsidR="00375F03" w:rsidRDefault="00375F03"/>
    <w:tbl>
      <w:tblPr>
        <w:tblStyle w:val="TableGrid"/>
        <w:tblpPr w:leftFromText="180" w:rightFromText="180" w:vertAnchor="text" w:horzAnchor="margin" w:tblpY="64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F03" w14:paraId="107E64F8" w14:textId="77777777" w:rsidTr="00375F03">
        <w:trPr>
          <w:trHeight w:val="557"/>
        </w:trPr>
        <w:tc>
          <w:tcPr>
            <w:tcW w:w="4675" w:type="dxa"/>
            <w:shd w:val="clear" w:color="auto" w:fill="DEEAF6" w:themeFill="accent5" w:themeFillTint="33"/>
          </w:tcPr>
          <w:p w14:paraId="04B50282" w14:textId="77777777" w:rsidR="00375F03" w:rsidRPr="00050213" w:rsidRDefault="00375F03" w:rsidP="00EE5BBC">
            <w:pPr>
              <w:spacing w:before="240" w:after="240" w:line="200" w:lineRule="exact"/>
              <w:jc w:val="center"/>
              <w:rPr>
                <w:b/>
                <w:bCs/>
                <w:sz w:val="26"/>
                <w:szCs w:val="26"/>
              </w:rPr>
            </w:pPr>
            <w:r w:rsidRPr="00050213">
              <w:rPr>
                <w:b/>
                <w:bCs/>
                <w:sz w:val="26"/>
                <w:szCs w:val="26"/>
              </w:rPr>
              <w:t>Advantages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2F2DF0DF" w14:textId="77777777" w:rsidR="00375F03" w:rsidRPr="00050213" w:rsidRDefault="00375F03" w:rsidP="00EE5BBC">
            <w:pPr>
              <w:spacing w:before="240" w:after="240" w:line="200" w:lineRule="exact"/>
              <w:jc w:val="center"/>
              <w:rPr>
                <w:b/>
                <w:bCs/>
                <w:sz w:val="26"/>
                <w:szCs w:val="26"/>
              </w:rPr>
            </w:pPr>
            <w:r w:rsidRPr="00050213">
              <w:rPr>
                <w:b/>
                <w:bCs/>
                <w:sz w:val="26"/>
                <w:szCs w:val="26"/>
              </w:rPr>
              <w:t>Disadvantages</w:t>
            </w:r>
          </w:p>
        </w:tc>
      </w:tr>
      <w:tr w:rsidR="00375F03" w14:paraId="51BAD2A9" w14:textId="77777777" w:rsidTr="00375F03">
        <w:trPr>
          <w:trHeight w:val="1411"/>
        </w:trPr>
        <w:tc>
          <w:tcPr>
            <w:tcW w:w="4675" w:type="dxa"/>
          </w:tcPr>
          <w:p w14:paraId="5BF43C48" w14:textId="77777777" w:rsidR="00375F03" w:rsidRDefault="00375F03" w:rsidP="00871EB0">
            <w:pPr>
              <w:pStyle w:val="ListParagraph"/>
              <w:numPr>
                <w:ilvl w:val="0"/>
                <w:numId w:val="2"/>
              </w:numPr>
              <w:spacing w:before="80" w:after="80"/>
              <w:ind w:left="227" w:hanging="227"/>
              <w:contextualSpacing w:val="0"/>
            </w:pPr>
            <w:r>
              <w:t>Clarity of ownership with clear responsibility boundaries.</w:t>
            </w:r>
          </w:p>
          <w:p w14:paraId="43B98D38" w14:textId="77777777" w:rsidR="00375F03" w:rsidRDefault="00375F03" w:rsidP="00871EB0">
            <w:pPr>
              <w:pStyle w:val="ListParagraph"/>
              <w:numPr>
                <w:ilvl w:val="0"/>
                <w:numId w:val="2"/>
              </w:numPr>
              <w:spacing w:before="80" w:after="80"/>
              <w:ind w:left="227" w:hanging="227"/>
              <w:contextualSpacing w:val="0"/>
            </w:pPr>
            <w:r>
              <w:t>Reduced detail/context needed between teams, so cognitive load is limited.</w:t>
            </w:r>
          </w:p>
        </w:tc>
        <w:tc>
          <w:tcPr>
            <w:tcW w:w="4675" w:type="dxa"/>
          </w:tcPr>
          <w:p w14:paraId="406B68DF" w14:textId="77777777" w:rsidR="00375F03" w:rsidRDefault="00375F03" w:rsidP="00871EB0">
            <w:pPr>
              <w:pStyle w:val="ListParagraph"/>
              <w:numPr>
                <w:ilvl w:val="0"/>
                <w:numId w:val="3"/>
              </w:numPr>
              <w:spacing w:before="80" w:after="80"/>
              <w:ind w:left="227" w:hanging="227"/>
              <w:contextualSpacing w:val="0"/>
            </w:pPr>
            <w:r>
              <w:t>Slower innovation of the boundary or API.</w:t>
            </w:r>
          </w:p>
          <w:p w14:paraId="73A31072" w14:textId="77777777" w:rsidR="00375F03" w:rsidRDefault="00375F03" w:rsidP="00871EB0">
            <w:pPr>
              <w:pStyle w:val="ListParagraph"/>
              <w:numPr>
                <w:ilvl w:val="0"/>
                <w:numId w:val="3"/>
              </w:numPr>
              <w:spacing w:before="80" w:after="80"/>
              <w:ind w:left="227" w:hanging="227"/>
              <w:contextualSpacing w:val="0"/>
            </w:pPr>
            <w:r>
              <w:t>Danger of reduced flow if the boundary or API is not effective.</w:t>
            </w:r>
          </w:p>
        </w:tc>
      </w:tr>
      <w:tr w:rsidR="00375F03" w14:paraId="68699554" w14:textId="77777777" w:rsidTr="00375F03">
        <w:trPr>
          <w:trHeight w:val="716"/>
        </w:trPr>
        <w:tc>
          <w:tcPr>
            <w:tcW w:w="9350" w:type="dxa"/>
            <w:gridSpan w:val="2"/>
          </w:tcPr>
          <w:p w14:paraId="073070F2" w14:textId="77777777" w:rsidR="00375F03" w:rsidRDefault="00375F03" w:rsidP="00871EB0">
            <w:pPr>
              <w:spacing w:before="80" w:after="80"/>
            </w:pPr>
            <w:r w:rsidRPr="004011F6">
              <w:rPr>
                <w:b/>
                <w:bCs/>
              </w:rPr>
              <w:t>Constraint</w:t>
            </w:r>
            <w:r>
              <w:t xml:space="preserve">: A team should expect to use the X-as-a-Service interaction with many other teams simultaneously, whether consuming or providing a service. </w:t>
            </w:r>
          </w:p>
        </w:tc>
      </w:tr>
      <w:tr w:rsidR="00375F03" w14:paraId="58B01EBD" w14:textId="77777777" w:rsidTr="00375F03">
        <w:trPr>
          <w:trHeight w:val="983"/>
        </w:trPr>
        <w:tc>
          <w:tcPr>
            <w:tcW w:w="9350" w:type="dxa"/>
            <w:gridSpan w:val="2"/>
          </w:tcPr>
          <w:p w14:paraId="3592B82B" w14:textId="77777777" w:rsidR="00375F03" w:rsidRDefault="00375F03" w:rsidP="00871EB0">
            <w:pPr>
              <w:spacing w:before="80" w:after="80"/>
            </w:pPr>
            <w:r w:rsidRPr="00A25F21">
              <w:rPr>
                <w:b/>
                <w:bCs/>
              </w:rPr>
              <w:t>Typical Uses</w:t>
            </w:r>
            <w:r>
              <w:t>: Stream-aligned teams and complicated-subsystem teams consuming Platform-as-a-Service from a platform team; stream-aligned teams and complicated-subsystem teams consuming a component or library as a service from a complicated-subsystem team.</w:t>
            </w:r>
          </w:p>
        </w:tc>
      </w:tr>
    </w:tbl>
    <w:p w14:paraId="552C81C9" w14:textId="14867325" w:rsidR="00375F03" w:rsidRDefault="00375F03" w:rsidP="00375F03">
      <w:pPr>
        <w:pStyle w:val="Heading2"/>
      </w:pPr>
      <w:r>
        <w:t>X-as-a-Service Mode</w:t>
      </w:r>
    </w:p>
    <w:p w14:paraId="416D244E" w14:textId="77777777" w:rsidR="00AA7F56" w:rsidRDefault="00AA7F56" w:rsidP="00AA7F56">
      <w:pPr>
        <w:pStyle w:val="Heading2"/>
      </w:pPr>
    </w:p>
    <w:p w14:paraId="61573569" w14:textId="1B6D0BDF" w:rsidR="00AA7F56" w:rsidRDefault="00AA7F56" w:rsidP="00AA7F56">
      <w:pPr>
        <w:pStyle w:val="Heading2"/>
      </w:pPr>
      <w:r>
        <w:t>Facilitation Mode</w:t>
      </w:r>
    </w:p>
    <w:tbl>
      <w:tblPr>
        <w:tblStyle w:val="TableGrid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F56" w14:paraId="1F430439" w14:textId="77777777" w:rsidTr="00AA7F56">
        <w:trPr>
          <w:trHeight w:val="557"/>
        </w:trPr>
        <w:tc>
          <w:tcPr>
            <w:tcW w:w="4675" w:type="dxa"/>
            <w:shd w:val="clear" w:color="auto" w:fill="DEEAF6" w:themeFill="accent5" w:themeFillTint="33"/>
          </w:tcPr>
          <w:p w14:paraId="0FF131FC" w14:textId="77777777" w:rsidR="00AA7F56" w:rsidRPr="00050213" w:rsidRDefault="00AA7F56" w:rsidP="00AA7F56">
            <w:pPr>
              <w:spacing w:before="240" w:after="240" w:line="200" w:lineRule="exact"/>
              <w:jc w:val="center"/>
              <w:rPr>
                <w:b/>
                <w:bCs/>
                <w:sz w:val="26"/>
                <w:szCs w:val="26"/>
              </w:rPr>
            </w:pPr>
            <w:r w:rsidRPr="00050213">
              <w:rPr>
                <w:b/>
                <w:bCs/>
                <w:sz w:val="26"/>
                <w:szCs w:val="26"/>
              </w:rPr>
              <w:t>Advantages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74872" w14:textId="77777777" w:rsidR="00AA7F56" w:rsidRPr="00050213" w:rsidRDefault="00AA7F56" w:rsidP="00AA7F56">
            <w:pPr>
              <w:spacing w:before="240" w:after="240" w:line="200" w:lineRule="exact"/>
              <w:jc w:val="center"/>
              <w:rPr>
                <w:b/>
                <w:bCs/>
                <w:sz w:val="26"/>
                <w:szCs w:val="26"/>
              </w:rPr>
            </w:pPr>
            <w:r w:rsidRPr="00050213">
              <w:rPr>
                <w:b/>
                <w:bCs/>
                <w:sz w:val="26"/>
                <w:szCs w:val="26"/>
              </w:rPr>
              <w:t>Disadvantages</w:t>
            </w:r>
          </w:p>
        </w:tc>
      </w:tr>
      <w:tr w:rsidR="00AA7F56" w14:paraId="0D43D5F3" w14:textId="77777777" w:rsidTr="00AA7F56">
        <w:trPr>
          <w:trHeight w:val="1411"/>
        </w:trPr>
        <w:tc>
          <w:tcPr>
            <w:tcW w:w="4675" w:type="dxa"/>
          </w:tcPr>
          <w:p w14:paraId="6905CB22" w14:textId="3BE7E003" w:rsidR="00AA7F56" w:rsidRDefault="0074187B" w:rsidP="00AA7F56">
            <w:pPr>
              <w:pStyle w:val="ListParagraph"/>
              <w:numPr>
                <w:ilvl w:val="0"/>
                <w:numId w:val="2"/>
              </w:numPr>
              <w:spacing w:before="80" w:after="80"/>
              <w:ind w:left="227" w:hanging="227"/>
              <w:contextualSpacing w:val="0"/>
            </w:pPr>
            <w:r>
              <w:t>Unblocking of stream-aligned teams to increase flow</w:t>
            </w:r>
            <w:r w:rsidR="00AA7F56">
              <w:t>.</w:t>
            </w:r>
          </w:p>
          <w:p w14:paraId="1E4EBBAF" w14:textId="2B4FF550" w:rsidR="00AA7F56" w:rsidRDefault="0074187B" w:rsidP="00AA7F56">
            <w:pPr>
              <w:pStyle w:val="ListParagraph"/>
              <w:numPr>
                <w:ilvl w:val="0"/>
                <w:numId w:val="2"/>
              </w:numPr>
              <w:spacing w:before="80" w:after="80"/>
              <w:ind w:left="227" w:hanging="227"/>
              <w:contextualSpacing w:val="0"/>
            </w:pPr>
            <w:r>
              <w:t>Detection of gaps and misaligned capabilities or features in components and platforms</w:t>
            </w:r>
            <w:r w:rsidR="00AA7F56">
              <w:t>.</w:t>
            </w:r>
          </w:p>
        </w:tc>
        <w:tc>
          <w:tcPr>
            <w:tcW w:w="4675" w:type="dxa"/>
          </w:tcPr>
          <w:p w14:paraId="4D82E45E" w14:textId="21979873" w:rsidR="00AA7F56" w:rsidRDefault="0074187B" w:rsidP="00AA7F56">
            <w:pPr>
              <w:pStyle w:val="ListParagraph"/>
              <w:numPr>
                <w:ilvl w:val="0"/>
                <w:numId w:val="3"/>
              </w:numPr>
              <w:spacing w:before="80" w:after="80"/>
              <w:ind w:left="227" w:hanging="227"/>
              <w:contextualSpacing w:val="0"/>
            </w:pPr>
            <w:r>
              <w:t>Requires experienced staff to not work on “building” or “running” things.</w:t>
            </w:r>
          </w:p>
          <w:p w14:paraId="317FC20A" w14:textId="65480FBB" w:rsidR="00AA7F56" w:rsidRDefault="0074187B" w:rsidP="00AA7F56">
            <w:pPr>
              <w:pStyle w:val="ListParagraph"/>
              <w:numPr>
                <w:ilvl w:val="0"/>
                <w:numId w:val="3"/>
              </w:numPr>
              <w:spacing w:before="80" w:after="80"/>
              <w:ind w:left="227" w:hanging="227"/>
              <w:contextualSpacing w:val="0"/>
            </w:pPr>
            <w:r>
              <w:t>The interaction may be unfamiliar or strange to one or both teams involved in facilitation</w:t>
            </w:r>
            <w:r w:rsidR="00AA7F56">
              <w:t>.</w:t>
            </w:r>
          </w:p>
        </w:tc>
      </w:tr>
      <w:tr w:rsidR="00AA7F56" w14:paraId="2E909245" w14:textId="77777777" w:rsidTr="00AA7F56">
        <w:trPr>
          <w:trHeight w:val="716"/>
        </w:trPr>
        <w:tc>
          <w:tcPr>
            <w:tcW w:w="9350" w:type="dxa"/>
            <w:gridSpan w:val="2"/>
          </w:tcPr>
          <w:p w14:paraId="7E73765C" w14:textId="688331E8" w:rsidR="00AA7F56" w:rsidRDefault="00AA7F56" w:rsidP="00AA7F56">
            <w:pPr>
              <w:spacing w:before="80" w:after="80"/>
            </w:pPr>
            <w:r w:rsidRPr="004011F6">
              <w:rPr>
                <w:b/>
                <w:bCs/>
              </w:rPr>
              <w:t>Constraint</w:t>
            </w:r>
            <w:r>
              <w:t xml:space="preserve">: A team should expect to use the </w:t>
            </w:r>
            <w:r w:rsidR="00C57394">
              <w:t xml:space="preserve">facilitating </w:t>
            </w:r>
            <w:r>
              <w:t xml:space="preserve">interaction </w:t>
            </w:r>
            <w:r w:rsidR="00C57394">
              <w:t xml:space="preserve">mode </w:t>
            </w:r>
            <w:r>
              <w:t>with</w:t>
            </w:r>
            <w:r w:rsidR="00C57394">
              <w:t xml:space="preserve"> a small number of other teams simultaneously, whether consuming or providing the facilitation</w:t>
            </w:r>
            <w:r>
              <w:t xml:space="preserve">. </w:t>
            </w:r>
          </w:p>
        </w:tc>
      </w:tr>
      <w:tr w:rsidR="00AA7F56" w14:paraId="1D2B2667" w14:textId="77777777" w:rsidTr="00240C16">
        <w:trPr>
          <w:trHeight w:val="698"/>
        </w:trPr>
        <w:tc>
          <w:tcPr>
            <w:tcW w:w="9350" w:type="dxa"/>
            <w:gridSpan w:val="2"/>
          </w:tcPr>
          <w:p w14:paraId="7B483BCD" w14:textId="33FDEDA2" w:rsidR="00AA7F56" w:rsidRDefault="00AA7F56" w:rsidP="00AA7F56">
            <w:pPr>
              <w:spacing w:before="80" w:after="80"/>
            </w:pPr>
            <w:r w:rsidRPr="00A25F21">
              <w:rPr>
                <w:b/>
                <w:bCs/>
              </w:rPr>
              <w:t>Typical Uses</w:t>
            </w:r>
            <w:r>
              <w:t>:</w:t>
            </w:r>
            <w:r w:rsidR="00B45E30">
              <w:t xml:space="preserve"> An enabling team helping a stream-aligned, complicated-subsystem, or platform team; or a stream-aligned, complicated-subsystem, or platform team helping a stream-aligned team.</w:t>
            </w:r>
          </w:p>
        </w:tc>
      </w:tr>
    </w:tbl>
    <w:p w14:paraId="67896A8A" w14:textId="6E5A508E" w:rsidR="00AA7F56" w:rsidRDefault="00AA7F56" w:rsidP="00AA7F56"/>
    <w:p w14:paraId="19D14429" w14:textId="561C938D" w:rsidR="00DC40AC" w:rsidRDefault="00DC40AC" w:rsidP="00DC40AC">
      <w:pPr>
        <w:pStyle w:val="Heading2"/>
      </w:pPr>
      <w:r>
        <w:lastRenderedPageBreak/>
        <w:t>Team Interaction Modes</w:t>
      </w:r>
    </w:p>
    <w:tbl>
      <w:tblPr>
        <w:tblStyle w:val="TableGrid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7"/>
      </w:tblGrid>
      <w:tr w:rsidR="00DC40AC" w14:paraId="34A40DF2" w14:textId="77777777" w:rsidTr="00DC40AC">
        <w:trPr>
          <w:trHeight w:val="319"/>
        </w:trPr>
        <w:tc>
          <w:tcPr>
            <w:tcW w:w="2547" w:type="dxa"/>
            <w:shd w:val="clear" w:color="auto" w:fill="DEEAF6" w:themeFill="accent5" w:themeFillTint="33"/>
          </w:tcPr>
          <w:p w14:paraId="0ABE26D6" w14:textId="77777777" w:rsidR="00DC40AC" w:rsidRPr="00DC40AC" w:rsidRDefault="00DC40AC" w:rsidP="00DC40AC">
            <w:pPr>
              <w:spacing w:before="80" w:after="8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DEEAF6" w:themeFill="accent5" w:themeFillTint="33"/>
          </w:tcPr>
          <w:p w14:paraId="3BE499F6" w14:textId="2094479A" w:rsidR="00DC40AC" w:rsidRPr="00DC40AC" w:rsidRDefault="00DC40AC" w:rsidP="00DC40AC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C40AC">
              <w:rPr>
                <w:b/>
                <w:bCs/>
                <w:sz w:val="26"/>
                <w:szCs w:val="26"/>
              </w:rPr>
              <w:t>Collaboration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4BF35160" w14:textId="13417899" w:rsidR="00DC40AC" w:rsidRPr="00DC40AC" w:rsidRDefault="00DC40AC" w:rsidP="00DC40AC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C40AC">
              <w:rPr>
                <w:b/>
                <w:bCs/>
                <w:sz w:val="26"/>
                <w:szCs w:val="26"/>
              </w:rPr>
              <w:t>X-as-a-Service</w:t>
            </w:r>
          </w:p>
        </w:tc>
        <w:tc>
          <w:tcPr>
            <w:tcW w:w="2267" w:type="dxa"/>
            <w:shd w:val="clear" w:color="auto" w:fill="DEEAF6" w:themeFill="accent5" w:themeFillTint="33"/>
          </w:tcPr>
          <w:p w14:paraId="5085B600" w14:textId="1C8340AE" w:rsidR="00DC40AC" w:rsidRPr="00DC40AC" w:rsidRDefault="00DC40AC" w:rsidP="00DC40AC">
            <w:pPr>
              <w:spacing w:before="80" w:after="80"/>
              <w:jc w:val="center"/>
              <w:rPr>
                <w:b/>
                <w:bCs/>
                <w:sz w:val="26"/>
                <w:szCs w:val="26"/>
              </w:rPr>
            </w:pPr>
            <w:r w:rsidRPr="00DC40AC">
              <w:rPr>
                <w:b/>
                <w:bCs/>
                <w:sz w:val="26"/>
                <w:szCs w:val="26"/>
              </w:rPr>
              <w:t>Facilitating</w:t>
            </w:r>
          </w:p>
        </w:tc>
      </w:tr>
      <w:tr w:rsidR="00DC40AC" w14:paraId="7C236472" w14:textId="77777777" w:rsidTr="00DC40AC">
        <w:tc>
          <w:tcPr>
            <w:tcW w:w="2547" w:type="dxa"/>
          </w:tcPr>
          <w:p w14:paraId="14B7BEA1" w14:textId="056668A0" w:rsidR="00DC40AC" w:rsidRDefault="00DC40AC" w:rsidP="00DC40AC">
            <w:pPr>
              <w:spacing w:before="40" w:after="40"/>
            </w:pPr>
            <w:r>
              <w:t>Stream-aligned</w:t>
            </w:r>
          </w:p>
        </w:tc>
        <w:tc>
          <w:tcPr>
            <w:tcW w:w="2268" w:type="dxa"/>
          </w:tcPr>
          <w:p w14:paraId="6818E56D" w14:textId="27D01B78" w:rsidR="00DC40AC" w:rsidRDefault="00DC40AC" w:rsidP="00DC40AC">
            <w:pPr>
              <w:spacing w:before="40" w:after="40"/>
              <w:jc w:val="center"/>
            </w:pPr>
            <w:r>
              <w:t>Typical</w:t>
            </w:r>
          </w:p>
        </w:tc>
        <w:tc>
          <w:tcPr>
            <w:tcW w:w="2268" w:type="dxa"/>
          </w:tcPr>
          <w:p w14:paraId="1E26769E" w14:textId="0813E4BC" w:rsidR="00DC40AC" w:rsidRDefault="00DC40AC" w:rsidP="00DC40AC">
            <w:pPr>
              <w:spacing w:before="40" w:after="40"/>
              <w:jc w:val="center"/>
            </w:pPr>
            <w:r>
              <w:t>Typical</w:t>
            </w:r>
          </w:p>
        </w:tc>
        <w:tc>
          <w:tcPr>
            <w:tcW w:w="2267" w:type="dxa"/>
          </w:tcPr>
          <w:p w14:paraId="44A15414" w14:textId="64F77F86" w:rsidR="00DC40AC" w:rsidRDefault="00DC40AC" w:rsidP="00DC40AC">
            <w:pPr>
              <w:spacing w:before="40" w:after="40"/>
              <w:jc w:val="center"/>
            </w:pPr>
            <w:r>
              <w:t>Occasional</w:t>
            </w:r>
          </w:p>
        </w:tc>
      </w:tr>
      <w:tr w:rsidR="00DC40AC" w14:paraId="0B3F01BA" w14:textId="77777777" w:rsidTr="00DC40AC">
        <w:tc>
          <w:tcPr>
            <w:tcW w:w="2547" w:type="dxa"/>
          </w:tcPr>
          <w:p w14:paraId="74D159CE" w14:textId="7C7271A5" w:rsidR="00DC40AC" w:rsidRDefault="00DC40AC" w:rsidP="00DC40AC">
            <w:pPr>
              <w:spacing w:before="40" w:after="40"/>
            </w:pPr>
            <w:r>
              <w:t>Enabling</w:t>
            </w:r>
          </w:p>
        </w:tc>
        <w:tc>
          <w:tcPr>
            <w:tcW w:w="2268" w:type="dxa"/>
          </w:tcPr>
          <w:p w14:paraId="1E6F1F5C" w14:textId="481D0BFD" w:rsidR="00DC40AC" w:rsidRDefault="00DC40AC" w:rsidP="00DC40AC">
            <w:pPr>
              <w:spacing w:before="40" w:after="40"/>
              <w:jc w:val="center"/>
            </w:pPr>
            <w:r>
              <w:t>Occasional</w:t>
            </w:r>
          </w:p>
        </w:tc>
        <w:tc>
          <w:tcPr>
            <w:tcW w:w="2268" w:type="dxa"/>
          </w:tcPr>
          <w:p w14:paraId="2812D913" w14:textId="77777777" w:rsidR="00DC40AC" w:rsidRDefault="00DC40AC" w:rsidP="00DC40AC">
            <w:pPr>
              <w:spacing w:before="40" w:after="40"/>
              <w:jc w:val="center"/>
            </w:pPr>
          </w:p>
        </w:tc>
        <w:tc>
          <w:tcPr>
            <w:tcW w:w="2267" w:type="dxa"/>
          </w:tcPr>
          <w:p w14:paraId="761E80C5" w14:textId="6CD2FBEC" w:rsidR="00DC40AC" w:rsidRDefault="00DC40AC" w:rsidP="00DC40AC">
            <w:pPr>
              <w:spacing w:before="40" w:after="40"/>
              <w:jc w:val="center"/>
            </w:pPr>
            <w:r>
              <w:t>Typical</w:t>
            </w:r>
          </w:p>
        </w:tc>
      </w:tr>
      <w:tr w:rsidR="00DC40AC" w14:paraId="40E5B2CE" w14:textId="77777777" w:rsidTr="00DC40AC">
        <w:tc>
          <w:tcPr>
            <w:tcW w:w="2547" w:type="dxa"/>
          </w:tcPr>
          <w:p w14:paraId="0B31EF4D" w14:textId="163575AC" w:rsidR="00DC40AC" w:rsidRDefault="00DC40AC" w:rsidP="00DC40AC">
            <w:pPr>
              <w:spacing w:before="40" w:after="40"/>
            </w:pPr>
            <w:r>
              <w:t>Complicated-subsystem</w:t>
            </w:r>
          </w:p>
        </w:tc>
        <w:tc>
          <w:tcPr>
            <w:tcW w:w="2268" w:type="dxa"/>
          </w:tcPr>
          <w:p w14:paraId="15B60F54" w14:textId="1D61C6A6" w:rsidR="00DC40AC" w:rsidRDefault="00DC40AC" w:rsidP="00DC40AC">
            <w:pPr>
              <w:spacing w:before="40" w:after="40"/>
              <w:jc w:val="center"/>
            </w:pPr>
            <w:r>
              <w:t>Occasional</w:t>
            </w:r>
          </w:p>
        </w:tc>
        <w:tc>
          <w:tcPr>
            <w:tcW w:w="2268" w:type="dxa"/>
          </w:tcPr>
          <w:p w14:paraId="0476BF65" w14:textId="5AE657D3" w:rsidR="00DC40AC" w:rsidRDefault="00DC40AC" w:rsidP="00DC40AC">
            <w:pPr>
              <w:spacing w:before="40" w:after="40"/>
              <w:jc w:val="center"/>
            </w:pPr>
            <w:r>
              <w:t>Typical</w:t>
            </w:r>
          </w:p>
        </w:tc>
        <w:tc>
          <w:tcPr>
            <w:tcW w:w="2267" w:type="dxa"/>
          </w:tcPr>
          <w:p w14:paraId="5A9929CE" w14:textId="77777777" w:rsidR="00DC40AC" w:rsidRDefault="00DC40AC" w:rsidP="00DC40AC">
            <w:pPr>
              <w:spacing w:before="40" w:after="40"/>
              <w:jc w:val="center"/>
            </w:pPr>
          </w:p>
        </w:tc>
      </w:tr>
      <w:tr w:rsidR="00DC40AC" w14:paraId="6AF5ADC7" w14:textId="77777777" w:rsidTr="00DC40AC">
        <w:tc>
          <w:tcPr>
            <w:tcW w:w="2547" w:type="dxa"/>
          </w:tcPr>
          <w:p w14:paraId="4709630D" w14:textId="4A3A5AA6" w:rsidR="00DC40AC" w:rsidRDefault="00DC40AC" w:rsidP="00DC40AC">
            <w:pPr>
              <w:spacing w:before="40" w:after="40"/>
            </w:pPr>
            <w:r>
              <w:t>Platform</w:t>
            </w:r>
          </w:p>
        </w:tc>
        <w:tc>
          <w:tcPr>
            <w:tcW w:w="2268" w:type="dxa"/>
          </w:tcPr>
          <w:p w14:paraId="4E29B7DF" w14:textId="4B0E8AB2" w:rsidR="00DC40AC" w:rsidRDefault="00DC40AC" w:rsidP="00DC40AC">
            <w:pPr>
              <w:spacing w:before="40" w:after="40"/>
              <w:jc w:val="center"/>
            </w:pPr>
            <w:r>
              <w:t>Occasional</w:t>
            </w:r>
          </w:p>
        </w:tc>
        <w:tc>
          <w:tcPr>
            <w:tcW w:w="2268" w:type="dxa"/>
          </w:tcPr>
          <w:p w14:paraId="317FD129" w14:textId="51C4252C" w:rsidR="00DC40AC" w:rsidRDefault="00DC40AC" w:rsidP="00DC40AC">
            <w:pPr>
              <w:spacing w:before="40" w:after="40"/>
              <w:jc w:val="center"/>
            </w:pPr>
            <w:r>
              <w:t>Typical</w:t>
            </w:r>
          </w:p>
        </w:tc>
        <w:tc>
          <w:tcPr>
            <w:tcW w:w="2267" w:type="dxa"/>
          </w:tcPr>
          <w:p w14:paraId="0F87E1FF" w14:textId="77777777" w:rsidR="00DC40AC" w:rsidRDefault="00DC40AC" w:rsidP="00DC40AC">
            <w:pPr>
              <w:spacing w:before="40" w:after="40"/>
              <w:jc w:val="center"/>
            </w:pPr>
          </w:p>
        </w:tc>
      </w:tr>
    </w:tbl>
    <w:p w14:paraId="538BD537" w14:textId="77777777" w:rsidR="00DC40AC" w:rsidRPr="00AA7F56" w:rsidRDefault="00DC40AC" w:rsidP="00AA7F56"/>
    <w:sectPr w:rsidR="00DC40AC" w:rsidRPr="00AA7F56" w:rsidSect="00AA7F56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2132"/>
    <w:multiLevelType w:val="hybridMultilevel"/>
    <w:tmpl w:val="63E2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4BAB"/>
    <w:multiLevelType w:val="hybridMultilevel"/>
    <w:tmpl w:val="5F9C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B7E84"/>
    <w:multiLevelType w:val="hybridMultilevel"/>
    <w:tmpl w:val="E2AC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9F"/>
    <w:rsid w:val="0000589D"/>
    <w:rsid w:val="00031061"/>
    <w:rsid w:val="00050213"/>
    <w:rsid w:val="00240C16"/>
    <w:rsid w:val="00256D9F"/>
    <w:rsid w:val="00375F03"/>
    <w:rsid w:val="004011F6"/>
    <w:rsid w:val="004F5DF8"/>
    <w:rsid w:val="005A1615"/>
    <w:rsid w:val="0074187B"/>
    <w:rsid w:val="00871EB0"/>
    <w:rsid w:val="00965F62"/>
    <w:rsid w:val="0097341A"/>
    <w:rsid w:val="00A25F21"/>
    <w:rsid w:val="00A336D1"/>
    <w:rsid w:val="00AA7F56"/>
    <w:rsid w:val="00B11820"/>
    <w:rsid w:val="00B45E30"/>
    <w:rsid w:val="00B53DA5"/>
    <w:rsid w:val="00C52610"/>
    <w:rsid w:val="00C57394"/>
    <w:rsid w:val="00C928EB"/>
    <w:rsid w:val="00DC40AC"/>
    <w:rsid w:val="00E66D51"/>
    <w:rsid w:val="00EE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7685"/>
  <w15:chartTrackingRefBased/>
  <w15:docId w15:val="{3487BE41-B74D-45A5-B9C4-B6602019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D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5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Cruz</dc:creator>
  <cp:keywords/>
  <dc:description/>
  <cp:lastModifiedBy>Antonio Cruz</cp:lastModifiedBy>
  <cp:revision>23</cp:revision>
  <dcterms:created xsi:type="dcterms:W3CDTF">2021-09-09T12:03:00Z</dcterms:created>
  <dcterms:modified xsi:type="dcterms:W3CDTF">2021-09-09T14:41:00Z</dcterms:modified>
</cp:coreProperties>
</file>