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EBD14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примере)</w:t>
      </w:r>
    </w:p>
    <w:p w14:paraId="79B877E9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Введение</w:t>
      </w:r>
    </w:p>
    <w:p w14:paraId="34DD2912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В условиях цифровой трансформации образования важной задачей становится эффективная организация корпоративного обучения педагогических кадров. Электронное обучение (</w:t>
      </w:r>
      <w:r w:rsidRPr="005D5CC4">
        <w:t>e</w:t>
      </w:r>
      <w:r w:rsidRPr="005D5CC4">
        <w:rPr>
          <w:lang w:val="ru-RU"/>
        </w:rPr>
        <w:t>-</w:t>
      </w:r>
      <w:r w:rsidRPr="005D5CC4">
        <w:t>learning</w:t>
      </w:r>
      <w:r w:rsidRPr="005D5CC4">
        <w:rPr>
          <w:lang w:val="ru-RU"/>
        </w:rPr>
        <w:t>) предоставляет широкие возможности для повышения квалификации учителей в гибком, доступном и персонализированном формате. Особенно актуально это для формирования у школьников цифровых графических компетенций, включающих навыки работы с векторной и растровой графикой, инфографикой, визуализацией данных и др.</w:t>
      </w:r>
    </w:p>
    <w:p w14:paraId="237D6218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Цель</w:t>
      </w:r>
    </w:p>
    <w:p w14:paraId="1C29024C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Разработать схемы использования технологий электронного обучения в рамках корпоративной подготовки учителей к формированию цифровых графических компетенций у учащихся старших классов.</w:t>
      </w:r>
    </w:p>
    <w:p w14:paraId="6C49CD56" w14:textId="77777777" w:rsidR="00E661E9" w:rsidRPr="005D5CC4" w:rsidRDefault="00000000" w:rsidP="005D5CC4">
      <w:r w:rsidRPr="005D5CC4">
        <w:t>1. Выбор подходящих технологий электронного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E661E9" w:rsidRPr="005D5CC4" w14:paraId="2E0DCB36" w14:textId="77777777" w:rsidTr="005D5CC4">
        <w:tc>
          <w:tcPr>
            <w:tcW w:w="2880" w:type="dxa"/>
          </w:tcPr>
          <w:p w14:paraId="66575121" w14:textId="77777777" w:rsidR="00E661E9" w:rsidRPr="005D5CC4" w:rsidRDefault="00000000" w:rsidP="005D5CC4">
            <w:r w:rsidRPr="005D5CC4">
              <w:t>Технология</w:t>
            </w:r>
          </w:p>
        </w:tc>
        <w:tc>
          <w:tcPr>
            <w:tcW w:w="2880" w:type="dxa"/>
          </w:tcPr>
          <w:p w14:paraId="3ED0469D" w14:textId="77777777" w:rsidR="00E661E9" w:rsidRPr="005D5CC4" w:rsidRDefault="00000000" w:rsidP="005D5CC4">
            <w:r w:rsidRPr="005D5CC4">
              <w:t>Описание</w:t>
            </w:r>
          </w:p>
        </w:tc>
        <w:tc>
          <w:tcPr>
            <w:tcW w:w="2880" w:type="dxa"/>
          </w:tcPr>
          <w:p w14:paraId="5731D6E4" w14:textId="77777777" w:rsidR="00E661E9" w:rsidRPr="005D5CC4" w:rsidRDefault="00000000" w:rsidP="005D5CC4">
            <w:r w:rsidRPr="005D5CC4">
              <w:t>Преимущества</w:t>
            </w:r>
          </w:p>
        </w:tc>
      </w:tr>
      <w:tr w:rsidR="00E661E9" w:rsidRPr="005D5CC4" w14:paraId="6962F15E" w14:textId="77777777" w:rsidTr="005D5CC4">
        <w:tc>
          <w:tcPr>
            <w:tcW w:w="2880" w:type="dxa"/>
          </w:tcPr>
          <w:p w14:paraId="62399D0C" w14:textId="77777777" w:rsidR="00E661E9" w:rsidRPr="005D5CC4" w:rsidRDefault="00000000" w:rsidP="005D5CC4">
            <w:r w:rsidRPr="005D5CC4">
              <w:t>LMS (Moodle, Google Classroom)</w:t>
            </w:r>
          </w:p>
        </w:tc>
        <w:tc>
          <w:tcPr>
            <w:tcW w:w="2880" w:type="dxa"/>
          </w:tcPr>
          <w:p w14:paraId="574ACBAC" w14:textId="77777777" w:rsidR="00E661E9" w:rsidRPr="005D5CC4" w:rsidRDefault="00000000" w:rsidP="005D5CC4">
            <w:pPr>
              <w:rPr>
                <w:lang w:val="ru-RU"/>
              </w:rPr>
            </w:pPr>
            <w:r w:rsidRPr="005D5CC4">
              <w:rPr>
                <w:lang w:val="ru-RU"/>
              </w:rPr>
              <w:t>Платформа для размещения и управления учебным контентом</w:t>
            </w:r>
          </w:p>
        </w:tc>
        <w:tc>
          <w:tcPr>
            <w:tcW w:w="2880" w:type="dxa"/>
          </w:tcPr>
          <w:p w14:paraId="6B74580E" w14:textId="77777777" w:rsidR="00E661E9" w:rsidRPr="005D5CC4" w:rsidRDefault="00000000" w:rsidP="005D5CC4">
            <w:proofErr w:type="spellStart"/>
            <w:r w:rsidRPr="005D5CC4">
              <w:t>Централизация</w:t>
            </w:r>
            <w:proofErr w:type="spellEnd"/>
            <w:r w:rsidRPr="005D5CC4">
              <w:t xml:space="preserve">, </w:t>
            </w:r>
            <w:proofErr w:type="spellStart"/>
            <w:r w:rsidRPr="005D5CC4">
              <w:t>отчётность</w:t>
            </w:r>
            <w:proofErr w:type="spellEnd"/>
            <w:r w:rsidRPr="005D5CC4">
              <w:t xml:space="preserve">, </w:t>
            </w:r>
            <w:proofErr w:type="spellStart"/>
            <w:r w:rsidRPr="005D5CC4">
              <w:t>гибкость</w:t>
            </w:r>
            <w:proofErr w:type="spellEnd"/>
          </w:p>
        </w:tc>
      </w:tr>
      <w:tr w:rsidR="00E661E9" w:rsidRPr="005D5CC4" w14:paraId="40101F1F" w14:textId="77777777" w:rsidTr="005D5CC4">
        <w:tc>
          <w:tcPr>
            <w:tcW w:w="2880" w:type="dxa"/>
          </w:tcPr>
          <w:p w14:paraId="13D28CBA" w14:textId="77777777" w:rsidR="00E661E9" w:rsidRPr="005D5CC4" w:rsidRDefault="00000000" w:rsidP="005D5CC4">
            <w:r w:rsidRPr="005D5CC4">
              <w:t>Вебинары и видеолекции</w:t>
            </w:r>
          </w:p>
        </w:tc>
        <w:tc>
          <w:tcPr>
            <w:tcW w:w="2880" w:type="dxa"/>
          </w:tcPr>
          <w:p w14:paraId="0F6D6C6D" w14:textId="77777777" w:rsidR="00E661E9" w:rsidRPr="005D5CC4" w:rsidRDefault="00000000" w:rsidP="005D5CC4">
            <w:pPr>
              <w:rPr>
                <w:lang w:val="ru-RU"/>
              </w:rPr>
            </w:pPr>
            <w:r w:rsidRPr="005D5CC4">
              <w:rPr>
                <w:lang w:val="ru-RU"/>
              </w:rPr>
              <w:t>Синхронные и асинхронные формы обучения</w:t>
            </w:r>
          </w:p>
        </w:tc>
        <w:tc>
          <w:tcPr>
            <w:tcW w:w="2880" w:type="dxa"/>
          </w:tcPr>
          <w:p w14:paraId="73E5558E" w14:textId="77777777" w:rsidR="00E661E9" w:rsidRPr="005D5CC4" w:rsidRDefault="00000000" w:rsidP="005D5CC4">
            <w:proofErr w:type="spellStart"/>
            <w:r w:rsidRPr="005D5CC4">
              <w:t>Визуализация</w:t>
            </w:r>
            <w:proofErr w:type="spellEnd"/>
            <w:r w:rsidRPr="005D5CC4">
              <w:t xml:space="preserve">, </w:t>
            </w:r>
            <w:proofErr w:type="spellStart"/>
            <w:r w:rsidRPr="005D5CC4">
              <w:t>взаимодействие</w:t>
            </w:r>
            <w:proofErr w:type="spellEnd"/>
            <w:r w:rsidRPr="005D5CC4">
              <w:t xml:space="preserve">, </w:t>
            </w:r>
            <w:proofErr w:type="spellStart"/>
            <w:r w:rsidRPr="005D5CC4">
              <w:t>экономия</w:t>
            </w:r>
            <w:proofErr w:type="spellEnd"/>
            <w:r w:rsidRPr="005D5CC4">
              <w:t xml:space="preserve"> </w:t>
            </w:r>
            <w:proofErr w:type="spellStart"/>
            <w:r w:rsidRPr="005D5CC4">
              <w:t>времени</w:t>
            </w:r>
            <w:proofErr w:type="spellEnd"/>
          </w:p>
        </w:tc>
      </w:tr>
      <w:tr w:rsidR="00E661E9" w:rsidRPr="005D5CC4" w14:paraId="0BBAFB6C" w14:textId="77777777" w:rsidTr="005D5CC4">
        <w:tc>
          <w:tcPr>
            <w:tcW w:w="2880" w:type="dxa"/>
          </w:tcPr>
          <w:p w14:paraId="4586CFE3" w14:textId="77777777" w:rsidR="00E661E9" w:rsidRPr="005D5CC4" w:rsidRDefault="00000000" w:rsidP="005D5CC4">
            <w:r w:rsidRPr="005D5CC4">
              <w:t>Микрообучение (microlearning)</w:t>
            </w:r>
          </w:p>
        </w:tc>
        <w:tc>
          <w:tcPr>
            <w:tcW w:w="2880" w:type="dxa"/>
          </w:tcPr>
          <w:p w14:paraId="5FE21952" w14:textId="77777777" w:rsidR="00E661E9" w:rsidRPr="005D5CC4" w:rsidRDefault="00000000" w:rsidP="005D5CC4">
            <w:pPr>
              <w:rPr>
                <w:lang w:val="ru-RU"/>
              </w:rPr>
            </w:pPr>
            <w:r w:rsidRPr="005D5CC4">
              <w:rPr>
                <w:lang w:val="ru-RU"/>
              </w:rPr>
              <w:t xml:space="preserve">Краткие модули по темам: «Работа с </w:t>
            </w:r>
            <w:r w:rsidRPr="005D5CC4">
              <w:t>Canva</w:t>
            </w:r>
            <w:r w:rsidRPr="005D5CC4">
              <w:rPr>
                <w:lang w:val="ru-RU"/>
              </w:rPr>
              <w:t xml:space="preserve">», «Инфографика в </w:t>
            </w:r>
            <w:r w:rsidRPr="005D5CC4">
              <w:t>Piktochart</w:t>
            </w:r>
            <w:r w:rsidRPr="005D5CC4">
              <w:rPr>
                <w:lang w:val="ru-RU"/>
              </w:rPr>
              <w:t>» и др.</w:t>
            </w:r>
          </w:p>
        </w:tc>
        <w:tc>
          <w:tcPr>
            <w:tcW w:w="2880" w:type="dxa"/>
          </w:tcPr>
          <w:p w14:paraId="7FF2412B" w14:textId="77777777" w:rsidR="00E661E9" w:rsidRPr="005D5CC4" w:rsidRDefault="00000000" w:rsidP="005D5CC4">
            <w:proofErr w:type="spellStart"/>
            <w:r w:rsidRPr="005D5CC4">
              <w:t>Повышение</w:t>
            </w:r>
            <w:proofErr w:type="spellEnd"/>
            <w:r w:rsidRPr="005D5CC4">
              <w:t xml:space="preserve"> </w:t>
            </w:r>
            <w:proofErr w:type="spellStart"/>
            <w:r w:rsidRPr="005D5CC4">
              <w:t>усвояемости</w:t>
            </w:r>
            <w:proofErr w:type="spellEnd"/>
            <w:r w:rsidRPr="005D5CC4">
              <w:t xml:space="preserve">, </w:t>
            </w:r>
            <w:proofErr w:type="spellStart"/>
            <w:r w:rsidRPr="005D5CC4">
              <w:t>мобильность</w:t>
            </w:r>
            <w:proofErr w:type="spellEnd"/>
          </w:p>
        </w:tc>
      </w:tr>
      <w:tr w:rsidR="00E661E9" w:rsidRPr="005D5CC4" w14:paraId="4E286964" w14:textId="77777777" w:rsidTr="005D5CC4">
        <w:tc>
          <w:tcPr>
            <w:tcW w:w="2880" w:type="dxa"/>
          </w:tcPr>
          <w:p w14:paraId="1F4C07D2" w14:textId="77777777" w:rsidR="00E661E9" w:rsidRPr="005D5CC4" w:rsidRDefault="00000000" w:rsidP="005D5CC4">
            <w:r w:rsidRPr="005D5CC4">
              <w:t>Виртуальные практикумы</w:t>
            </w:r>
          </w:p>
        </w:tc>
        <w:tc>
          <w:tcPr>
            <w:tcW w:w="2880" w:type="dxa"/>
          </w:tcPr>
          <w:p w14:paraId="42D4D5DC" w14:textId="77777777" w:rsidR="00E661E9" w:rsidRPr="005D5CC4" w:rsidRDefault="00000000" w:rsidP="005D5CC4">
            <w:pPr>
              <w:rPr>
                <w:lang w:val="ru-RU"/>
              </w:rPr>
            </w:pPr>
            <w:r w:rsidRPr="005D5CC4">
              <w:rPr>
                <w:lang w:val="ru-RU"/>
              </w:rPr>
              <w:t xml:space="preserve">Онлайн-работа с графическими редакторами (например, </w:t>
            </w:r>
            <w:r w:rsidRPr="005D5CC4">
              <w:t>Figma</w:t>
            </w:r>
            <w:r w:rsidRPr="005D5CC4">
              <w:rPr>
                <w:lang w:val="ru-RU"/>
              </w:rPr>
              <w:t xml:space="preserve">, </w:t>
            </w:r>
            <w:r w:rsidRPr="005D5CC4">
              <w:t>Adobe</w:t>
            </w:r>
            <w:r w:rsidRPr="005D5CC4">
              <w:rPr>
                <w:lang w:val="ru-RU"/>
              </w:rPr>
              <w:t xml:space="preserve"> </w:t>
            </w:r>
            <w:r w:rsidRPr="005D5CC4">
              <w:t>Express</w:t>
            </w:r>
            <w:r w:rsidRPr="005D5CC4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7A1D3934" w14:textId="77777777" w:rsidR="00E661E9" w:rsidRPr="005D5CC4" w:rsidRDefault="00000000" w:rsidP="005D5CC4">
            <w:proofErr w:type="spellStart"/>
            <w:r w:rsidRPr="005D5CC4">
              <w:t>Практическая</w:t>
            </w:r>
            <w:proofErr w:type="spellEnd"/>
            <w:r w:rsidRPr="005D5CC4">
              <w:t xml:space="preserve"> </w:t>
            </w:r>
            <w:proofErr w:type="spellStart"/>
            <w:r w:rsidRPr="005D5CC4">
              <w:t>направленность</w:t>
            </w:r>
            <w:proofErr w:type="spellEnd"/>
            <w:r w:rsidRPr="005D5CC4">
              <w:t xml:space="preserve">, </w:t>
            </w:r>
            <w:proofErr w:type="spellStart"/>
            <w:r w:rsidRPr="005D5CC4">
              <w:t>интерактивность</w:t>
            </w:r>
            <w:proofErr w:type="spellEnd"/>
          </w:p>
        </w:tc>
      </w:tr>
      <w:tr w:rsidR="00E661E9" w:rsidRPr="005D5CC4" w14:paraId="3195613A" w14:textId="77777777" w:rsidTr="005D5CC4">
        <w:tc>
          <w:tcPr>
            <w:tcW w:w="2880" w:type="dxa"/>
          </w:tcPr>
          <w:p w14:paraId="7F5FF193" w14:textId="77777777" w:rsidR="00E661E9" w:rsidRPr="005D5CC4" w:rsidRDefault="00000000" w:rsidP="005D5CC4">
            <w:r w:rsidRPr="005D5CC4">
              <w:t>Образовательные симуляции и кейсы</w:t>
            </w:r>
          </w:p>
        </w:tc>
        <w:tc>
          <w:tcPr>
            <w:tcW w:w="2880" w:type="dxa"/>
          </w:tcPr>
          <w:p w14:paraId="1EC382D9" w14:textId="77777777" w:rsidR="00E661E9" w:rsidRPr="005D5CC4" w:rsidRDefault="00000000" w:rsidP="005D5CC4">
            <w:pPr>
              <w:rPr>
                <w:lang w:val="ru-RU"/>
              </w:rPr>
            </w:pPr>
            <w:r w:rsidRPr="005D5CC4">
              <w:rPr>
                <w:lang w:val="ru-RU"/>
              </w:rPr>
              <w:t>Имитированные задачи: создание учебных плакатов, презентаций, визуальных проектов</w:t>
            </w:r>
          </w:p>
        </w:tc>
        <w:tc>
          <w:tcPr>
            <w:tcW w:w="2880" w:type="dxa"/>
          </w:tcPr>
          <w:p w14:paraId="4D7F8EC8" w14:textId="77777777" w:rsidR="00E661E9" w:rsidRPr="005D5CC4" w:rsidRDefault="00000000" w:rsidP="005D5CC4">
            <w:pPr>
              <w:rPr>
                <w:lang w:val="ru-RU"/>
              </w:rPr>
            </w:pPr>
            <w:r w:rsidRPr="005D5CC4">
              <w:rPr>
                <w:lang w:val="ru-RU"/>
              </w:rPr>
              <w:t>Развитие критического мышления, навыков решения задач</w:t>
            </w:r>
          </w:p>
        </w:tc>
      </w:tr>
    </w:tbl>
    <w:p w14:paraId="4ABFCE5A" w14:textId="77777777" w:rsidR="00E661E9" w:rsidRPr="005D5CC4" w:rsidRDefault="00000000" w:rsidP="005D5CC4">
      <w:r w:rsidRPr="005D5CC4">
        <w:t>2. Этапы организации корпоративного обучения</w:t>
      </w:r>
    </w:p>
    <w:p w14:paraId="3B5C3C32" w14:textId="77777777" w:rsidR="00E661E9" w:rsidRPr="005D5CC4" w:rsidRDefault="00000000" w:rsidP="005D5CC4">
      <w:r w:rsidRPr="005D5CC4">
        <w:lastRenderedPageBreak/>
        <w:t>Этап 1: Диагностика потребностей</w:t>
      </w:r>
    </w:p>
    <w:p w14:paraId="5C7E1A69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Онлайн-анкетирование педагогов;</w:t>
      </w:r>
      <w:r w:rsidRPr="005D5CC4">
        <w:rPr>
          <w:lang w:val="ru-RU"/>
        </w:rPr>
        <w:br/>
        <w:t>Оценка текущих цифровых компетенций;</w:t>
      </w:r>
      <w:r w:rsidRPr="005D5CC4">
        <w:rPr>
          <w:lang w:val="ru-RU"/>
        </w:rPr>
        <w:br/>
        <w:t>Формирование групп с учётом уровня подготовки.</w:t>
      </w:r>
    </w:p>
    <w:p w14:paraId="6CC81C96" w14:textId="77777777" w:rsidR="00E661E9" w:rsidRPr="005D5CC4" w:rsidRDefault="00000000" w:rsidP="005D5CC4">
      <w:proofErr w:type="spellStart"/>
      <w:r w:rsidRPr="005D5CC4">
        <w:t>Этап</w:t>
      </w:r>
      <w:proofErr w:type="spellEnd"/>
      <w:r w:rsidRPr="005D5CC4">
        <w:t xml:space="preserve"> 2: </w:t>
      </w:r>
      <w:proofErr w:type="spellStart"/>
      <w:r w:rsidRPr="005D5CC4">
        <w:t>Разработка</w:t>
      </w:r>
      <w:proofErr w:type="spellEnd"/>
      <w:r w:rsidRPr="005D5CC4">
        <w:t xml:space="preserve"> </w:t>
      </w:r>
      <w:proofErr w:type="spellStart"/>
      <w:r w:rsidRPr="005D5CC4">
        <w:t>образовательной</w:t>
      </w:r>
      <w:proofErr w:type="spellEnd"/>
      <w:r w:rsidRPr="005D5CC4">
        <w:t xml:space="preserve"> программы</w:t>
      </w:r>
    </w:p>
    <w:p w14:paraId="53FD9CA7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Подбор модулей;</w:t>
      </w:r>
      <w:r w:rsidRPr="005D5CC4">
        <w:rPr>
          <w:lang w:val="ru-RU"/>
        </w:rPr>
        <w:br/>
        <w:t>Создание интерактивных курсов;</w:t>
      </w:r>
      <w:r w:rsidRPr="005D5CC4">
        <w:rPr>
          <w:lang w:val="ru-RU"/>
        </w:rPr>
        <w:br/>
        <w:t>Встраивание практических заданий.</w:t>
      </w:r>
    </w:p>
    <w:p w14:paraId="436F9DBE" w14:textId="77777777" w:rsidR="00E661E9" w:rsidRPr="005D5CC4" w:rsidRDefault="00000000" w:rsidP="005D5CC4">
      <w:proofErr w:type="spellStart"/>
      <w:r w:rsidRPr="005D5CC4">
        <w:t>Этап</w:t>
      </w:r>
      <w:proofErr w:type="spellEnd"/>
      <w:r w:rsidRPr="005D5CC4">
        <w:t xml:space="preserve"> 3: </w:t>
      </w:r>
      <w:proofErr w:type="spellStart"/>
      <w:r w:rsidRPr="005D5CC4">
        <w:t>Реализация</w:t>
      </w:r>
      <w:proofErr w:type="spellEnd"/>
      <w:r w:rsidRPr="005D5CC4">
        <w:t xml:space="preserve"> </w:t>
      </w:r>
      <w:proofErr w:type="spellStart"/>
      <w:r w:rsidRPr="005D5CC4">
        <w:t>обучения</w:t>
      </w:r>
      <w:proofErr w:type="spellEnd"/>
    </w:p>
    <w:p w14:paraId="2C034B28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 xml:space="preserve">Запуск онлайн-курсов в </w:t>
      </w:r>
      <w:r w:rsidRPr="005D5CC4">
        <w:t>LMS</w:t>
      </w:r>
      <w:r w:rsidRPr="005D5CC4">
        <w:rPr>
          <w:lang w:val="ru-RU"/>
        </w:rPr>
        <w:t>;</w:t>
      </w:r>
      <w:r w:rsidRPr="005D5CC4">
        <w:rPr>
          <w:lang w:val="ru-RU"/>
        </w:rPr>
        <w:br/>
        <w:t>Проведение вебинаров с обратной связью;</w:t>
      </w:r>
      <w:r w:rsidRPr="005D5CC4">
        <w:rPr>
          <w:lang w:val="ru-RU"/>
        </w:rPr>
        <w:br/>
        <w:t>Курирование со стороны тьюторов.</w:t>
      </w:r>
    </w:p>
    <w:p w14:paraId="1566FBCD" w14:textId="77777777" w:rsidR="00E661E9" w:rsidRPr="005D5CC4" w:rsidRDefault="00000000" w:rsidP="005D5CC4">
      <w:proofErr w:type="spellStart"/>
      <w:r w:rsidRPr="005D5CC4">
        <w:t>Этап</w:t>
      </w:r>
      <w:proofErr w:type="spellEnd"/>
      <w:r w:rsidRPr="005D5CC4">
        <w:t xml:space="preserve"> 4: </w:t>
      </w:r>
      <w:proofErr w:type="spellStart"/>
      <w:r w:rsidRPr="005D5CC4">
        <w:t>Оценка</w:t>
      </w:r>
      <w:proofErr w:type="spellEnd"/>
      <w:r w:rsidRPr="005D5CC4">
        <w:t xml:space="preserve"> </w:t>
      </w:r>
      <w:proofErr w:type="spellStart"/>
      <w:r w:rsidRPr="005D5CC4">
        <w:t>результатов</w:t>
      </w:r>
      <w:proofErr w:type="spellEnd"/>
      <w:r w:rsidRPr="005D5CC4">
        <w:t xml:space="preserve"> и </w:t>
      </w:r>
      <w:proofErr w:type="spellStart"/>
      <w:r w:rsidRPr="005D5CC4">
        <w:t>сертификация</w:t>
      </w:r>
      <w:proofErr w:type="spellEnd"/>
    </w:p>
    <w:p w14:paraId="2AD698C7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Контрольные задания;</w:t>
      </w:r>
      <w:r w:rsidRPr="005D5CC4">
        <w:rPr>
          <w:lang w:val="ru-RU"/>
        </w:rPr>
        <w:br/>
        <w:t>Э-портфолио работ;</w:t>
      </w:r>
      <w:r w:rsidRPr="005D5CC4">
        <w:rPr>
          <w:lang w:val="ru-RU"/>
        </w:rPr>
        <w:br/>
        <w:t>Выдача сертификатов.</w:t>
      </w:r>
    </w:p>
    <w:p w14:paraId="05AFD1B4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3. Схема реализации (пример)</w:t>
      </w:r>
    </w:p>
    <w:p w14:paraId="450C9DD6" w14:textId="77777777" w:rsidR="00E661E9" w:rsidRPr="005D5CC4" w:rsidRDefault="00000000" w:rsidP="005D5CC4">
      <w:pPr>
        <w:rPr>
          <w:lang w:val="ru-RU"/>
        </w:rPr>
      </w:pPr>
      <w:r w:rsidRPr="005D5CC4">
        <w:t>A</w:t>
      </w:r>
      <w:r w:rsidRPr="005D5CC4">
        <w:rPr>
          <w:lang w:val="ru-RU"/>
        </w:rPr>
        <w:t xml:space="preserve"> → </w:t>
      </w:r>
      <w:r w:rsidRPr="005D5CC4">
        <w:t>B</w:t>
      </w:r>
      <w:r w:rsidRPr="005D5CC4">
        <w:rPr>
          <w:lang w:val="ru-RU"/>
        </w:rPr>
        <w:t xml:space="preserve"> → </w:t>
      </w:r>
      <w:r w:rsidRPr="005D5CC4">
        <w:t>C</w:t>
      </w:r>
      <w:r w:rsidRPr="005D5CC4">
        <w:rPr>
          <w:lang w:val="ru-RU"/>
        </w:rPr>
        <w:t xml:space="preserve"> → </w:t>
      </w:r>
      <w:r w:rsidRPr="005D5CC4">
        <w:t>D</w:t>
      </w:r>
      <w:r w:rsidRPr="005D5CC4">
        <w:rPr>
          <w:lang w:val="ru-RU"/>
        </w:rPr>
        <w:t xml:space="preserve"> → </w:t>
      </w:r>
      <w:r w:rsidRPr="005D5CC4">
        <w:t>E</w:t>
      </w:r>
      <w:r w:rsidRPr="005D5CC4">
        <w:rPr>
          <w:lang w:val="ru-RU"/>
        </w:rPr>
        <w:t xml:space="preserve"> → </w:t>
      </w:r>
      <w:r w:rsidRPr="005D5CC4">
        <w:t>F</w:t>
      </w:r>
      <w:r w:rsidRPr="005D5CC4">
        <w:rPr>
          <w:lang w:val="ru-RU"/>
        </w:rPr>
        <w:br/>
      </w:r>
      <w:r w:rsidRPr="005D5CC4">
        <w:rPr>
          <w:lang w:val="ru-RU"/>
        </w:rPr>
        <w:br/>
      </w:r>
      <w:r w:rsidRPr="005D5CC4">
        <w:t>A</w:t>
      </w:r>
      <w:r w:rsidRPr="005D5CC4">
        <w:rPr>
          <w:lang w:val="ru-RU"/>
        </w:rPr>
        <w:t>: Диагностика потребностей</w:t>
      </w:r>
      <w:r w:rsidRPr="005D5CC4">
        <w:rPr>
          <w:lang w:val="ru-RU"/>
        </w:rPr>
        <w:br/>
      </w:r>
      <w:r w:rsidRPr="005D5CC4">
        <w:t>B</w:t>
      </w:r>
      <w:r w:rsidRPr="005D5CC4">
        <w:rPr>
          <w:lang w:val="ru-RU"/>
        </w:rPr>
        <w:t>: Формирование программ</w:t>
      </w:r>
      <w:r w:rsidRPr="005D5CC4">
        <w:rPr>
          <w:lang w:val="ru-RU"/>
        </w:rPr>
        <w:br/>
      </w:r>
      <w:r w:rsidRPr="005D5CC4">
        <w:t>C</w:t>
      </w:r>
      <w:r w:rsidRPr="005D5CC4">
        <w:rPr>
          <w:lang w:val="ru-RU"/>
        </w:rPr>
        <w:t xml:space="preserve">: Разработка курсов и модулей в </w:t>
      </w:r>
      <w:r w:rsidRPr="005D5CC4">
        <w:t>LMS</w:t>
      </w:r>
      <w:r w:rsidRPr="005D5CC4">
        <w:rPr>
          <w:lang w:val="ru-RU"/>
        </w:rPr>
        <w:br/>
      </w:r>
      <w:r w:rsidRPr="005D5CC4">
        <w:t>D</w:t>
      </w:r>
      <w:r w:rsidRPr="005D5CC4">
        <w:rPr>
          <w:lang w:val="ru-RU"/>
        </w:rPr>
        <w:t>: Проведение обучения (вебинары, задания, симуляции)</w:t>
      </w:r>
      <w:r w:rsidRPr="005D5CC4">
        <w:rPr>
          <w:lang w:val="ru-RU"/>
        </w:rPr>
        <w:br/>
      </w:r>
      <w:r w:rsidRPr="005D5CC4">
        <w:t>E</w:t>
      </w:r>
      <w:r w:rsidRPr="005D5CC4">
        <w:rPr>
          <w:lang w:val="ru-RU"/>
        </w:rPr>
        <w:t>: Оценка результатов</w:t>
      </w:r>
      <w:r w:rsidRPr="005D5CC4">
        <w:rPr>
          <w:lang w:val="ru-RU"/>
        </w:rPr>
        <w:br/>
      </w:r>
      <w:r w:rsidRPr="005D5CC4">
        <w:t>F</w:t>
      </w:r>
      <w:r w:rsidRPr="005D5CC4">
        <w:rPr>
          <w:lang w:val="ru-RU"/>
        </w:rPr>
        <w:t>: Выдача сертификатов и рекомендаций</w:t>
      </w:r>
    </w:p>
    <w:p w14:paraId="10100478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4. Пример практической реализации</w:t>
      </w:r>
    </w:p>
    <w:p w14:paraId="51882E62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 xml:space="preserve">Платформа: </w:t>
      </w:r>
      <w:r w:rsidRPr="005D5CC4">
        <w:t>Moodle</w:t>
      </w:r>
      <w:r w:rsidRPr="005D5CC4">
        <w:rPr>
          <w:lang w:val="ru-RU"/>
        </w:rPr>
        <w:br/>
        <w:t>Целевая аудитория: Учителя информатики и технологии</w:t>
      </w:r>
      <w:r w:rsidRPr="005D5CC4">
        <w:rPr>
          <w:lang w:val="ru-RU"/>
        </w:rPr>
        <w:br/>
        <w:t>Курс: "Цифровая графика в школьном курсе"</w:t>
      </w:r>
      <w:r w:rsidRPr="005D5CC4">
        <w:rPr>
          <w:lang w:val="ru-RU"/>
        </w:rPr>
        <w:br/>
        <w:t>Модули:</w:t>
      </w:r>
      <w:r w:rsidRPr="005D5CC4">
        <w:rPr>
          <w:lang w:val="ru-RU"/>
        </w:rPr>
        <w:br/>
        <w:t>1. Основы векторной графики (</w:t>
      </w:r>
      <w:r w:rsidRPr="005D5CC4">
        <w:t>Inkscape</w:t>
      </w:r>
      <w:r w:rsidRPr="005D5CC4">
        <w:rPr>
          <w:lang w:val="ru-RU"/>
        </w:rPr>
        <w:t xml:space="preserve">, </w:t>
      </w:r>
      <w:r w:rsidRPr="005D5CC4">
        <w:t>Canva</w:t>
      </w:r>
      <w:r w:rsidRPr="005D5CC4">
        <w:rPr>
          <w:lang w:val="ru-RU"/>
        </w:rPr>
        <w:t>);</w:t>
      </w:r>
      <w:r w:rsidRPr="005D5CC4">
        <w:rPr>
          <w:lang w:val="ru-RU"/>
        </w:rPr>
        <w:br/>
        <w:t>2. Создание инфографики (</w:t>
      </w:r>
      <w:r w:rsidRPr="005D5CC4">
        <w:t>Piktochart</w:t>
      </w:r>
      <w:r w:rsidRPr="005D5CC4">
        <w:rPr>
          <w:lang w:val="ru-RU"/>
        </w:rPr>
        <w:t xml:space="preserve">, </w:t>
      </w:r>
      <w:proofErr w:type="spellStart"/>
      <w:r w:rsidRPr="005D5CC4">
        <w:t>Venngage</w:t>
      </w:r>
      <w:proofErr w:type="spellEnd"/>
      <w:r w:rsidRPr="005D5CC4">
        <w:rPr>
          <w:lang w:val="ru-RU"/>
        </w:rPr>
        <w:t>);</w:t>
      </w:r>
      <w:r w:rsidRPr="005D5CC4">
        <w:rPr>
          <w:lang w:val="ru-RU"/>
        </w:rPr>
        <w:br/>
        <w:t>3. Проектирование визуальных учебных материалов;</w:t>
      </w:r>
      <w:r w:rsidRPr="005D5CC4">
        <w:rPr>
          <w:lang w:val="ru-RU"/>
        </w:rPr>
        <w:br/>
        <w:t>4. Методика преподавания цифровой графики.</w:t>
      </w:r>
      <w:r w:rsidRPr="005D5CC4">
        <w:rPr>
          <w:lang w:val="ru-RU"/>
        </w:rPr>
        <w:br/>
        <w:t>Оценивание:</w:t>
      </w:r>
      <w:r w:rsidRPr="005D5CC4">
        <w:rPr>
          <w:lang w:val="ru-RU"/>
        </w:rPr>
        <w:br/>
        <w:t>- Самостоятельные проекты;</w:t>
      </w:r>
      <w:r w:rsidRPr="005D5CC4">
        <w:rPr>
          <w:lang w:val="ru-RU"/>
        </w:rPr>
        <w:br/>
      </w:r>
      <w:r w:rsidRPr="005D5CC4">
        <w:rPr>
          <w:lang w:val="ru-RU"/>
        </w:rPr>
        <w:lastRenderedPageBreak/>
        <w:t>- Онлайн-тесты;</w:t>
      </w:r>
      <w:r w:rsidRPr="005D5CC4">
        <w:rPr>
          <w:lang w:val="ru-RU"/>
        </w:rPr>
        <w:br/>
        <w:t xml:space="preserve">- </w:t>
      </w:r>
      <w:proofErr w:type="spellStart"/>
      <w:r w:rsidRPr="005D5CC4">
        <w:rPr>
          <w:lang w:val="ru-RU"/>
        </w:rPr>
        <w:t>Взаимооценка</w:t>
      </w:r>
      <w:proofErr w:type="spellEnd"/>
      <w:r w:rsidRPr="005D5CC4">
        <w:rPr>
          <w:lang w:val="ru-RU"/>
        </w:rPr>
        <w:t xml:space="preserve"> в форумах.</w:t>
      </w:r>
    </w:p>
    <w:p w14:paraId="706847AE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Заключение</w:t>
      </w:r>
    </w:p>
    <w:p w14:paraId="6B92D57F" w14:textId="77777777" w:rsidR="00E661E9" w:rsidRPr="005D5CC4" w:rsidRDefault="00000000" w:rsidP="005D5CC4">
      <w:pPr>
        <w:rPr>
          <w:lang w:val="ru-RU"/>
        </w:rPr>
      </w:pPr>
      <w:r w:rsidRPr="005D5CC4">
        <w:rPr>
          <w:lang w:val="ru-RU"/>
        </w:rPr>
        <w:t>Использование электронного обучения при организации корпоративной подготовки педагогов позволяет повысить гибкость, доступность и практико-ориентированность процесса. Разработанные схемы могут быть адаптированы под различные категории учителей и направления цифровых компетенций, способствуя качественным изменениям в школьном образовании.</w:t>
      </w:r>
    </w:p>
    <w:sectPr w:rsidR="00E661E9" w:rsidRPr="005D5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942195">
    <w:abstractNumId w:val="8"/>
  </w:num>
  <w:num w:numId="2" w16cid:durableId="1693721573">
    <w:abstractNumId w:val="6"/>
  </w:num>
  <w:num w:numId="3" w16cid:durableId="1264653967">
    <w:abstractNumId w:val="5"/>
  </w:num>
  <w:num w:numId="4" w16cid:durableId="1567956055">
    <w:abstractNumId w:val="4"/>
  </w:num>
  <w:num w:numId="5" w16cid:durableId="1285573181">
    <w:abstractNumId w:val="7"/>
  </w:num>
  <w:num w:numId="6" w16cid:durableId="364211609">
    <w:abstractNumId w:val="3"/>
  </w:num>
  <w:num w:numId="7" w16cid:durableId="169872567">
    <w:abstractNumId w:val="2"/>
  </w:num>
  <w:num w:numId="8" w16cid:durableId="1943564598">
    <w:abstractNumId w:val="1"/>
  </w:num>
  <w:num w:numId="9" w16cid:durableId="127907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D5CC4"/>
    <w:rsid w:val="009302D9"/>
    <w:rsid w:val="00AA1D8D"/>
    <w:rsid w:val="00B47730"/>
    <w:rsid w:val="00CB0664"/>
    <w:rsid w:val="00E661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B5FB7C"/>
  <w14:defaultImageDpi w14:val="300"/>
  <w15:docId w15:val="{55ADEC7F-4EE4-4331-A530-3E6927A5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2</cp:revision>
  <dcterms:created xsi:type="dcterms:W3CDTF">2025-06-20T03:06:00Z</dcterms:created>
  <dcterms:modified xsi:type="dcterms:W3CDTF">2025-06-20T03:06:00Z</dcterms:modified>
  <cp:category/>
</cp:coreProperties>
</file>