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CC00C0" w14:textId="15C2B4BA" w:rsidR="006157ED" w:rsidRPr="00FE513B" w:rsidRDefault="00000000" w:rsidP="00FE513B">
      <w:pPr>
        <w:rPr>
          <w:lang w:val="ru-RU"/>
        </w:rPr>
      </w:pPr>
      <w:r w:rsidRPr="00FE513B">
        <w:rPr>
          <w:lang w:val="ru-RU"/>
        </w:rPr>
        <w:t>Анализ программ корпоративного обучения и варианты использования в магистерской диссертации</w:t>
      </w:r>
    </w:p>
    <w:p w14:paraId="794593BF" w14:textId="77777777" w:rsidR="006157ED" w:rsidRPr="00FE513B" w:rsidRDefault="00000000" w:rsidP="00FE513B">
      <w:pPr>
        <w:rPr>
          <w:lang w:val="ru-RU"/>
        </w:rPr>
      </w:pPr>
      <w:r w:rsidRPr="00FE513B">
        <w:rPr>
          <w:lang w:val="ru-RU"/>
        </w:rPr>
        <w:t>1. Ключевые типы программ корпоративного обучения</w:t>
      </w:r>
    </w:p>
    <w:p w14:paraId="7D4209F5" w14:textId="77777777" w:rsidR="006157ED" w:rsidRPr="00FE513B" w:rsidRDefault="00000000">
      <w:pPr>
        <w:rPr>
          <w:lang w:val="ru-RU"/>
        </w:rPr>
      </w:pPr>
      <w:r w:rsidRPr="00FE513B">
        <w:rPr>
          <w:lang w:val="ru-RU"/>
        </w:rPr>
        <w:t xml:space="preserve">1. Блендед-обучение (сочетание онлайн и очных сессий). Этот подход часто повышает вовлечённость и эффективность обучающих программ и широко применяется в корпоративном секторе и образовании. Блендед-модели позволяют комбинировать лекции, практику, дистанционные модули и коллаборативную работу. </w:t>
      </w:r>
    </w:p>
    <w:p w14:paraId="6984FAB5" w14:textId="77777777" w:rsidR="006157ED" w:rsidRPr="00FE513B" w:rsidRDefault="00000000">
      <w:pPr>
        <w:rPr>
          <w:lang w:val="ru-RU"/>
        </w:rPr>
      </w:pPr>
      <w:r w:rsidRPr="00FE513B">
        <w:rPr>
          <w:lang w:val="ru-RU"/>
        </w:rPr>
        <w:t xml:space="preserve">Источник: обзор современных практик </w:t>
      </w:r>
      <w:r>
        <w:t>blended</w:t>
      </w:r>
      <w:r w:rsidRPr="00FE513B">
        <w:rPr>
          <w:lang w:val="ru-RU"/>
        </w:rPr>
        <w:t xml:space="preserve"> </w:t>
      </w:r>
      <w:r>
        <w:t>learning</w:t>
      </w:r>
      <w:r w:rsidRPr="00FE513B">
        <w:rPr>
          <w:lang w:val="ru-RU"/>
        </w:rPr>
        <w:t xml:space="preserve"> и корпоративных кейсов.</w:t>
      </w:r>
    </w:p>
    <w:p w14:paraId="2D92D197" w14:textId="77777777" w:rsidR="006157ED" w:rsidRPr="00FE513B" w:rsidRDefault="00000000">
      <w:pPr>
        <w:rPr>
          <w:lang w:val="ru-RU"/>
        </w:rPr>
      </w:pPr>
      <w:r w:rsidRPr="00FE513B">
        <w:rPr>
          <w:lang w:val="ru-RU"/>
        </w:rPr>
        <w:t xml:space="preserve">2. Микрообучение — краткие целевые модули (5–15 минут), ориентированные на отработку конкретных навыков «в момент потребности». Микроформат улучшает усвоение и перенос знаний на практику. </w:t>
      </w:r>
    </w:p>
    <w:p w14:paraId="747F4D8B" w14:textId="77777777" w:rsidR="006157ED" w:rsidRPr="00FE513B" w:rsidRDefault="00000000">
      <w:pPr>
        <w:rPr>
          <w:lang w:val="ru-RU"/>
        </w:rPr>
      </w:pPr>
      <w:r w:rsidRPr="00FE513B">
        <w:rPr>
          <w:lang w:val="ru-RU"/>
        </w:rPr>
        <w:t>Источник: исследования и обзоры по эффективности микрообучения.</w:t>
      </w:r>
    </w:p>
    <w:p w14:paraId="52CEB678" w14:textId="77777777" w:rsidR="006157ED" w:rsidRPr="00FE513B" w:rsidRDefault="00000000">
      <w:pPr>
        <w:rPr>
          <w:lang w:val="ru-RU"/>
        </w:rPr>
      </w:pPr>
      <w:r w:rsidRPr="00FE513B">
        <w:rPr>
          <w:lang w:val="ru-RU"/>
        </w:rPr>
        <w:t xml:space="preserve">3. </w:t>
      </w:r>
      <w:r>
        <w:t>MOOC</w:t>
      </w:r>
      <w:r w:rsidRPr="00FE513B">
        <w:rPr>
          <w:lang w:val="ru-RU"/>
        </w:rPr>
        <w:t xml:space="preserve"> и массовые корпоративные курсы — масштабируемые курсы для большого числа слушателей; используются для стандартизации базовых компетенций внутри крупных организаций.</w:t>
      </w:r>
    </w:p>
    <w:p w14:paraId="5F3B05DD" w14:textId="77777777" w:rsidR="006157ED" w:rsidRPr="00FE513B" w:rsidRDefault="00000000">
      <w:pPr>
        <w:rPr>
          <w:lang w:val="ru-RU"/>
        </w:rPr>
      </w:pPr>
      <w:r w:rsidRPr="00FE513B">
        <w:rPr>
          <w:lang w:val="ru-RU"/>
        </w:rPr>
        <w:t xml:space="preserve">Источник: исследования применения </w:t>
      </w:r>
      <w:r>
        <w:t>MOOCs</w:t>
      </w:r>
      <w:r w:rsidRPr="00FE513B">
        <w:rPr>
          <w:lang w:val="ru-RU"/>
        </w:rPr>
        <w:t xml:space="preserve"> в корпоративном обучении.</w:t>
      </w:r>
    </w:p>
    <w:p w14:paraId="765CDB2E" w14:textId="77777777" w:rsidR="006157ED" w:rsidRPr="00FE513B" w:rsidRDefault="00000000">
      <w:pPr>
        <w:rPr>
          <w:lang w:val="ru-RU"/>
        </w:rPr>
      </w:pPr>
      <w:r w:rsidRPr="00FE513B">
        <w:rPr>
          <w:lang w:val="ru-RU"/>
        </w:rPr>
        <w:t>4. Коучинг и наставничество (</w:t>
      </w:r>
      <w:r>
        <w:t>mentoring</w:t>
      </w:r>
      <w:r w:rsidRPr="00FE513B">
        <w:rPr>
          <w:lang w:val="ru-RU"/>
        </w:rPr>
        <w:t xml:space="preserve">, </w:t>
      </w:r>
      <w:r>
        <w:t>coaching</w:t>
      </w:r>
      <w:r w:rsidRPr="00FE513B">
        <w:rPr>
          <w:lang w:val="ru-RU"/>
        </w:rPr>
        <w:t xml:space="preserve">, </w:t>
      </w:r>
      <w:r>
        <w:t>micro</w:t>
      </w:r>
      <w:r w:rsidRPr="00FE513B">
        <w:rPr>
          <w:lang w:val="ru-RU"/>
        </w:rPr>
        <w:t>-</w:t>
      </w:r>
      <w:r>
        <w:t>coaching</w:t>
      </w:r>
      <w:r w:rsidRPr="00FE513B">
        <w:rPr>
          <w:lang w:val="ru-RU"/>
        </w:rPr>
        <w:t>) — персональные/групповые сессии с опытными специалистами для сопровождения внедрения навыков на практике.</w:t>
      </w:r>
    </w:p>
    <w:p w14:paraId="63516321" w14:textId="77777777" w:rsidR="006157ED" w:rsidRPr="00FE513B" w:rsidRDefault="00000000">
      <w:pPr>
        <w:rPr>
          <w:lang w:val="ru-RU"/>
        </w:rPr>
      </w:pPr>
      <w:r w:rsidRPr="00FE513B">
        <w:rPr>
          <w:lang w:val="ru-RU"/>
        </w:rPr>
        <w:t>5. Семинары и практические воркшопы — очные или виртуальные лаборатории для практической отработки цифровых графических приёмов и инструментов.</w:t>
      </w:r>
    </w:p>
    <w:p w14:paraId="4454C6B9" w14:textId="77777777" w:rsidR="006157ED" w:rsidRPr="00FE513B" w:rsidRDefault="00000000">
      <w:pPr>
        <w:rPr>
          <w:lang w:val="ru-RU"/>
        </w:rPr>
      </w:pPr>
      <w:r w:rsidRPr="00FE513B">
        <w:rPr>
          <w:lang w:val="ru-RU"/>
        </w:rPr>
        <w:t xml:space="preserve">6. Сообщества практики и профессиональные </w:t>
      </w:r>
      <w:r>
        <w:t>Learning</w:t>
      </w:r>
      <w:r w:rsidRPr="00FE513B">
        <w:rPr>
          <w:lang w:val="ru-RU"/>
        </w:rPr>
        <w:t xml:space="preserve"> </w:t>
      </w:r>
      <w:r>
        <w:t>Communities</w:t>
      </w:r>
      <w:r w:rsidRPr="00FE513B">
        <w:rPr>
          <w:lang w:val="ru-RU"/>
        </w:rPr>
        <w:t xml:space="preserve"> — долгосрочные платформы для обмена опытом и коллективного решения педагогических задач.</w:t>
      </w:r>
    </w:p>
    <w:p w14:paraId="035889F7" w14:textId="77777777" w:rsidR="006157ED" w:rsidRPr="00FE513B" w:rsidRDefault="00000000" w:rsidP="00FE513B">
      <w:pPr>
        <w:rPr>
          <w:lang w:val="ru-RU"/>
        </w:rPr>
      </w:pPr>
      <w:r w:rsidRPr="00FE513B">
        <w:rPr>
          <w:lang w:val="ru-RU"/>
        </w:rPr>
        <w:t>2. Что работает на практике (ключевые наблюдения)</w:t>
      </w:r>
    </w:p>
    <w:p w14:paraId="76B18BA3" w14:textId="77777777" w:rsidR="006157ED" w:rsidRPr="00FE513B" w:rsidRDefault="00000000">
      <w:pPr>
        <w:rPr>
          <w:bCs/>
          <w:lang w:val="ru-RU"/>
        </w:rPr>
      </w:pPr>
      <w:r w:rsidRPr="00FE513B">
        <w:rPr>
          <w:bCs/>
          <w:lang w:val="ru-RU"/>
        </w:rPr>
        <w:t>— Комбинация блендед-обучения и микрообучения показывает устойчивый эффект по улучшению результатов и мотивации обучающихся.</w:t>
      </w:r>
    </w:p>
    <w:p w14:paraId="1446F44A" w14:textId="77777777" w:rsidR="006157ED" w:rsidRPr="00FE513B" w:rsidRDefault="00000000">
      <w:pPr>
        <w:rPr>
          <w:lang w:val="ru-RU"/>
        </w:rPr>
      </w:pPr>
      <w:r w:rsidRPr="00FE513B">
        <w:rPr>
          <w:lang w:val="ru-RU"/>
        </w:rPr>
        <w:t>Практики и обзоры подтверждают, что смешанные модели обеспечивают более высокое вовлечение и лучшие результаты по сравнению с чисто очным или чисто дистанционным подходом. (см. источники).</w:t>
      </w:r>
    </w:p>
    <w:p w14:paraId="011668F8" w14:textId="77777777" w:rsidR="006157ED" w:rsidRPr="00FE513B" w:rsidRDefault="00000000">
      <w:pPr>
        <w:rPr>
          <w:lang w:val="ru-RU"/>
        </w:rPr>
      </w:pPr>
      <w:r w:rsidRPr="00FE513B">
        <w:rPr>
          <w:lang w:val="ru-RU"/>
        </w:rPr>
        <w:t>— Персонализированный подход (кураторство, наставничество, адаптивные модули) ускоряет перенос навыков в реальную практику.</w:t>
      </w:r>
    </w:p>
    <w:p w14:paraId="53C59A67" w14:textId="77777777" w:rsidR="006157ED" w:rsidRPr="00FE513B" w:rsidRDefault="00000000">
      <w:pPr>
        <w:rPr>
          <w:lang w:val="ru-RU"/>
        </w:rPr>
      </w:pPr>
      <w:r w:rsidRPr="00FE513B">
        <w:rPr>
          <w:lang w:val="ru-RU"/>
        </w:rPr>
        <w:lastRenderedPageBreak/>
        <w:t xml:space="preserve">— Наличие </w:t>
      </w:r>
      <w:r>
        <w:t>LMS</w:t>
      </w:r>
      <w:r w:rsidRPr="00FE513B">
        <w:rPr>
          <w:lang w:val="ru-RU"/>
        </w:rPr>
        <w:t xml:space="preserve"> с аналитикой и трекингом прогресса критически важно для оценки эффективности и управления программой.</w:t>
      </w:r>
    </w:p>
    <w:p w14:paraId="5EC156FB" w14:textId="77777777" w:rsidR="006157ED" w:rsidRPr="00FE513B" w:rsidRDefault="00000000" w:rsidP="00FE513B">
      <w:pPr>
        <w:rPr>
          <w:lang w:val="ru-RU"/>
        </w:rPr>
      </w:pPr>
      <w:r w:rsidRPr="00FE513B">
        <w:rPr>
          <w:lang w:val="ru-RU"/>
        </w:rPr>
        <w:t>3. Примеры инструментов и платформ</w:t>
      </w:r>
    </w:p>
    <w:p w14:paraId="3A32C043" w14:textId="77777777" w:rsidR="006157ED" w:rsidRPr="00FE513B" w:rsidRDefault="00000000">
      <w:pPr>
        <w:rPr>
          <w:lang w:val="ru-RU"/>
        </w:rPr>
      </w:pPr>
      <w:r w:rsidRPr="00FE513B">
        <w:rPr>
          <w:lang w:val="ru-RU"/>
        </w:rPr>
        <w:t xml:space="preserve">Общие платформы, используемые в корпоративном и образовательном обучении: </w:t>
      </w:r>
      <w:r>
        <w:t>Moodle</w:t>
      </w:r>
      <w:r w:rsidRPr="00FE513B">
        <w:rPr>
          <w:lang w:val="ru-RU"/>
        </w:rPr>
        <w:t xml:space="preserve">, </w:t>
      </w:r>
      <w:r>
        <w:t>Canvas</w:t>
      </w:r>
      <w:r w:rsidRPr="00FE513B">
        <w:rPr>
          <w:lang w:val="ru-RU"/>
        </w:rPr>
        <w:t xml:space="preserve">, </w:t>
      </w:r>
      <w:r>
        <w:t>Microsoft</w:t>
      </w:r>
      <w:r w:rsidRPr="00FE513B">
        <w:rPr>
          <w:lang w:val="ru-RU"/>
        </w:rPr>
        <w:t xml:space="preserve"> </w:t>
      </w:r>
      <w:r>
        <w:t>Teams</w:t>
      </w:r>
      <w:r w:rsidRPr="00FE513B">
        <w:rPr>
          <w:lang w:val="ru-RU"/>
        </w:rPr>
        <w:t xml:space="preserve"> + </w:t>
      </w:r>
      <w:r>
        <w:t>LMS</w:t>
      </w:r>
      <w:r w:rsidRPr="00FE513B">
        <w:rPr>
          <w:lang w:val="ru-RU"/>
        </w:rPr>
        <w:t xml:space="preserve">-интеграции, </w:t>
      </w:r>
      <w:r>
        <w:t>TalentLMS</w:t>
      </w:r>
      <w:r w:rsidRPr="00FE513B">
        <w:rPr>
          <w:lang w:val="ru-RU"/>
        </w:rPr>
        <w:t xml:space="preserve">, </w:t>
      </w:r>
      <w:r>
        <w:t>WorkRamp</w:t>
      </w:r>
      <w:r w:rsidRPr="00FE513B">
        <w:rPr>
          <w:lang w:val="ru-RU"/>
        </w:rPr>
        <w:t xml:space="preserve">, </w:t>
      </w:r>
      <w:r>
        <w:t>Coursera</w:t>
      </w:r>
      <w:r w:rsidRPr="00FE513B">
        <w:rPr>
          <w:lang w:val="ru-RU"/>
        </w:rPr>
        <w:t xml:space="preserve"> </w:t>
      </w:r>
      <w:r>
        <w:t>for</w:t>
      </w:r>
      <w:r w:rsidRPr="00FE513B">
        <w:rPr>
          <w:lang w:val="ru-RU"/>
        </w:rPr>
        <w:t xml:space="preserve"> </w:t>
      </w:r>
      <w:r>
        <w:t>Business</w:t>
      </w:r>
      <w:r w:rsidRPr="00FE513B">
        <w:rPr>
          <w:lang w:val="ru-RU"/>
        </w:rPr>
        <w:t>.</w:t>
      </w:r>
    </w:p>
    <w:p w14:paraId="4806A574" w14:textId="77777777" w:rsidR="006157ED" w:rsidRPr="00FE513B" w:rsidRDefault="00000000" w:rsidP="00FE513B">
      <w:pPr>
        <w:rPr>
          <w:lang w:val="ru-RU"/>
        </w:rPr>
      </w:pPr>
      <w:r w:rsidRPr="00FE513B">
        <w:rPr>
          <w:lang w:val="ru-RU"/>
        </w:rPr>
        <w:t>4. Предложения по использованию программ в рамка</w:t>
      </w:r>
      <w:r>
        <w:t>x</w:t>
      </w:r>
      <w:r w:rsidRPr="00FE513B">
        <w:rPr>
          <w:lang w:val="ru-RU"/>
        </w:rPr>
        <w:t xml:space="preserve"> магистерской диссертации</w:t>
      </w:r>
    </w:p>
    <w:p w14:paraId="4206282F" w14:textId="77777777" w:rsidR="006157ED" w:rsidRPr="00FE513B" w:rsidRDefault="00000000">
      <w:pPr>
        <w:rPr>
          <w:lang w:val="ru-RU"/>
        </w:rPr>
      </w:pPr>
      <w:r w:rsidRPr="00FE513B">
        <w:rPr>
          <w:lang w:val="ru-RU"/>
        </w:rPr>
        <w:t>Ниже — конкретные варианты включения корпоративных практик в вашу диссертацию и возможные методические ходы для эмпирической части.</w:t>
      </w:r>
    </w:p>
    <w:p w14:paraId="01407323" w14:textId="77777777" w:rsidR="006157ED" w:rsidRPr="00FE513B" w:rsidRDefault="00000000">
      <w:pPr>
        <w:rPr>
          <w:lang w:val="ru-RU"/>
        </w:rPr>
      </w:pPr>
      <w:r>
        <w:t>A</w:t>
      </w:r>
      <w:r w:rsidRPr="00FE513B">
        <w:rPr>
          <w:lang w:val="ru-RU"/>
        </w:rPr>
        <w:t>. Разработка пилотной обучающей программы для учителей (рекомендуемый формат):</w:t>
      </w:r>
    </w:p>
    <w:p w14:paraId="208DB3F3" w14:textId="77777777" w:rsidR="006157ED" w:rsidRPr="00FE513B" w:rsidRDefault="00000000">
      <w:pPr>
        <w:rPr>
          <w:lang w:val="ru-RU"/>
        </w:rPr>
      </w:pPr>
      <w:r w:rsidRPr="00FE513B">
        <w:rPr>
          <w:lang w:val="ru-RU"/>
        </w:rPr>
        <w:t>• Длительность: 6–8 недель; смешанный формат (трехфазная структура):</w:t>
      </w:r>
      <w:r w:rsidRPr="00FE513B">
        <w:rPr>
          <w:lang w:val="ru-RU"/>
        </w:rPr>
        <w:br/>
        <w:t xml:space="preserve">  - Фаза 1 (вводная, 1 неделя): синхронная онлайн-лекция + диагностика исходного уровня.</w:t>
      </w:r>
      <w:r w:rsidRPr="00FE513B">
        <w:rPr>
          <w:lang w:val="ru-RU"/>
        </w:rPr>
        <w:br/>
        <w:t xml:space="preserve">  - Фаза 2 (основная, 4–6 недель): микрообучающие модули (видеоуроки 5–15 мин), практические задания в </w:t>
      </w:r>
      <w:r>
        <w:t>LMS</w:t>
      </w:r>
      <w:r w:rsidRPr="00FE513B">
        <w:rPr>
          <w:lang w:val="ru-RU"/>
        </w:rPr>
        <w:t>, 2 очных/виртуальных воркшопа.</w:t>
      </w:r>
      <w:r w:rsidRPr="00FE513B">
        <w:rPr>
          <w:lang w:val="ru-RU"/>
        </w:rPr>
        <w:br/>
        <w:t xml:space="preserve">  - Фаза 3 (итоговая, 1 неделя): проектная защита цифрового графического урока, </w:t>
      </w:r>
      <w:r>
        <w:t>peer</w:t>
      </w:r>
      <w:r w:rsidRPr="00FE513B">
        <w:rPr>
          <w:lang w:val="ru-RU"/>
        </w:rPr>
        <w:t>-</w:t>
      </w:r>
      <w:r>
        <w:t>review</w:t>
      </w:r>
      <w:r w:rsidRPr="00FE513B">
        <w:rPr>
          <w:lang w:val="ru-RU"/>
        </w:rPr>
        <w:t xml:space="preserve"> и наставнические сессии.</w:t>
      </w:r>
    </w:p>
    <w:p w14:paraId="773D2786" w14:textId="77777777" w:rsidR="006157ED" w:rsidRPr="00FE513B" w:rsidRDefault="00000000">
      <w:pPr>
        <w:rPr>
          <w:lang w:val="ru-RU"/>
        </w:rPr>
      </w:pPr>
      <w:r>
        <w:t>B</w:t>
      </w:r>
      <w:r w:rsidRPr="00FE513B">
        <w:rPr>
          <w:lang w:val="ru-RU"/>
        </w:rPr>
        <w:t>. Контентные модули (примерная структура одного модуля):</w:t>
      </w:r>
    </w:p>
    <w:p w14:paraId="00223881" w14:textId="77777777" w:rsidR="006157ED" w:rsidRPr="00FE513B" w:rsidRDefault="00000000">
      <w:pPr>
        <w:rPr>
          <w:lang w:val="ru-RU"/>
        </w:rPr>
      </w:pPr>
      <w:r w:rsidRPr="00FE513B">
        <w:rPr>
          <w:lang w:val="ru-RU"/>
        </w:rPr>
        <w:t>• Цель модуля; теоретическое введение (кратко);</w:t>
      </w:r>
      <w:r w:rsidRPr="00FE513B">
        <w:rPr>
          <w:lang w:val="ru-RU"/>
        </w:rPr>
        <w:br/>
        <w:t>• Демонстрация инструментов (записанное видео + текстовая инструкция);</w:t>
      </w:r>
      <w:r w:rsidRPr="00FE513B">
        <w:rPr>
          <w:lang w:val="ru-RU"/>
        </w:rPr>
        <w:br/>
        <w:t>• Практическая задача (создать учебный материал / графический ресурс);</w:t>
      </w:r>
      <w:r w:rsidRPr="00FE513B">
        <w:rPr>
          <w:lang w:val="ru-RU"/>
        </w:rPr>
        <w:br/>
        <w:t>• Рефлексия и рубрика оценки; короткий микроквиз для самопроверки.</w:t>
      </w:r>
    </w:p>
    <w:p w14:paraId="3BDE6FA0" w14:textId="77777777" w:rsidR="006157ED" w:rsidRPr="00FE513B" w:rsidRDefault="00000000">
      <w:pPr>
        <w:rPr>
          <w:lang w:val="ru-RU"/>
        </w:rPr>
      </w:pPr>
      <w:r>
        <w:t>C</w:t>
      </w:r>
      <w:r w:rsidRPr="00FE513B">
        <w:rPr>
          <w:lang w:val="ru-RU"/>
        </w:rPr>
        <w:t>. Оценка эффективности и метрики (предложение):</w:t>
      </w:r>
    </w:p>
    <w:p w14:paraId="5F6D20E5" w14:textId="77777777" w:rsidR="006157ED" w:rsidRPr="00FE513B" w:rsidRDefault="00000000">
      <w:pPr>
        <w:rPr>
          <w:lang w:val="ru-RU"/>
        </w:rPr>
      </w:pPr>
      <w:r w:rsidRPr="00FE513B">
        <w:rPr>
          <w:lang w:val="ru-RU"/>
        </w:rPr>
        <w:t>• Предтест и посттест компетенций (цифровая графика — практическое задание с критериями оценивания);</w:t>
      </w:r>
      <w:r w:rsidRPr="00FE513B">
        <w:rPr>
          <w:lang w:val="ru-RU"/>
        </w:rPr>
        <w:br/>
        <w:t xml:space="preserve">• Аналитика поведения в </w:t>
      </w:r>
      <w:r>
        <w:t>LMS</w:t>
      </w:r>
      <w:r w:rsidRPr="00FE513B">
        <w:rPr>
          <w:lang w:val="ru-RU"/>
        </w:rPr>
        <w:t xml:space="preserve"> (завершение модулей, время на задачу, участие в обсуждениях);</w:t>
      </w:r>
      <w:r w:rsidRPr="00FE513B">
        <w:rPr>
          <w:lang w:val="ru-RU"/>
        </w:rPr>
        <w:br/>
        <w:t>• Оценивание проектов экспертным жюри и коллегами (</w:t>
      </w:r>
      <w:r>
        <w:t>peer</w:t>
      </w:r>
      <w:r w:rsidRPr="00FE513B">
        <w:rPr>
          <w:lang w:val="ru-RU"/>
        </w:rPr>
        <w:t>-</w:t>
      </w:r>
      <w:r>
        <w:t>review</w:t>
      </w:r>
      <w:r w:rsidRPr="00FE513B">
        <w:rPr>
          <w:lang w:val="ru-RU"/>
        </w:rPr>
        <w:t>);</w:t>
      </w:r>
      <w:r w:rsidRPr="00FE513B">
        <w:rPr>
          <w:lang w:val="ru-RU"/>
        </w:rPr>
        <w:br/>
        <w:t>• Наблюдение за применением материалов в реальной практике (анкеты учащихся/администрации) через 1–3 месяца.</w:t>
      </w:r>
    </w:p>
    <w:p w14:paraId="7893DC43" w14:textId="77777777" w:rsidR="006157ED" w:rsidRPr="00FE513B" w:rsidRDefault="00000000" w:rsidP="00FE513B">
      <w:pPr>
        <w:rPr>
          <w:lang w:val="ru-RU"/>
        </w:rPr>
      </w:pPr>
      <w:r w:rsidRPr="00FE513B">
        <w:rPr>
          <w:lang w:val="ru-RU"/>
        </w:rPr>
        <w:t>5. Методология исследования — как встроить корпоративные практики в диссертацию</w:t>
      </w:r>
    </w:p>
    <w:p w14:paraId="5B75E5D5" w14:textId="77777777" w:rsidR="006157ED" w:rsidRPr="00FE513B" w:rsidRDefault="00000000">
      <w:pPr>
        <w:rPr>
          <w:lang w:val="ru-RU"/>
        </w:rPr>
      </w:pPr>
      <w:r w:rsidRPr="00FE513B">
        <w:rPr>
          <w:lang w:val="ru-RU"/>
        </w:rPr>
        <w:t>1) Исследовательская модель: смешанный метод (</w:t>
      </w:r>
      <w:r>
        <w:t>mixed</w:t>
      </w:r>
      <w:r w:rsidRPr="00FE513B">
        <w:rPr>
          <w:lang w:val="ru-RU"/>
        </w:rPr>
        <w:t xml:space="preserve"> </w:t>
      </w:r>
      <w:r>
        <w:t>methods</w:t>
      </w:r>
      <w:r w:rsidRPr="00FE513B">
        <w:rPr>
          <w:lang w:val="ru-RU"/>
        </w:rPr>
        <w:t xml:space="preserve">) — количественные измерения (предтест/посттест, аналитика </w:t>
      </w:r>
      <w:r>
        <w:t>LMS</w:t>
      </w:r>
      <w:r w:rsidRPr="00FE513B">
        <w:rPr>
          <w:lang w:val="ru-RU"/>
        </w:rPr>
        <w:t xml:space="preserve">) + качественный анализ (интервью, </w:t>
      </w:r>
      <w:r w:rsidRPr="00FE513B">
        <w:rPr>
          <w:lang w:val="ru-RU"/>
        </w:rPr>
        <w:lastRenderedPageBreak/>
        <w:t>наблюдение, кейс-анализ).</w:t>
      </w:r>
      <w:r w:rsidRPr="00FE513B">
        <w:rPr>
          <w:lang w:val="ru-RU"/>
        </w:rPr>
        <w:br/>
        <w:t>2) Выборка: 2–4 школы / образовательных центра, 20–60 учителей (зависит от возможностей).</w:t>
      </w:r>
      <w:r w:rsidRPr="00FE513B">
        <w:rPr>
          <w:lang w:val="ru-RU"/>
        </w:rPr>
        <w:br/>
        <w:t>3) Этапы: подготовка материалов → пилот → сбор данных → анализ → корректировка и повторный цикл (если необходимо).</w:t>
      </w:r>
    </w:p>
    <w:p w14:paraId="54FF0102" w14:textId="77777777" w:rsidR="006157ED" w:rsidRPr="00FE513B" w:rsidRDefault="00000000" w:rsidP="00FE513B">
      <w:pPr>
        <w:rPr>
          <w:lang w:val="ru-RU"/>
        </w:rPr>
      </w:pPr>
      <w:r w:rsidRPr="00FE513B">
        <w:rPr>
          <w:lang w:val="ru-RU"/>
        </w:rPr>
        <w:t>6. Практические рекомендации по внедрению</w:t>
      </w:r>
    </w:p>
    <w:p w14:paraId="55D68164" w14:textId="77777777" w:rsidR="006157ED" w:rsidRPr="00FE513B" w:rsidRDefault="00000000">
      <w:pPr>
        <w:rPr>
          <w:lang w:val="ru-RU"/>
        </w:rPr>
      </w:pPr>
      <w:r w:rsidRPr="00FE513B">
        <w:rPr>
          <w:lang w:val="ru-RU"/>
        </w:rPr>
        <w:t>• Начните с малых пилотов (популяционные курсы на 15–30 участников) — это даст управляемый объём данных и позволит оперативно корректировать материалы.</w:t>
      </w:r>
      <w:r w:rsidRPr="00FE513B">
        <w:rPr>
          <w:lang w:val="ru-RU"/>
        </w:rPr>
        <w:br/>
        <w:t xml:space="preserve">• Используйте готовые </w:t>
      </w:r>
      <w:r>
        <w:t>LMS</w:t>
      </w:r>
      <w:r w:rsidRPr="00FE513B">
        <w:rPr>
          <w:lang w:val="ru-RU"/>
        </w:rPr>
        <w:t xml:space="preserve"> или интеграции (</w:t>
      </w:r>
      <w:r>
        <w:t>Moodle</w:t>
      </w:r>
      <w:r w:rsidRPr="00FE513B">
        <w:rPr>
          <w:lang w:val="ru-RU"/>
        </w:rPr>
        <w:t>/</w:t>
      </w:r>
      <w:r>
        <w:t>Canvas</w:t>
      </w:r>
      <w:r w:rsidRPr="00FE513B">
        <w:rPr>
          <w:lang w:val="ru-RU"/>
        </w:rPr>
        <w:t xml:space="preserve"> + </w:t>
      </w:r>
      <w:r>
        <w:t>MS</w:t>
      </w:r>
      <w:r w:rsidRPr="00FE513B">
        <w:rPr>
          <w:lang w:val="ru-RU"/>
        </w:rPr>
        <w:t xml:space="preserve"> </w:t>
      </w:r>
      <w:r>
        <w:t>Teams</w:t>
      </w:r>
      <w:r w:rsidRPr="00FE513B">
        <w:rPr>
          <w:lang w:val="ru-RU"/>
        </w:rPr>
        <w:t>) для трекинга и коммуникации.</w:t>
      </w:r>
      <w:r w:rsidRPr="00FE513B">
        <w:rPr>
          <w:lang w:val="ru-RU"/>
        </w:rPr>
        <w:br/>
        <w:t>• Обеспечьте наставничество: 1 наставник на 8–12 участников для сопровождения проектной части.</w:t>
      </w:r>
      <w:r w:rsidRPr="00FE513B">
        <w:rPr>
          <w:lang w:val="ru-RU"/>
        </w:rPr>
        <w:br/>
        <w:t>• Продумайте рубрики оценки для цифровой графики: техническое исполнение, педагогическая значимость, интерактивность, доступность.</w:t>
      </w:r>
      <w:r w:rsidRPr="00FE513B">
        <w:rPr>
          <w:lang w:val="ru-RU"/>
        </w:rPr>
        <w:br/>
        <w:t>• Собирайте метаданные и логи (</w:t>
      </w:r>
      <w:r>
        <w:t>LMS</w:t>
      </w:r>
      <w:r w:rsidRPr="00FE513B">
        <w:rPr>
          <w:lang w:val="ru-RU"/>
        </w:rPr>
        <w:t>) для анализа использования материалов и корреляции с результатами обучающихся.</w:t>
      </w:r>
    </w:p>
    <w:p w14:paraId="212EC71A" w14:textId="77777777" w:rsidR="006157ED" w:rsidRPr="00FE513B" w:rsidRDefault="00000000" w:rsidP="00FE513B">
      <w:pPr>
        <w:rPr>
          <w:lang w:val="ru-RU"/>
        </w:rPr>
      </w:pPr>
      <w:r w:rsidRPr="00FE513B">
        <w:rPr>
          <w:lang w:val="ru-RU"/>
        </w:rPr>
        <w:t>7. Риски и способ их минимизации</w:t>
      </w:r>
    </w:p>
    <w:p w14:paraId="1A98E7E5" w14:textId="77777777" w:rsidR="006157ED" w:rsidRPr="00FE513B" w:rsidRDefault="00000000">
      <w:pPr>
        <w:rPr>
          <w:lang w:val="ru-RU"/>
        </w:rPr>
      </w:pPr>
      <w:r w:rsidRPr="00FE513B">
        <w:rPr>
          <w:lang w:val="ru-RU"/>
        </w:rPr>
        <w:t>• Низкая мотивация участников — решается геймификацией, чёткими дедлайнами, поддержкой наставников.</w:t>
      </w:r>
    </w:p>
    <w:p w14:paraId="7704FF8D" w14:textId="77777777" w:rsidR="006157ED" w:rsidRPr="00FE513B" w:rsidRDefault="00000000">
      <w:pPr>
        <w:rPr>
          <w:lang w:val="ru-RU"/>
        </w:rPr>
      </w:pPr>
      <w:r w:rsidRPr="00FE513B">
        <w:rPr>
          <w:lang w:val="ru-RU"/>
        </w:rPr>
        <w:t>• Технические ограничения (оборудование, софт у школ) — предусмотреть оффлайн-альтернативы и легковесные форматы материалов.</w:t>
      </w:r>
    </w:p>
    <w:p w14:paraId="15CCA961" w14:textId="77777777" w:rsidR="006157ED" w:rsidRPr="00FE513B" w:rsidRDefault="00000000">
      <w:pPr>
        <w:rPr>
          <w:lang w:val="ru-RU"/>
        </w:rPr>
      </w:pPr>
      <w:r w:rsidRPr="00FE513B">
        <w:rPr>
          <w:lang w:val="ru-RU"/>
        </w:rPr>
        <w:t>• Защита данных и согласие на обработку — подготовить формы информированного согласия и анонимизировать данные.</w:t>
      </w:r>
    </w:p>
    <w:p w14:paraId="678AAA1B" w14:textId="77777777" w:rsidR="006157ED" w:rsidRPr="00FE513B" w:rsidRDefault="00000000" w:rsidP="00FE513B">
      <w:pPr>
        <w:rPr>
          <w:lang w:val="ru-RU"/>
        </w:rPr>
      </w:pPr>
      <w:r w:rsidRPr="00FE513B">
        <w:rPr>
          <w:lang w:val="ru-RU"/>
        </w:rPr>
        <w:t>8. Примерный план разделов диссертации, где применять результаты</w:t>
      </w:r>
    </w:p>
    <w:p w14:paraId="4DACACAB" w14:textId="77777777" w:rsidR="006157ED" w:rsidRPr="00FE513B" w:rsidRDefault="00000000">
      <w:pPr>
        <w:rPr>
          <w:lang w:val="ru-RU"/>
        </w:rPr>
      </w:pPr>
      <w:r w:rsidRPr="00FE513B">
        <w:rPr>
          <w:lang w:val="ru-RU"/>
        </w:rPr>
        <w:t>• Глава 1: Теоретические основы цифровых графических компетенций и корпоративного обучения.</w:t>
      </w:r>
      <w:r w:rsidRPr="00FE513B">
        <w:rPr>
          <w:lang w:val="ru-RU"/>
        </w:rPr>
        <w:br/>
        <w:t>• Глава 2: Обзор практик корпоративного обучения (блендед, микрообучение, наставничество) и выбор методического подхода.</w:t>
      </w:r>
      <w:r w:rsidRPr="00FE513B">
        <w:rPr>
          <w:lang w:val="ru-RU"/>
        </w:rPr>
        <w:br/>
        <w:t>• Глава 3: Разработка электронных дидактических материалов и структура пилотной программы.</w:t>
      </w:r>
      <w:r w:rsidRPr="00FE513B">
        <w:rPr>
          <w:lang w:val="ru-RU"/>
        </w:rPr>
        <w:br/>
        <w:t xml:space="preserve">• Глава 4: Эмпирическая часть — реализация пилота, методы и результаты. </w:t>
      </w:r>
      <w:r w:rsidRPr="00FE513B">
        <w:rPr>
          <w:lang w:val="ru-RU"/>
        </w:rPr>
        <w:br/>
        <w:t>• Глава 5: Анализ, рекомендации и заключение.</w:t>
      </w:r>
    </w:p>
    <w:p w14:paraId="7468F44F" w14:textId="77777777" w:rsidR="006157ED" w:rsidRPr="00FE513B" w:rsidRDefault="00000000" w:rsidP="00FE513B">
      <w:pPr>
        <w:rPr>
          <w:lang w:val="ru-RU"/>
        </w:rPr>
      </w:pPr>
      <w:r w:rsidRPr="00FE513B">
        <w:rPr>
          <w:lang w:val="ru-RU"/>
        </w:rPr>
        <w:t>9. Рекомендуемые инструменты и ресурсы</w:t>
      </w:r>
    </w:p>
    <w:p w14:paraId="797172E2" w14:textId="77777777" w:rsidR="006157ED" w:rsidRPr="00FE513B" w:rsidRDefault="00000000">
      <w:pPr>
        <w:rPr>
          <w:lang w:val="ru-RU"/>
        </w:rPr>
      </w:pPr>
      <w:r w:rsidRPr="00FE513B">
        <w:rPr>
          <w:lang w:val="ru-RU"/>
        </w:rPr>
        <w:t xml:space="preserve">Платформы: </w:t>
      </w:r>
      <w:r>
        <w:t>Moodle</w:t>
      </w:r>
      <w:r w:rsidRPr="00FE513B">
        <w:rPr>
          <w:lang w:val="ru-RU"/>
        </w:rPr>
        <w:t>/</w:t>
      </w:r>
      <w:r>
        <w:t>Canvas</w:t>
      </w:r>
      <w:r w:rsidRPr="00FE513B">
        <w:rPr>
          <w:lang w:val="ru-RU"/>
        </w:rPr>
        <w:t xml:space="preserve"> (</w:t>
      </w:r>
      <w:r>
        <w:t>LMS</w:t>
      </w:r>
      <w:r w:rsidRPr="00FE513B">
        <w:rPr>
          <w:lang w:val="ru-RU"/>
        </w:rPr>
        <w:t xml:space="preserve">), </w:t>
      </w:r>
      <w:r>
        <w:t>Microsoft</w:t>
      </w:r>
      <w:r w:rsidRPr="00FE513B">
        <w:rPr>
          <w:lang w:val="ru-RU"/>
        </w:rPr>
        <w:t xml:space="preserve"> </w:t>
      </w:r>
      <w:r>
        <w:t>Teams</w:t>
      </w:r>
      <w:r w:rsidRPr="00FE513B">
        <w:rPr>
          <w:lang w:val="ru-RU"/>
        </w:rPr>
        <w:t xml:space="preserve"> / </w:t>
      </w:r>
      <w:r>
        <w:t>Zoom</w:t>
      </w:r>
      <w:r w:rsidRPr="00FE513B">
        <w:rPr>
          <w:lang w:val="ru-RU"/>
        </w:rPr>
        <w:t xml:space="preserve"> (синхрон), </w:t>
      </w:r>
      <w:r>
        <w:t>TalentLMS</w:t>
      </w:r>
      <w:r w:rsidRPr="00FE513B">
        <w:rPr>
          <w:lang w:val="ru-RU"/>
        </w:rPr>
        <w:t xml:space="preserve"> / </w:t>
      </w:r>
      <w:r>
        <w:t>WorkRamp</w:t>
      </w:r>
      <w:r w:rsidRPr="00FE513B">
        <w:rPr>
          <w:lang w:val="ru-RU"/>
        </w:rPr>
        <w:t xml:space="preserve"> / </w:t>
      </w:r>
      <w:r>
        <w:t>Coursera</w:t>
      </w:r>
      <w:r w:rsidRPr="00FE513B">
        <w:rPr>
          <w:lang w:val="ru-RU"/>
        </w:rPr>
        <w:t xml:space="preserve"> </w:t>
      </w:r>
      <w:r>
        <w:t>for</w:t>
      </w:r>
      <w:r w:rsidRPr="00FE513B">
        <w:rPr>
          <w:lang w:val="ru-RU"/>
        </w:rPr>
        <w:t xml:space="preserve"> </w:t>
      </w:r>
      <w:r>
        <w:t>Business</w:t>
      </w:r>
      <w:r w:rsidRPr="00FE513B">
        <w:rPr>
          <w:lang w:val="ru-RU"/>
        </w:rPr>
        <w:t xml:space="preserve"> (при необходимости масштабирования).</w:t>
      </w:r>
      <w:r w:rsidRPr="00FE513B">
        <w:rPr>
          <w:lang w:val="ru-RU"/>
        </w:rPr>
        <w:br/>
      </w:r>
      <w:r>
        <w:t>Инструменты создания контента: Articulate Rise / Storyline, H5P (интерактив), Canva for Education, Adobe Creative Cloud (Illustrator, Photoshop) для графики.</w:t>
      </w:r>
      <w:r>
        <w:br/>
      </w:r>
      <w:r w:rsidRPr="00FE513B">
        <w:rPr>
          <w:lang w:val="ru-RU"/>
        </w:rPr>
        <w:lastRenderedPageBreak/>
        <w:t xml:space="preserve">Инструменты оценки/проверки: </w:t>
      </w:r>
      <w:r>
        <w:t>Turnitin</w:t>
      </w:r>
      <w:r w:rsidRPr="00FE513B">
        <w:rPr>
          <w:lang w:val="ru-RU"/>
        </w:rPr>
        <w:t xml:space="preserve"> / Антиплагиат (по текстовым работам), встроенные квизы </w:t>
      </w:r>
      <w:r>
        <w:t>LMS</w:t>
      </w:r>
      <w:r w:rsidRPr="00FE513B">
        <w:rPr>
          <w:lang w:val="ru-RU"/>
        </w:rPr>
        <w:t>.</w:t>
      </w:r>
    </w:p>
    <w:p w14:paraId="10512F6E" w14:textId="77777777" w:rsidR="006157ED" w:rsidRPr="00FE513B" w:rsidRDefault="00000000" w:rsidP="00FE513B">
      <w:pPr>
        <w:rPr>
          <w:lang w:val="ru-RU"/>
        </w:rPr>
      </w:pPr>
      <w:r w:rsidRPr="00FE513B">
        <w:rPr>
          <w:lang w:val="ru-RU"/>
        </w:rPr>
        <w:t>10. Список использованных источников (выборка)</w:t>
      </w:r>
    </w:p>
    <w:p w14:paraId="15955506" w14:textId="77777777" w:rsidR="006157ED" w:rsidRPr="00FE513B" w:rsidRDefault="00000000">
      <w:pPr>
        <w:rPr>
          <w:lang w:val="ru-RU"/>
        </w:rPr>
      </w:pPr>
      <w:r w:rsidRPr="00FE513B">
        <w:rPr>
          <w:lang w:val="ru-RU"/>
        </w:rPr>
        <w:t xml:space="preserve">1. Обзоры и материалы по эффективности смешанного обучения и корпоративных программ (см. </w:t>
      </w:r>
      <w:r>
        <w:t>web</w:t>
      </w:r>
      <w:r w:rsidRPr="00FE513B">
        <w:rPr>
          <w:lang w:val="ru-RU"/>
        </w:rPr>
        <w:t>-источники).</w:t>
      </w:r>
    </w:p>
    <w:p w14:paraId="1CEB744A" w14:textId="77777777" w:rsidR="006157ED" w:rsidRPr="00FE513B" w:rsidRDefault="00000000">
      <w:pPr>
        <w:rPr>
          <w:lang w:val="ru-RU"/>
        </w:rPr>
      </w:pPr>
      <w:r w:rsidRPr="00FE513B">
        <w:rPr>
          <w:lang w:val="ru-RU"/>
        </w:rPr>
        <w:t>2. Исследования по микрообучению и его влиянию на запоминание и применение навыков.</w:t>
      </w:r>
    </w:p>
    <w:p w14:paraId="0FD8FBB3" w14:textId="77777777" w:rsidR="006157ED" w:rsidRPr="00FE513B" w:rsidRDefault="00000000">
      <w:pPr>
        <w:rPr>
          <w:lang w:val="ru-RU"/>
        </w:rPr>
      </w:pPr>
      <w:r w:rsidRPr="00FE513B">
        <w:rPr>
          <w:lang w:val="ru-RU"/>
        </w:rPr>
        <w:t xml:space="preserve">3. Отчёты и сравнения </w:t>
      </w:r>
      <w:r>
        <w:t>LMS</w:t>
      </w:r>
      <w:r w:rsidRPr="00FE513B">
        <w:rPr>
          <w:lang w:val="ru-RU"/>
        </w:rPr>
        <w:t>-платформ 2024–2025 годов.</w:t>
      </w:r>
    </w:p>
    <w:sectPr w:rsidR="006157ED" w:rsidRPr="00FE513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92897430">
    <w:abstractNumId w:val="8"/>
  </w:num>
  <w:num w:numId="2" w16cid:durableId="277879723">
    <w:abstractNumId w:val="6"/>
  </w:num>
  <w:num w:numId="3" w16cid:durableId="238830555">
    <w:abstractNumId w:val="5"/>
  </w:num>
  <w:num w:numId="4" w16cid:durableId="1425611450">
    <w:abstractNumId w:val="4"/>
  </w:num>
  <w:num w:numId="5" w16cid:durableId="680863495">
    <w:abstractNumId w:val="7"/>
  </w:num>
  <w:num w:numId="6" w16cid:durableId="380061615">
    <w:abstractNumId w:val="3"/>
  </w:num>
  <w:num w:numId="7" w16cid:durableId="1362821443">
    <w:abstractNumId w:val="2"/>
  </w:num>
  <w:num w:numId="8" w16cid:durableId="1681811378">
    <w:abstractNumId w:val="1"/>
  </w:num>
  <w:num w:numId="9" w16cid:durableId="4711388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3BD4"/>
    <w:rsid w:val="0015074B"/>
    <w:rsid w:val="0029639D"/>
    <w:rsid w:val="00326F90"/>
    <w:rsid w:val="006157ED"/>
    <w:rsid w:val="00AA1D8D"/>
    <w:rsid w:val="00B47730"/>
    <w:rsid w:val="00CB0664"/>
    <w:rsid w:val="00FC693F"/>
    <w:rsid w:val="00FE51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DABAB7E"/>
  <w14:defaultImageDpi w14:val="300"/>
  <w15:docId w15:val="{42E34DCA-BFCB-458C-ABAD-AD984C357D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954</Words>
  <Characters>5444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6386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Анализ программ корпоративного обучения и варианты использования в магистерской диссертации</dc:title>
  <dc:subject/>
  <dc:creator>python-docx</dc:creator>
  <cp:keywords/>
  <dc:description>generated by python-docx</dc:description>
  <cp:lastModifiedBy>Андрей</cp:lastModifiedBy>
  <cp:revision>2</cp:revision>
  <dcterms:created xsi:type="dcterms:W3CDTF">2013-12-23T23:15:00Z</dcterms:created>
  <dcterms:modified xsi:type="dcterms:W3CDTF">2025-11-08T14:42:00Z</dcterms:modified>
  <cp:category/>
</cp:coreProperties>
</file>