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B15D" w14:textId="14096CC6" w:rsidR="00C85E51" w:rsidRPr="00D640E8" w:rsidRDefault="008470F6" w:rsidP="004C27DC">
      <w:pPr>
        <w:jc w:val="center"/>
        <w:rPr>
          <w:rFonts w:ascii="Times New Roman" w:hAnsi="Times New Roman" w:cs="Times New Roman"/>
          <w:sz w:val="24"/>
          <w:szCs w:val="24"/>
        </w:rPr>
      </w:pPr>
      <w:r w:rsidRPr="00D640E8">
        <w:rPr>
          <w:rFonts w:ascii="Times New Roman" w:hAnsi="Times New Roman" w:cs="Times New Roman"/>
          <w:sz w:val="24"/>
          <w:szCs w:val="24"/>
        </w:rPr>
        <w:t xml:space="preserve">204L  </w:t>
      </w:r>
      <w:proofErr w:type="spellStart"/>
      <w:r w:rsidRPr="00D640E8">
        <w:rPr>
          <w:rFonts w:ascii="Times New Roman" w:hAnsi="Times New Roman" w:cs="Times New Roman"/>
          <w:sz w:val="24"/>
          <w:szCs w:val="24"/>
        </w:rPr>
        <w:t>Postlab</w:t>
      </w:r>
      <w:proofErr w:type="spellEnd"/>
      <w:r w:rsidRPr="00D640E8">
        <w:rPr>
          <w:rFonts w:ascii="Times New Roman" w:hAnsi="Times New Roman" w:cs="Times New Roman"/>
          <w:sz w:val="24"/>
          <w:szCs w:val="24"/>
        </w:rPr>
        <w:t xml:space="preserve"> </w:t>
      </w:r>
      <w:r w:rsidR="004C27DC" w:rsidRPr="00D640E8">
        <w:rPr>
          <w:rFonts w:ascii="Times New Roman" w:hAnsi="Times New Roman" w:cs="Times New Roman"/>
          <w:sz w:val="24"/>
          <w:szCs w:val="24"/>
        </w:rPr>
        <w:t>Ch.</w:t>
      </w:r>
      <w:r w:rsidR="004A107C">
        <w:rPr>
          <w:rFonts w:ascii="Times New Roman" w:hAnsi="Times New Roman" w:cs="Times New Roman"/>
          <w:sz w:val="24"/>
          <w:szCs w:val="24"/>
        </w:rPr>
        <w:t>5</w:t>
      </w:r>
      <w:r w:rsidR="0025586E" w:rsidRPr="00D640E8">
        <w:rPr>
          <w:rFonts w:ascii="Times New Roman" w:hAnsi="Times New Roman" w:cs="Times New Roman"/>
          <w:sz w:val="24"/>
          <w:szCs w:val="24"/>
        </w:rPr>
        <w:t xml:space="preserve">:  </w:t>
      </w:r>
      <w:r w:rsidR="00D15694">
        <w:rPr>
          <w:rFonts w:ascii="Times New Roman" w:hAnsi="Times New Roman" w:cs="Times New Roman"/>
          <w:sz w:val="24"/>
          <w:szCs w:val="24"/>
        </w:rPr>
        <w:t>PCR</w:t>
      </w:r>
      <w:r w:rsidR="004C27DC" w:rsidRPr="00D640E8">
        <w:rPr>
          <w:rFonts w:ascii="Times New Roman" w:hAnsi="Times New Roman" w:cs="Times New Roman"/>
          <w:sz w:val="24"/>
          <w:szCs w:val="24"/>
        </w:rPr>
        <w:t xml:space="preserve"> </w:t>
      </w:r>
      <w:r w:rsidR="00D640E8" w:rsidRPr="00D640E8">
        <w:rPr>
          <w:rFonts w:ascii="Times New Roman" w:hAnsi="Times New Roman" w:cs="Times New Roman"/>
          <w:sz w:val="24"/>
          <w:szCs w:val="24"/>
        </w:rPr>
        <w:t>1</w:t>
      </w:r>
    </w:p>
    <w:p w14:paraId="5791BD3F" w14:textId="77777777" w:rsidR="00D15694" w:rsidRPr="003451AC" w:rsidRDefault="00D15694" w:rsidP="00D15694">
      <w:pPr>
        <w:rPr>
          <w:bCs/>
        </w:rPr>
      </w:pPr>
    </w:p>
    <w:p w14:paraId="0D15F8E6" w14:textId="0D4B27BA" w:rsidR="00D15694" w:rsidRDefault="00D15694" w:rsidP="00D15694">
      <w:pPr>
        <w:pStyle w:val="ListParagraph"/>
        <w:numPr>
          <w:ilvl w:val="0"/>
          <w:numId w:val="13"/>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Why are hydrogen bonds so vital to the structure of DNA? (2 pt.)</w:t>
      </w:r>
    </w:p>
    <w:p w14:paraId="173FCA43" w14:textId="77777777" w:rsidR="007351A8" w:rsidRPr="007351A8" w:rsidRDefault="007351A8" w:rsidP="007351A8">
      <w:pPr>
        <w:spacing w:after="0" w:line="240" w:lineRule="auto"/>
        <w:ind w:left="360"/>
        <w:rPr>
          <w:rFonts w:ascii="Times New Roman" w:hAnsi="Times New Roman" w:cs="Times New Roman"/>
          <w:bCs/>
          <w:sz w:val="24"/>
          <w:szCs w:val="24"/>
        </w:rPr>
      </w:pPr>
    </w:p>
    <w:p w14:paraId="08EF11F2" w14:textId="350EA134" w:rsidR="007351A8" w:rsidRDefault="007351A8" w:rsidP="007351A8">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Hydrogen bonds are important because they hold the two strands of DNA together. Furthermore, the h-bonds twist the DNA into the double helix shape.</w:t>
      </w:r>
    </w:p>
    <w:p w14:paraId="1EFA4F52" w14:textId="77777777" w:rsidR="00D15694" w:rsidRPr="003451AC" w:rsidRDefault="00D15694" w:rsidP="00D15694">
      <w:pPr>
        <w:pStyle w:val="ListParagraph"/>
        <w:spacing w:after="0" w:line="240" w:lineRule="auto"/>
        <w:rPr>
          <w:rFonts w:ascii="Times New Roman" w:hAnsi="Times New Roman" w:cs="Times New Roman"/>
          <w:bCs/>
          <w:sz w:val="24"/>
          <w:szCs w:val="24"/>
        </w:rPr>
      </w:pPr>
    </w:p>
    <w:p w14:paraId="03C1C65F" w14:textId="77777777" w:rsidR="00D15694" w:rsidRDefault="00D15694" w:rsidP="00D15694">
      <w:pPr>
        <w:pStyle w:val="ListParagraph"/>
        <w:numPr>
          <w:ilvl w:val="0"/>
          <w:numId w:val="13"/>
        </w:numPr>
        <w:spacing w:after="0" w:line="240" w:lineRule="auto"/>
        <w:rPr>
          <w:rFonts w:ascii="Times New Roman" w:eastAsia="Times New Roman" w:hAnsi="Times New Roman" w:cs="Times New Roman"/>
          <w:sz w:val="24"/>
          <w:szCs w:val="24"/>
        </w:rPr>
      </w:pPr>
      <w:r w:rsidRPr="008646C1">
        <w:rPr>
          <w:rFonts w:ascii="Times New Roman" w:eastAsia="Times New Roman" w:hAnsi="Times New Roman" w:cs="Times New Roman"/>
          <w:sz w:val="24"/>
          <w:szCs w:val="24"/>
        </w:rPr>
        <w:t xml:space="preserve">Describe the two </w:t>
      </w:r>
      <w:proofErr w:type="gramStart"/>
      <w:r w:rsidRPr="008646C1">
        <w:rPr>
          <w:rFonts w:ascii="Times New Roman" w:eastAsia="Times New Roman" w:hAnsi="Times New Roman" w:cs="Times New Roman"/>
          <w:sz w:val="24"/>
          <w:szCs w:val="24"/>
        </w:rPr>
        <w:t>roles</w:t>
      </w:r>
      <w:proofErr w:type="gramEnd"/>
      <w:r w:rsidRPr="008646C1">
        <w:rPr>
          <w:rFonts w:ascii="Times New Roman" w:eastAsia="Times New Roman" w:hAnsi="Times New Roman" w:cs="Times New Roman"/>
          <w:sz w:val="24"/>
          <w:szCs w:val="24"/>
        </w:rPr>
        <w:t xml:space="preserve"> primers play in PCR (2 pt.)</w:t>
      </w:r>
    </w:p>
    <w:p w14:paraId="3BE3EC39" w14:textId="17C1EB57" w:rsidR="00D15694" w:rsidRPr="00695316" w:rsidRDefault="007351A8" w:rsidP="00D15694">
      <w:pPr>
        <w:ind w:left="360"/>
        <w:rPr>
          <w:bCs/>
        </w:rPr>
      </w:pPr>
      <w:r>
        <w:rPr>
          <w:bCs/>
        </w:rPr>
        <w:t xml:space="preserve">The primer defines the area that will be replicated (amplified) in the PCR. It also binds to the DNA to start the replication. </w:t>
      </w:r>
    </w:p>
    <w:p w14:paraId="31EA2C03" w14:textId="77777777" w:rsidR="00D15694" w:rsidRPr="00695316" w:rsidRDefault="00D15694" w:rsidP="00D15694">
      <w:pPr>
        <w:pStyle w:val="ListParagraph"/>
        <w:numPr>
          <w:ilvl w:val="0"/>
          <w:numId w:val="13"/>
        </w:numPr>
        <w:spacing w:after="0" w:line="240" w:lineRule="auto"/>
        <w:rPr>
          <w:rFonts w:ascii="Times" w:hAnsi="Times" w:cs="Times New Roman"/>
          <w:bCs/>
          <w:sz w:val="24"/>
          <w:szCs w:val="24"/>
        </w:rPr>
      </w:pPr>
      <w:r w:rsidRPr="00695316">
        <w:rPr>
          <w:rFonts w:ascii="Times" w:hAnsi="Times"/>
          <w:sz w:val="24"/>
          <w:szCs w:val="24"/>
        </w:rPr>
        <w:t>List the ingredients of master mix and state the purpose of each ingredient.</w:t>
      </w:r>
      <w:r>
        <w:rPr>
          <w:rFonts w:ascii="Times" w:hAnsi="Times"/>
          <w:sz w:val="24"/>
          <w:szCs w:val="24"/>
        </w:rPr>
        <w:t xml:space="preserve"> (3 pt.)</w:t>
      </w:r>
    </w:p>
    <w:p w14:paraId="7FA738BE" w14:textId="1C731337" w:rsidR="00D15694" w:rsidRDefault="007351A8" w:rsidP="00D15694">
      <w:r>
        <w:t xml:space="preserve">The master mix is made of Taq DNA </w:t>
      </w:r>
      <w:r w:rsidR="00556F0B">
        <w:t>polymerase</w:t>
      </w:r>
      <w:r>
        <w:t xml:space="preserve"> (enzyme), </w:t>
      </w:r>
      <w:r w:rsidR="00556F0B">
        <w:t>free nucleotides to build the DNA (dNTPs), buffer to maintain pH, salts, MgC12, primers, salts, and magnesium ions.</w:t>
      </w:r>
    </w:p>
    <w:p w14:paraId="4D38C011" w14:textId="77777777" w:rsidR="00D15694" w:rsidRPr="00AD365E" w:rsidRDefault="00D15694" w:rsidP="00D15694">
      <w:pPr>
        <w:pStyle w:val="ListParagraph"/>
        <w:numPr>
          <w:ilvl w:val="0"/>
          <w:numId w:val="13"/>
        </w:numPr>
      </w:pPr>
      <w:r w:rsidRPr="00C57539">
        <w:rPr>
          <w:rFonts w:ascii="Times New Roman" w:hAnsi="Times New Roman" w:cs="Times New Roman"/>
          <w:sz w:val="24"/>
          <w:szCs w:val="24"/>
        </w:rPr>
        <w:t>In addition to master mix, what else must be added to each PCR tube? Why? (2 pt.)</w:t>
      </w:r>
    </w:p>
    <w:p w14:paraId="152D2D83" w14:textId="313E5A05" w:rsidR="00D15694" w:rsidRPr="00C57539" w:rsidRDefault="00556F0B" w:rsidP="00D15694">
      <w:pPr>
        <w:pStyle w:val="ListParagraph"/>
        <w:rPr>
          <w:rFonts w:ascii="Times New Roman" w:hAnsi="Times New Roman" w:cs="Times New Roman"/>
          <w:sz w:val="24"/>
          <w:szCs w:val="24"/>
        </w:rPr>
      </w:pPr>
      <w:r>
        <w:rPr>
          <w:rFonts w:ascii="Times New Roman" w:hAnsi="Times New Roman" w:cs="Times New Roman"/>
          <w:sz w:val="24"/>
          <w:szCs w:val="24"/>
        </w:rPr>
        <w:t>Primer is also added. Also, the suspects DNA. This is because we want to amplify the DNA, so we can test it later.</w:t>
      </w:r>
    </w:p>
    <w:p w14:paraId="0137AC32" w14:textId="77777777" w:rsidR="00D15694" w:rsidRPr="00AD365E" w:rsidRDefault="00D15694" w:rsidP="00D15694">
      <w:pPr>
        <w:pStyle w:val="ListParagraph"/>
        <w:numPr>
          <w:ilvl w:val="0"/>
          <w:numId w:val="13"/>
        </w:numPr>
      </w:pPr>
      <w:r>
        <w:rPr>
          <w:rFonts w:ascii="Times New Roman" w:hAnsi="Times New Roman" w:cs="Times New Roman"/>
          <w:sz w:val="24"/>
          <w:szCs w:val="24"/>
        </w:rPr>
        <w:t>How can DNA evidence be used to convict or exonerate a defendant?  Why is DNA evidence so powerful? (1 pt.)</w:t>
      </w:r>
      <w:r w:rsidRPr="00C57539">
        <w:rPr>
          <w:rFonts w:ascii="Times New Roman" w:hAnsi="Times New Roman" w:cs="Times New Roman"/>
          <w:sz w:val="24"/>
          <w:szCs w:val="24"/>
        </w:rPr>
        <w:t>?</w:t>
      </w:r>
    </w:p>
    <w:p w14:paraId="126CF873" w14:textId="41C5B10A" w:rsidR="00D640E8" w:rsidRPr="00D640E8" w:rsidRDefault="007351A8" w:rsidP="00D15694">
      <w:pPr>
        <w:rPr>
          <w:rFonts w:ascii="Times New Roman" w:hAnsi="Times New Roman" w:cs="Times New Roman"/>
        </w:rPr>
      </w:pPr>
      <w:r>
        <w:rPr>
          <w:rFonts w:ascii="Times New Roman" w:hAnsi="Times New Roman" w:cs="Times New Roman"/>
        </w:rPr>
        <w:t>DNA evidence can be used to convict or exonerate a defendant because each person has unique regions of their DNA (unless they are identical twins). Therefore, one can test DNA found at the crime scene and compare it to the suspects DNA. Since each person has unique sections of DNA, it will either match (inditing them) or not match (exonerating them).</w:t>
      </w:r>
    </w:p>
    <w:sectPr w:rsidR="00D640E8" w:rsidRPr="00D64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687"/>
    <w:multiLevelType w:val="hybridMultilevel"/>
    <w:tmpl w:val="219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44B1C"/>
    <w:multiLevelType w:val="hybridMultilevel"/>
    <w:tmpl w:val="888CF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D3FED"/>
    <w:multiLevelType w:val="hybridMultilevel"/>
    <w:tmpl w:val="5E5C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2784E"/>
    <w:multiLevelType w:val="hybridMultilevel"/>
    <w:tmpl w:val="2490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01275"/>
    <w:multiLevelType w:val="hybridMultilevel"/>
    <w:tmpl w:val="ACDC0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1738D"/>
    <w:multiLevelType w:val="hybridMultilevel"/>
    <w:tmpl w:val="54B4D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F6FCF"/>
    <w:multiLevelType w:val="hybridMultilevel"/>
    <w:tmpl w:val="E6E69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96F62"/>
    <w:multiLevelType w:val="hybridMultilevel"/>
    <w:tmpl w:val="CABE909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36371"/>
    <w:multiLevelType w:val="hybridMultilevel"/>
    <w:tmpl w:val="A3489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F0032"/>
    <w:multiLevelType w:val="hybridMultilevel"/>
    <w:tmpl w:val="7804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D5A79"/>
    <w:multiLevelType w:val="hybridMultilevel"/>
    <w:tmpl w:val="351A8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182E86"/>
    <w:multiLevelType w:val="hybridMultilevel"/>
    <w:tmpl w:val="148C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E63C1"/>
    <w:multiLevelType w:val="hybridMultilevel"/>
    <w:tmpl w:val="659EB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11"/>
  </w:num>
  <w:num w:numId="5">
    <w:abstractNumId w:val="9"/>
  </w:num>
  <w:num w:numId="6">
    <w:abstractNumId w:val="10"/>
  </w:num>
  <w:num w:numId="7">
    <w:abstractNumId w:val="3"/>
  </w:num>
  <w:num w:numId="8">
    <w:abstractNumId w:val="2"/>
  </w:num>
  <w:num w:numId="9">
    <w:abstractNumId w:val="12"/>
  </w:num>
  <w:num w:numId="10">
    <w:abstractNumId w:val="0"/>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CA"/>
    <w:rsid w:val="0025586E"/>
    <w:rsid w:val="002C1496"/>
    <w:rsid w:val="0032385F"/>
    <w:rsid w:val="003A6E7D"/>
    <w:rsid w:val="003A7DEC"/>
    <w:rsid w:val="00467A00"/>
    <w:rsid w:val="004A107C"/>
    <w:rsid w:val="004C27DC"/>
    <w:rsid w:val="00556F0B"/>
    <w:rsid w:val="00573A31"/>
    <w:rsid w:val="00661E22"/>
    <w:rsid w:val="007351A8"/>
    <w:rsid w:val="00765DED"/>
    <w:rsid w:val="008470F6"/>
    <w:rsid w:val="00891134"/>
    <w:rsid w:val="00BA247B"/>
    <w:rsid w:val="00BD6224"/>
    <w:rsid w:val="00C079CA"/>
    <w:rsid w:val="00C85E51"/>
    <w:rsid w:val="00D13B26"/>
    <w:rsid w:val="00D15694"/>
    <w:rsid w:val="00D640E8"/>
    <w:rsid w:val="00FA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FFC0"/>
  <w15:docId w15:val="{B9F99E84-2C35-4DC1-B029-68D7F54C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86E"/>
    <w:pPr>
      <w:ind w:left="720"/>
      <w:contextualSpacing/>
    </w:pPr>
    <w:rPr>
      <w:rFonts w:eastAsiaTheme="minorEastAsia"/>
    </w:rPr>
  </w:style>
  <w:style w:type="table" w:styleId="TableGrid">
    <w:name w:val="Table Grid"/>
    <w:basedOn w:val="TableNormal"/>
    <w:uiPriority w:val="59"/>
    <w:rsid w:val="003A7DE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7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F6"/>
    <w:rPr>
      <w:rFonts w:ascii="Tahoma" w:hAnsi="Tahoma" w:cs="Tahoma"/>
      <w:sz w:val="16"/>
      <w:szCs w:val="16"/>
    </w:rPr>
  </w:style>
  <w:style w:type="character" w:customStyle="1" w:styleId="text">
    <w:name w:val="text"/>
    <w:basedOn w:val="DefaultParagraphFont"/>
    <w:rsid w:val="00891134"/>
  </w:style>
  <w:style w:type="paragraph" w:styleId="NormalWeb">
    <w:name w:val="Normal (Web)"/>
    <w:basedOn w:val="Normal"/>
    <w:uiPriority w:val="99"/>
    <w:semiHidden/>
    <w:unhideWhenUsed/>
    <w:rsid w:val="0089113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Sherff, Carolyn</dc:creator>
  <cp:lastModifiedBy>Louisa Hansen</cp:lastModifiedBy>
  <cp:revision>5</cp:revision>
  <cp:lastPrinted>2015-09-18T17:33:00Z</cp:lastPrinted>
  <dcterms:created xsi:type="dcterms:W3CDTF">2021-08-15T17:46:00Z</dcterms:created>
  <dcterms:modified xsi:type="dcterms:W3CDTF">2021-10-29T00:51:00Z</dcterms:modified>
</cp:coreProperties>
</file>