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8A6F2" w14:textId="77777777" w:rsidR="0075722B" w:rsidRPr="00E41418" w:rsidRDefault="00000000">
      <w:pPr>
        <w:rPr>
          <w:color w:val="000000" w:themeColor="text1"/>
        </w:rPr>
      </w:pPr>
      <w:r w:rsidRPr="00E41418">
        <w:rPr>
          <w:b/>
          <w:color w:val="000000" w:themeColor="text1"/>
          <w:sz w:val="28"/>
        </w:rPr>
        <w:t>Project Design Phase</w:t>
      </w:r>
    </w:p>
    <w:p w14:paraId="6949671B" w14:textId="77777777" w:rsidR="0075722B" w:rsidRPr="00E41418" w:rsidRDefault="00000000">
      <w:pPr>
        <w:rPr>
          <w:color w:val="000000" w:themeColor="text1"/>
        </w:rPr>
      </w:pPr>
      <w:r w:rsidRPr="00E41418">
        <w:rPr>
          <w:b/>
          <w:color w:val="000000" w:themeColor="text1"/>
          <w:sz w:val="36"/>
        </w:rPr>
        <w:t>Solution Architecture</w:t>
      </w:r>
    </w:p>
    <w:tbl>
      <w:tblPr>
        <w:tblStyle w:val="TableGrid"/>
        <w:tblW w:w="0" w:type="auto"/>
        <w:jc w:val="center"/>
        <w:tblLayout w:type="fixed"/>
        <w:tblLook w:val="04A0" w:firstRow="1" w:lastRow="0" w:firstColumn="1" w:lastColumn="0" w:noHBand="0" w:noVBand="1"/>
      </w:tblPr>
      <w:tblGrid>
        <w:gridCol w:w="2880"/>
        <w:gridCol w:w="6480"/>
      </w:tblGrid>
      <w:tr w:rsidR="00E41418" w:rsidRPr="00E41418" w14:paraId="5062B1CC" w14:textId="77777777">
        <w:trPr>
          <w:jc w:val="center"/>
        </w:trPr>
        <w:tc>
          <w:tcPr>
            <w:tcW w:w="2880" w:type="dxa"/>
          </w:tcPr>
          <w:p w14:paraId="400564CE" w14:textId="77777777" w:rsidR="0075722B" w:rsidRPr="00E41418" w:rsidRDefault="00000000">
            <w:pPr>
              <w:rPr>
                <w:color w:val="000000" w:themeColor="text1"/>
              </w:rPr>
            </w:pPr>
            <w:r w:rsidRPr="00E41418">
              <w:rPr>
                <w:b/>
                <w:color w:val="000000" w:themeColor="text1"/>
              </w:rPr>
              <w:t>Date</w:t>
            </w:r>
          </w:p>
        </w:tc>
        <w:tc>
          <w:tcPr>
            <w:tcW w:w="6480" w:type="dxa"/>
          </w:tcPr>
          <w:p w14:paraId="29F8FF31" w14:textId="77777777" w:rsidR="0075722B" w:rsidRPr="00E41418" w:rsidRDefault="00000000">
            <w:pPr>
              <w:rPr>
                <w:color w:val="000000" w:themeColor="text1"/>
              </w:rPr>
            </w:pPr>
            <w:r w:rsidRPr="00E41418">
              <w:rPr>
                <w:color w:val="000000" w:themeColor="text1"/>
              </w:rPr>
              <w:t>07 September 2026</w:t>
            </w:r>
          </w:p>
        </w:tc>
      </w:tr>
      <w:tr w:rsidR="00E41418" w:rsidRPr="00E41418" w14:paraId="13C9D485" w14:textId="77777777">
        <w:trPr>
          <w:jc w:val="center"/>
        </w:trPr>
        <w:tc>
          <w:tcPr>
            <w:tcW w:w="2880" w:type="dxa"/>
          </w:tcPr>
          <w:p w14:paraId="754BC562" w14:textId="77777777" w:rsidR="0075722B" w:rsidRPr="00E41418" w:rsidRDefault="00000000">
            <w:pPr>
              <w:rPr>
                <w:color w:val="000000" w:themeColor="text1"/>
              </w:rPr>
            </w:pPr>
            <w:r w:rsidRPr="00E41418">
              <w:rPr>
                <w:b/>
                <w:color w:val="000000" w:themeColor="text1"/>
              </w:rPr>
              <w:t>Team ID</w:t>
            </w:r>
          </w:p>
        </w:tc>
        <w:tc>
          <w:tcPr>
            <w:tcW w:w="6480" w:type="dxa"/>
          </w:tcPr>
          <w:p w14:paraId="76E03E7A" w14:textId="77777777" w:rsidR="0075722B" w:rsidRPr="00E41418" w:rsidRDefault="0075722B">
            <w:pPr>
              <w:rPr>
                <w:color w:val="000000" w:themeColor="text1"/>
              </w:rPr>
            </w:pPr>
          </w:p>
        </w:tc>
      </w:tr>
      <w:tr w:rsidR="00E41418" w:rsidRPr="00E41418" w14:paraId="59086E54" w14:textId="77777777">
        <w:trPr>
          <w:jc w:val="center"/>
        </w:trPr>
        <w:tc>
          <w:tcPr>
            <w:tcW w:w="2880" w:type="dxa"/>
          </w:tcPr>
          <w:p w14:paraId="40EAB215" w14:textId="77777777" w:rsidR="0075722B" w:rsidRPr="00E41418" w:rsidRDefault="00000000">
            <w:pPr>
              <w:rPr>
                <w:color w:val="000000" w:themeColor="text1"/>
              </w:rPr>
            </w:pPr>
            <w:r w:rsidRPr="00E41418">
              <w:rPr>
                <w:b/>
                <w:color w:val="000000" w:themeColor="text1"/>
              </w:rPr>
              <w:t>Project Name</w:t>
            </w:r>
          </w:p>
        </w:tc>
        <w:tc>
          <w:tcPr>
            <w:tcW w:w="6480" w:type="dxa"/>
          </w:tcPr>
          <w:p w14:paraId="06BE9936" w14:textId="77777777" w:rsidR="0075722B" w:rsidRPr="00E41418" w:rsidRDefault="00000000">
            <w:pPr>
              <w:rPr>
                <w:color w:val="000000" w:themeColor="text1"/>
              </w:rPr>
            </w:pPr>
            <w:r w:rsidRPr="00E41418">
              <w:rPr>
                <w:color w:val="000000" w:themeColor="text1"/>
              </w:rPr>
              <w:t>TradeX – Smart Stock Trading &amp; Portfolio Management (MERN)</w:t>
            </w:r>
          </w:p>
        </w:tc>
      </w:tr>
      <w:tr w:rsidR="00E41418" w:rsidRPr="00E41418" w14:paraId="64D56298" w14:textId="77777777">
        <w:trPr>
          <w:jc w:val="center"/>
        </w:trPr>
        <w:tc>
          <w:tcPr>
            <w:tcW w:w="2880" w:type="dxa"/>
          </w:tcPr>
          <w:p w14:paraId="337D71D2" w14:textId="77777777" w:rsidR="0075722B" w:rsidRPr="00E41418" w:rsidRDefault="00000000">
            <w:pPr>
              <w:rPr>
                <w:color w:val="000000" w:themeColor="text1"/>
              </w:rPr>
            </w:pPr>
            <w:r w:rsidRPr="00E41418">
              <w:rPr>
                <w:b/>
                <w:color w:val="000000" w:themeColor="text1"/>
              </w:rPr>
              <w:t>Maximum Marks</w:t>
            </w:r>
          </w:p>
        </w:tc>
        <w:tc>
          <w:tcPr>
            <w:tcW w:w="6480" w:type="dxa"/>
          </w:tcPr>
          <w:p w14:paraId="6E844EF1" w14:textId="77777777" w:rsidR="0075722B" w:rsidRPr="00E41418" w:rsidRDefault="00000000">
            <w:pPr>
              <w:rPr>
                <w:color w:val="000000" w:themeColor="text1"/>
              </w:rPr>
            </w:pPr>
            <w:r w:rsidRPr="00E41418">
              <w:rPr>
                <w:color w:val="000000" w:themeColor="text1"/>
              </w:rPr>
              <w:t>4 Marks</w:t>
            </w:r>
          </w:p>
        </w:tc>
      </w:tr>
    </w:tbl>
    <w:p w14:paraId="6934428C" w14:textId="77777777" w:rsidR="0075722B" w:rsidRPr="00E41418" w:rsidRDefault="0075722B">
      <w:pPr>
        <w:rPr>
          <w:color w:val="000000" w:themeColor="text1"/>
        </w:rPr>
      </w:pPr>
    </w:p>
    <w:p w14:paraId="14E9F331" w14:textId="77777777" w:rsidR="0075722B" w:rsidRPr="00E41418" w:rsidRDefault="00000000">
      <w:pPr>
        <w:pStyle w:val="Heading1"/>
        <w:rPr>
          <w:color w:val="000000" w:themeColor="text1"/>
        </w:rPr>
      </w:pPr>
      <w:r w:rsidRPr="00E41418">
        <w:rPr>
          <w:color w:val="000000" w:themeColor="text1"/>
        </w:rPr>
        <w:t>Solution Architecture</w:t>
      </w:r>
    </w:p>
    <w:p w14:paraId="6E235BB7" w14:textId="77777777" w:rsidR="0075722B" w:rsidRPr="00E41418" w:rsidRDefault="00000000">
      <w:pPr>
        <w:rPr>
          <w:color w:val="000000" w:themeColor="text1"/>
        </w:rPr>
      </w:pPr>
      <w:r w:rsidRPr="00E41418">
        <w:rPr>
          <w:color w:val="000000" w:themeColor="text1"/>
        </w:rPr>
        <w:t>The TradeX application follows a three-layer architecture using the MERN stack, consisting of the Presentation Layer (React frontend), the Application Layer (Node.js and Express.js backend) and the Data Layer (MongoDB). The architecture ensures modularity, scalability, maintainability and secure communication between system components.</w:t>
      </w:r>
    </w:p>
    <w:p w14:paraId="5D826F2B" w14:textId="77777777" w:rsidR="0075722B" w:rsidRPr="00E41418" w:rsidRDefault="00000000">
      <w:pPr>
        <w:rPr>
          <w:color w:val="000000" w:themeColor="text1"/>
        </w:rPr>
      </w:pPr>
      <w:r w:rsidRPr="00E41418">
        <w:rPr>
          <w:color w:val="000000" w:themeColor="text1"/>
        </w:rPr>
        <w:t>Users (traders and administrators) access the application through a web browser. The React.js frontend, built with Vite, provides the user interface where users can register, log in, view stock charts, manage portfolios, execute buy and sell orders, and view trading history. All user requests are sent to the backend using REST APIs over HTTP/HTTPS.</w:t>
      </w:r>
    </w:p>
    <w:p w14:paraId="6FEFAFD7" w14:textId="77777777" w:rsidR="0075722B" w:rsidRPr="00E41418" w:rsidRDefault="00000000">
      <w:pPr>
        <w:rPr>
          <w:color w:val="000000" w:themeColor="text1"/>
        </w:rPr>
      </w:pPr>
      <w:r w:rsidRPr="00E41418">
        <w:rPr>
          <w:color w:val="000000" w:themeColor="text1"/>
        </w:rPr>
        <w:t>The backend is developed using Node.js and Express.js, which process client requests, perform business logic, validate user input, authenticate users using JWT, apply authorization, and communicate with the MongoDB database using Mongoose. Passwords are hashed using bcrypt before storage.</w:t>
      </w:r>
    </w:p>
    <w:p w14:paraId="5939C889" w14:textId="3B93E6BC" w:rsidR="007F6AAD" w:rsidRDefault="00000000">
      <w:pPr>
        <w:rPr>
          <w:color w:val="000000" w:themeColor="text1"/>
        </w:rPr>
      </w:pPr>
      <w:r w:rsidRPr="00E41418">
        <w:rPr>
          <w:color w:val="000000" w:themeColor="text1"/>
        </w:rPr>
        <w:t>The backend is organised into routes, controllers, models and middleware. External services support authentication, password hashing, and stock market data integration. The frontend and backend are structured for modular full-stack web deployment.</w:t>
      </w:r>
    </w:p>
    <w:p w14:paraId="44819DEA" w14:textId="21CAD464" w:rsidR="0075722B" w:rsidRPr="00E41418" w:rsidRDefault="007F6AAD">
      <w:pPr>
        <w:rPr>
          <w:color w:val="000000" w:themeColor="text1"/>
        </w:rPr>
      </w:pPr>
      <w:r>
        <w:rPr>
          <w:color w:val="000000" w:themeColor="text1"/>
        </w:rPr>
        <w:br w:type="page"/>
      </w:r>
    </w:p>
    <w:p w14:paraId="18CF0C4F" w14:textId="77777777" w:rsidR="0075722B" w:rsidRPr="00E41418" w:rsidRDefault="00000000">
      <w:pPr>
        <w:pStyle w:val="Heading2"/>
        <w:rPr>
          <w:color w:val="000000" w:themeColor="text1"/>
        </w:rPr>
      </w:pPr>
      <w:r w:rsidRPr="00E41418">
        <w:rPr>
          <w:color w:val="000000" w:themeColor="text1"/>
        </w:rPr>
        <w:lastRenderedPageBreak/>
        <w:t>Solution Architecture Diagram</w:t>
      </w:r>
    </w:p>
    <w:p w14:paraId="5A17F2B0" w14:textId="77777777" w:rsidR="0075722B" w:rsidRPr="00E41418" w:rsidRDefault="00000000">
      <w:pPr>
        <w:rPr>
          <w:color w:val="000000" w:themeColor="text1"/>
        </w:rPr>
      </w:pPr>
      <w:r w:rsidRPr="00E41418">
        <w:rPr>
          <w:rFonts w:ascii="Courier New" w:hAnsi="Courier New"/>
          <w:color w:val="000000" w:themeColor="text1"/>
          <w:sz w:val="19"/>
        </w:rPr>
        <w:t>TRADEX SOLUTION ARCHITECTURE</w:t>
      </w:r>
      <w:r w:rsidRPr="00E41418">
        <w:rPr>
          <w:rFonts w:ascii="Courier New" w:hAnsi="Courier New"/>
          <w:color w:val="000000" w:themeColor="text1"/>
          <w:sz w:val="19"/>
        </w:rPr>
        <w:br/>
        <w:t>+---------------------------+</w:t>
      </w:r>
      <w:r w:rsidRPr="00E41418">
        <w:rPr>
          <w:rFonts w:ascii="Courier New" w:hAnsi="Courier New"/>
          <w:color w:val="000000" w:themeColor="text1"/>
          <w:sz w:val="19"/>
        </w:rPr>
        <w:br/>
        <w:t>|   User / Trader / Admin   |</w:t>
      </w:r>
      <w:r w:rsidRPr="00E41418">
        <w:rPr>
          <w:rFonts w:ascii="Courier New" w:hAnsi="Courier New"/>
          <w:color w:val="000000" w:themeColor="text1"/>
          <w:sz w:val="19"/>
        </w:rPr>
        <w:br/>
        <w:t>|       (Web Browser)       |</w:t>
      </w:r>
      <w:r w:rsidRPr="00E41418">
        <w:rPr>
          <w:rFonts w:ascii="Courier New" w:hAnsi="Courier New"/>
          <w:color w:val="000000" w:themeColor="text1"/>
          <w:sz w:val="19"/>
        </w:rPr>
        <w:br/>
        <w:t>+-------------+-------------+</w:t>
      </w:r>
      <w:r w:rsidRPr="00E41418">
        <w:rPr>
          <w:rFonts w:ascii="Courier New" w:hAnsi="Courier New"/>
          <w:color w:val="000000" w:themeColor="text1"/>
          <w:sz w:val="19"/>
        </w:rPr>
        <w:br/>
        <w:t xml:space="preserve">              |</w:t>
      </w:r>
      <w:r w:rsidRPr="00E41418">
        <w:rPr>
          <w:rFonts w:ascii="Courier New" w:hAnsi="Courier New"/>
          <w:color w:val="000000" w:themeColor="text1"/>
          <w:sz w:val="19"/>
        </w:rPr>
        <w:br/>
        <w:t xml:space="preserve">    HTTP / HTTPS Requests</w:t>
      </w:r>
      <w:r w:rsidRPr="00E41418">
        <w:rPr>
          <w:rFonts w:ascii="Courier New" w:hAnsi="Courier New"/>
          <w:color w:val="000000" w:themeColor="text1"/>
          <w:sz w:val="19"/>
        </w:rPr>
        <w:br/>
        <w:t xml:space="preserve">              |</w:t>
      </w:r>
      <w:r w:rsidRPr="00E41418">
        <w:rPr>
          <w:rFonts w:ascii="Courier New" w:hAnsi="Courier New"/>
          <w:color w:val="000000" w:themeColor="text1"/>
          <w:sz w:val="19"/>
        </w:rPr>
        <w:br/>
        <w:t>+-------------v-------------+</w:t>
      </w:r>
      <w:r w:rsidRPr="00E41418">
        <w:rPr>
          <w:rFonts w:ascii="Courier New" w:hAnsi="Courier New"/>
          <w:color w:val="000000" w:themeColor="text1"/>
          <w:sz w:val="19"/>
        </w:rPr>
        <w:br/>
        <w:t>|  React.js (Vite) Frontend |</w:t>
      </w:r>
      <w:r w:rsidRPr="00E41418">
        <w:rPr>
          <w:rFonts w:ascii="Courier New" w:hAnsi="Courier New"/>
          <w:color w:val="000000" w:themeColor="text1"/>
          <w:sz w:val="19"/>
        </w:rPr>
        <w:br/>
        <w:t>|---------------------------|</w:t>
      </w:r>
      <w:r w:rsidRPr="00E41418">
        <w:rPr>
          <w:rFonts w:ascii="Courier New" w:hAnsi="Courier New"/>
          <w:color w:val="000000" w:themeColor="text1"/>
          <w:sz w:val="19"/>
        </w:rPr>
        <w:br/>
        <w:t>| Landing / Login / Register|</w:t>
      </w:r>
      <w:r w:rsidRPr="00E41418">
        <w:rPr>
          <w:rFonts w:ascii="Courier New" w:hAnsi="Courier New"/>
          <w:color w:val="000000" w:themeColor="text1"/>
          <w:sz w:val="19"/>
        </w:rPr>
        <w:br/>
        <w:t>| User Home &amp; Dashboard     |</w:t>
      </w:r>
      <w:r w:rsidRPr="00E41418">
        <w:rPr>
          <w:rFonts w:ascii="Courier New" w:hAnsi="Courier New"/>
          <w:color w:val="000000" w:themeColor="text1"/>
          <w:sz w:val="19"/>
        </w:rPr>
        <w:br/>
        <w:t>| Stock Charts &amp; Listings   |</w:t>
      </w:r>
      <w:r w:rsidRPr="00E41418">
        <w:rPr>
          <w:rFonts w:ascii="Courier New" w:hAnsi="Courier New"/>
          <w:color w:val="000000" w:themeColor="text1"/>
          <w:sz w:val="19"/>
        </w:rPr>
        <w:br/>
        <w:t>| Buy / Sell Orders         |</w:t>
      </w:r>
      <w:r w:rsidRPr="00E41418">
        <w:rPr>
          <w:rFonts w:ascii="Courier New" w:hAnsi="Courier New"/>
          <w:color w:val="000000" w:themeColor="text1"/>
          <w:sz w:val="19"/>
        </w:rPr>
        <w:br/>
        <w:t>| History &amp; Transactions    |</w:t>
      </w:r>
      <w:r w:rsidRPr="00E41418">
        <w:rPr>
          <w:rFonts w:ascii="Courier New" w:hAnsi="Courier New"/>
          <w:color w:val="000000" w:themeColor="text1"/>
          <w:sz w:val="19"/>
        </w:rPr>
        <w:br/>
        <w:t>| Admin Dashboard           |</w:t>
      </w:r>
      <w:r w:rsidRPr="00E41418">
        <w:rPr>
          <w:rFonts w:ascii="Courier New" w:hAnsi="Courier New"/>
          <w:color w:val="000000" w:themeColor="text1"/>
          <w:sz w:val="19"/>
        </w:rPr>
        <w:br/>
        <w:t>+-------------+-------------+</w:t>
      </w:r>
      <w:r w:rsidRPr="00E41418">
        <w:rPr>
          <w:rFonts w:ascii="Courier New" w:hAnsi="Courier New"/>
          <w:color w:val="000000" w:themeColor="text1"/>
          <w:sz w:val="19"/>
        </w:rPr>
        <w:br/>
        <w:t xml:space="preserve">              |</w:t>
      </w:r>
      <w:r w:rsidRPr="00E41418">
        <w:rPr>
          <w:rFonts w:ascii="Courier New" w:hAnsi="Courier New"/>
          <w:color w:val="000000" w:themeColor="text1"/>
          <w:sz w:val="19"/>
        </w:rPr>
        <w:br/>
        <w:t xml:space="preserve">    REST API (HTTP / JSON)</w:t>
      </w:r>
      <w:r w:rsidRPr="00E41418">
        <w:rPr>
          <w:rFonts w:ascii="Courier New" w:hAnsi="Courier New"/>
          <w:color w:val="000000" w:themeColor="text1"/>
          <w:sz w:val="19"/>
        </w:rPr>
        <w:br/>
        <w:t xml:space="preserve">              |</w:t>
      </w:r>
      <w:r w:rsidRPr="00E41418">
        <w:rPr>
          <w:rFonts w:ascii="Courier New" w:hAnsi="Courier New"/>
          <w:color w:val="000000" w:themeColor="text1"/>
          <w:sz w:val="19"/>
        </w:rPr>
        <w:br/>
        <w:t>+-------------v-------------+</w:t>
      </w:r>
      <w:r w:rsidRPr="00E41418">
        <w:rPr>
          <w:rFonts w:ascii="Courier New" w:hAnsi="Courier New"/>
          <w:color w:val="000000" w:themeColor="text1"/>
          <w:sz w:val="19"/>
        </w:rPr>
        <w:br/>
        <w:t>|    Node.js + Express.js   |</w:t>
      </w:r>
      <w:r w:rsidRPr="00E41418">
        <w:rPr>
          <w:rFonts w:ascii="Courier New" w:hAnsi="Courier New"/>
          <w:color w:val="000000" w:themeColor="text1"/>
          <w:sz w:val="19"/>
        </w:rPr>
        <w:br/>
        <w:t>|---------------------------|</w:t>
      </w:r>
      <w:r w:rsidRPr="00E41418">
        <w:rPr>
          <w:rFonts w:ascii="Courier New" w:hAnsi="Courier New"/>
          <w:color w:val="000000" w:themeColor="text1"/>
          <w:sz w:val="19"/>
        </w:rPr>
        <w:br/>
        <w:t>| Authentication (JWT)      |</w:t>
      </w:r>
      <w:r w:rsidRPr="00E41418">
        <w:rPr>
          <w:rFonts w:ascii="Courier New" w:hAnsi="Courier New"/>
          <w:color w:val="000000" w:themeColor="text1"/>
          <w:sz w:val="19"/>
        </w:rPr>
        <w:br/>
        <w:t>| Auth Middleware           |</w:t>
      </w:r>
      <w:r w:rsidRPr="00E41418">
        <w:rPr>
          <w:rFonts w:ascii="Courier New" w:hAnsi="Courier New"/>
          <w:color w:val="000000" w:themeColor="text1"/>
          <w:sz w:val="19"/>
        </w:rPr>
        <w:br/>
        <w:t>| User Controllers &amp; Routes |</w:t>
      </w:r>
      <w:r w:rsidRPr="00E41418">
        <w:rPr>
          <w:rFonts w:ascii="Courier New" w:hAnsi="Courier New"/>
          <w:color w:val="000000" w:themeColor="text1"/>
          <w:sz w:val="19"/>
        </w:rPr>
        <w:br/>
        <w:t>| Stock Controllers &amp; Routes|</w:t>
      </w:r>
      <w:r w:rsidRPr="00E41418">
        <w:rPr>
          <w:rFonts w:ascii="Courier New" w:hAnsi="Courier New"/>
          <w:color w:val="000000" w:themeColor="text1"/>
          <w:sz w:val="19"/>
        </w:rPr>
        <w:br/>
        <w:t>| Order Controllers &amp; Routes|</w:t>
      </w:r>
      <w:r w:rsidRPr="00E41418">
        <w:rPr>
          <w:rFonts w:ascii="Courier New" w:hAnsi="Courier New"/>
          <w:color w:val="000000" w:themeColor="text1"/>
          <w:sz w:val="19"/>
        </w:rPr>
        <w:br/>
        <w:t>| Transaction Controllers   |</w:t>
      </w:r>
      <w:r w:rsidRPr="00E41418">
        <w:rPr>
          <w:rFonts w:ascii="Courier New" w:hAnsi="Courier New"/>
          <w:color w:val="000000" w:themeColor="text1"/>
          <w:sz w:val="19"/>
        </w:rPr>
        <w:br/>
        <w:t>+--+---------------------+--+</w:t>
      </w:r>
      <w:r w:rsidRPr="00E41418">
        <w:rPr>
          <w:rFonts w:ascii="Courier New" w:hAnsi="Courier New"/>
          <w:color w:val="000000" w:themeColor="text1"/>
          <w:sz w:val="19"/>
        </w:rPr>
        <w:br/>
        <w:t xml:space="preserve">   |                     |</w:t>
      </w:r>
      <w:r w:rsidRPr="00E41418">
        <w:rPr>
          <w:rFonts w:ascii="Courier New" w:hAnsi="Courier New"/>
          <w:color w:val="000000" w:themeColor="text1"/>
          <w:sz w:val="19"/>
        </w:rPr>
        <w:br/>
        <w:t>Mongoose           Service Calls</w:t>
      </w:r>
      <w:r w:rsidRPr="00E41418">
        <w:rPr>
          <w:rFonts w:ascii="Courier New" w:hAnsi="Courier New"/>
          <w:color w:val="000000" w:themeColor="text1"/>
          <w:sz w:val="19"/>
        </w:rPr>
        <w:br/>
        <w:t xml:space="preserve">   |                     |</w:t>
      </w:r>
      <w:r w:rsidRPr="00E41418">
        <w:rPr>
          <w:rFonts w:ascii="Courier New" w:hAnsi="Courier New"/>
          <w:color w:val="000000" w:themeColor="text1"/>
          <w:sz w:val="19"/>
        </w:rPr>
        <w:br/>
        <w:t>+--v----------------+ +--v----------------------+</w:t>
      </w:r>
      <w:r w:rsidRPr="00E41418">
        <w:rPr>
          <w:rFonts w:ascii="Courier New" w:hAnsi="Courier New"/>
          <w:color w:val="000000" w:themeColor="text1"/>
          <w:sz w:val="19"/>
        </w:rPr>
        <w:br/>
        <w:t>|   MongoDB Atlas   | |    External Services    |</w:t>
      </w:r>
      <w:r w:rsidRPr="00E41418">
        <w:rPr>
          <w:rFonts w:ascii="Courier New" w:hAnsi="Courier New"/>
          <w:color w:val="000000" w:themeColor="text1"/>
          <w:sz w:val="19"/>
        </w:rPr>
        <w:br/>
        <w:t>|-------------------| |-------------------------|</w:t>
      </w:r>
      <w:r w:rsidRPr="00E41418">
        <w:rPr>
          <w:rFonts w:ascii="Courier New" w:hAnsi="Courier New"/>
          <w:color w:val="000000" w:themeColor="text1"/>
          <w:sz w:val="19"/>
        </w:rPr>
        <w:br/>
        <w:t>| Users             | | JWT (Authentication)    |</w:t>
      </w:r>
      <w:r w:rsidRPr="00E41418">
        <w:rPr>
          <w:rFonts w:ascii="Courier New" w:hAnsi="Courier New"/>
          <w:color w:val="000000" w:themeColor="text1"/>
          <w:sz w:val="19"/>
        </w:rPr>
        <w:br/>
        <w:t>| Stocks            | | bcrypt (Password Hash)  |</w:t>
      </w:r>
      <w:r w:rsidRPr="00E41418">
        <w:rPr>
          <w:rFonts w:ascii="Courier New" w:hAnsi="Courier New"/>
          <w:color w:val="000000" w:themeColor="text1"/>
          <w:sz w:val="19"/>
        </w:rPr>
        <w:br/>
        <w:t>| Orders            | | Market Data Integration |</w:t>
      </w:r>
      <w:r w:rsidRPr="00E41418">
        <w:rPr>
          <w:rFonts w:ascii="Courier New" w:hAnsi="Courier New"/>
          <w:color w:val="000000" w:themeColor="text1"/>
          <w:sz w:val="19"/>
        </w:rPr>
        <w:br/>
        <w:t>| Transactions      | +-------------------------+</w:t>
      </w:r>
      <w:r w:rsidRPr="00E41418">
        <w:rPr>
          <w:rFonts w:ascii="Courier New" w:hAnsi="Courier New"/>
          <w:color w:val="000000" w:themeColor="text1"/>
          <w:sz w:val="19"/>
        </w:rPr>
        <w:br/>
        <w:t>| Portfolios        |</w:t>
      </w:r>
      <w:r w:rsidRPr="00E41418">
        <w:rPr>
          <w:rFonts w:ascii="Courier New" w:hAnsi="Courier New"/>
          <w:color w:val="000000" w:themeColor="text1"/>
          <w:sz w:val="19"/>
        </w:rPr>
        <w:br/>
        <w:t>+-------------------+</w:t>
      </w:r>
    </w:p>
    <w:p w14:paraId="63C6286C" w14:textId="77777777" w:rsidR="0075722B" w:rsidRPr="00E41418" w:rsidRDefault="00000000">
      <w:pPr>
        <w:pStyle w:val="Heading2"/>
        <w:rPr>
          <w:color w:val="000000" w:themeColor="text1"/>
        </w:rPr>
      </w:pPr>
      <w:r w:rsidRPr="00E41418">
        <w:rPr>
          <w:color w:val="000000" w:themeColor="text1"/>
        </w:rPr>
        <w:t>Components Description</w:t>
      </w:r>
    </w:p>
    <w:tbl>
      <w:tblPr>
        <w:tblStyle w:val="TableGrid"/>
        <w:tblW w:w="0" w:type="auto"/>
        <w:jc w:val="center"/>
        <w:tblLayout w:type="fixed"/>
        <w:tblLook w:val="04A0" w:firstRow="1" w:lastRow="0" w:firstColumn="1" w:lastColumn="0" w:noHBand="0" w:noVBand="1"/>
      </w:tblPr>
      <w:tblGrid>
        <w:gridCol w:w="3168"/>
        <w:gridCol w:w="6192"/>
      </w:tblGrid>
      <w:tr w:rsidR="00E41418" w:rsidRPr="00E41418" w14:paraId="327FD30F" w14:textId="77777777">
        <w:trPr>
          <w:jc w:val="center"/>
        </w:trPr>
        <w:tc>
          <w:tcPr>
            <w:tcW w:w="3168" w:type="dxa"/>
          </w:tcPr>
          <w:p w14:paraId="440992F2" w14:textId="77777777" w:rsidR="0075722B" w:rsidRPr="00E41418" w:rsidRDefault="00000000">
            <w:pPr>
              <w:rPr>
                <w:color w:val="000000" w:themeColor="text1"/>
              </w:rPr>
            </w:pPr>
            <w:r w:rsidRPr="00E41418">
              <w:rPr>
                <w:b/>
                <w:color w:val="000000" w:themeColor="text1"/>
              </w:rPr>
              <w:t>Component</w:t>
            </w:r>
          </w:p>
        </w:tc>
        <w:tc>
          <w:tcPr>
            <w:tcW w:w="6192" w:type="dxa"/>
          </w:tcPr>
          <w:p w14:paraId="3E573457" w14:textId="77777777" w:rsidR="0075722B" w:rsidRPr="00E41418" w:rsidRDefault="00000000">
            <w:pPr>
              <w:rPr>
                <w:color w:val="000000" w:themeColor="text1"/>
              </w:rPr>
            </w:pPr>
            <w:r w:rsidRPr="00E41418">
              <w:rPr>
                <w:b/>
                <w:color w:val="000000" w:themeColor="text1"/>
              </w:rPr>
              <w:t>Description</w:t>
            </w:r>
          </w:p>
        </w:tc>
      </w:tr>
      <w:tr w:rsidR="00E41418" w:rsidRPr="00E41418" w14:paraId="60A7C041" w14:textId="77777777">
        <w:trPr>
          <w:jc w:val="center"/>
        </w:trPr>
        <w:tc>
          <w:tcPr>
            <w:tcW w:w="3168" w:type="dxa"/>
          </w:tcPr>
          <w:p w14:paraId="6CD0BE0A" w14:textId="77777777" w:rsidR="0075722B" w:rsidRPr="00E41418" w:rsidRDefault="00000000">
            <w:pPr>
              <w:rPr>
                <w:color w:val="000000" w:themeColor="text1"/>
              </w:rPr>
            </w:pPr>
            <w:r w:rsidRPr="00E41418">
              <w:rPr>
                <w:color w:val="000000" w:themeColor="text1"/>
              </w:rPr>
              <w:t>Client (React.js + Vite)</w:t>
            </w:r>
          </w:p>
        </w:tc>
        <w:tc>
          <w:tcPr>
            <w:tcW w:w="6192" w:type="dxa"/>
          </w:tcPr>
          <w:p w14:paraId="1F176C70" w14:textId="77777777" w:rsidR="0075722B" w:rsidRPr="00E41418" w:rsidRDefault="00000000">
            <w:pPr>
              <w:rPr>
                <w:color w:val="000000" w:themeColor="text1"/>
              </w:rPr>
            </w:pPr>
            <w:r w:rsidRPr="00E41418">
              <w:rPr>
                <w:color w:val="000000" w:themeColor="text1"/>
              </w:rPr>
              <w:t>Provides a responsive user interface for traders and administrators.</w:t>
            </w:r>
          </w:p>
        </w:tc>
      </w:tr>
      <w:tr w:rsidR="00E41418" w:rsidRPr="00E41418" w14:paraId="68247A51" w14:textId="77777777">
        <w:trPr>
          <w:jc w:val="center"/>
        </w:trPr>
        <w:tc>
          <w:tcPr>
            <w:tcW w:w="3168" w:type="dxa"/>
          </w:tcPr>
          <w:p w14:paraId="1E8766F7" w14:textId="77777777" w:rsidR="0075722B" w:rsidRPr="00E41418" w:rsidRDefault="00000000">
            <w:pPr>
              <w:rPr>
                <w:color w:val="000000" w:themeColor="text1"/>
              </w:rPr>
            </w:pPr>
            <w:r w:rsidRPr="00E41418">
              <w:rPr>
                <w:color w:val="000000" w:themeColor="text1"/>
              </w:rPr>
              <w:t>REST API</w:t>
            </w:r>
          </w:p>
        </w:tc>
        <w:tc>
          <w:tcPr>
            <w:tcW w:w="6192" w:type="dxa"/>
          </w:tcPr>
          <w:p w14:paraId="4B85D40B" w14:textId="77777777" w:rsidR="0075722B" w:rsidRPr="00E41418" w:rsidRDefault="00000000">
            <w:pPr>
              <w:rPr>
                <w:color w:val="000000" w:themeColor="text1"/>
              </w:rPr>
            </w:pPr>
            <w:r w:rsidRPr="00E41418">
              <w:rPr>
                <w:color w:val="000000" w:themeColor="text1"/>
              </w:rPr>
              <w:t>Facilitates communication between the frontend and backend using HTTP requests and JSON responses.</w:t>
            </w:r>
          </w:p>
        </w:tc>
      </w:tr>
      <w:tr w:rsidR="00E41418" w:rsidRPr="00E41418" w14:paraId="74693507" w14:textId="77777777">
        <w:trPr>
          <w:jc w:val="center"/>
        </w:trPr>
        <w:tc>
          <w:tcPr>
            <w:tcW w:w="3168" w:type="dxa"/>
          </w:tcPr>
          <w:p w14:paraId="5A756AD6" w14:textId="77777777" w:rsidR="0075722B" w:rsidRPr="00E41418" w:rsidRDefault="00000000">
            <w:pPr>
              <w:rPr>
                <w:color w:val="000000" w:themeColor="text1"/>
              </w:rPr>
            </w:pPr>
            <w:r w:rsidRPr="00E41418">
              <w:rPr>
                <w:color w:val="000000" w:themeColor="text1"/>
              </w:rPr>
              <w:lastRenderedPageBreak/>
              <w:t>Node.js &amp; Express.js</w:t>
            </w:r>
          </w:p>
        </w:tc>
        <w:tc>
          <w:tcPr>
            <w:tcW w:w="6192" w:type="dxa"/>
          </w:tcPr>
          <w:p w14:paraId="659085C8" w14:textId="77777777" w:rsidR="0075722B" w:rsidRPr="00E41418" w:rsidRDefault="00000000">
            <w:pPr>
              <w:rPr>
                <w:color w:val="000000" w:themeColor="text1"/>
              </w:rPr>
            </w:pPr>
            <w:r w:rsidRPr="00E41418">
              <w:rPr>
                <w:color w:val="000000" w:themeColor="text1"/>
              </w:rPr>
              <w:t>Implements business logic, validation, authentication, authorization and request handling.</w:t>
            </w:r>
          </w:p>
        </w:tc>
      </w:tr>
      <w:tr w:rsidR="00E41418" w:rsidRPr="00E41418" w14:paraId="79647487" w14:textId="77777777">
        <w:trPr>
          <w:jc w:val="center"/>
        </w:trPr>
        <w:tc>
          <w:tcPr>
            <w:tcW w:w="3168" w:type="dxa"/>
          </w:tcPr>
          <w:p w14:paraId="0324328D" w14:textId="77777777" w:rsidR="0075722B" w:rsidRPr="00E41418" w:rsidRDefault="00000000">
            <w:pPr>
              <w:rPr>
                <w:color w:val="000000" w:themeColor="text1"/>
              </w:rPr>
            </w:pPr>
            <w:r w:rsidRPr="00E41418">
              <w:rPr>
                <w:color w:val="000000" w:themeColor="text1"/>
              </w:rPr>
              <w:t>JWT &amp; Auth Middleware</w:t>
            </w:r>
          </w:p>
        </w:tc>
        <w:tc>
          <w:tcPr>
            <w:tcW w:w="6192" w:type="dxa"/>
          </w:tcPr>
          <w:p w14:paraId="1EB3F902" w14:textId="77777777" w:rsidR="0075722B" w:rsidRPr="00E41418" w:rsidRDefault="00000000">
            <w:pPr>
              <w:rPr>
                <w:color w:val="000000" w:themeColor="text1"/>
              </w:rPr>
            </w:pPr>
            <w:r w:rsidRPr="00E41418">
              <w:rPr>
                <w:color w:val="000000" w:themeColor="text1"/>
              </w:rPr>
              <w:t>Secures protected routes using JSON Web Tokens and restricts access based on user state.</w:t>
            </w:r>
          </w:p>
        </w:tc>
      </w:tr>
      <w:tr w:rsidR="00E41418" w:rsidRPr="00E41418" w14:paraId="5B525039" w14:textId="77777777">
        <w:trPr>
          <w:jc w:val="center"/>
        </w:trPr>
        <w:tc>
          <w:tcPr>
            <w:tcW w:w="3168" w:type="dxa"/>
          </w:tcPr>
          <w:p w14:paraId="1DD755BB" w14:textId="77777777" w:rsidR="0075722B" w:rsidRPr="00E41418" w:rsidRDefault="00000000">
            <w:pPr>
              <w:rPr>
                <w:color w:val="000000" w:themeColor="text1"/>
              </w:rPr>
            </w:pPr>
            <w:r w:rsidRPr="00E41418">
              <w:rPr>
                <w:color w:val="000000" w:themeColor="text1"/>
              </w:rPr>
              <w:t>MongoDB Database</w:t>
            </w:r>
          </w:p>
        </w:tc>
        <w:tc>
          <w:tcPr>
            <w:tcW w:w="6192" w:type="dxa"/>
          </w:tcPr>
          <w:p w14:paraId="6900B5FB" w14:textId="77777777" w:rsidR="0075722B" w:rsidRPr="00E41418" w:rsidRDefault="00000000">
            <w:pPr>
              <w:rPr>
                <w:color w:val="000000" w:themeColor="text1"/>
              </w:rPr>
            </w:pPr>
            <w:r w:rsidRPr="00E41418">
              <w:rPr>
                <w:color w:val="000000" w:themeColor="text1"/>
              </w:rPr>
              <w:t>Stores users, stocks, orders, transactions, and virtual portfolios through Mongoose models.</w:t>
            </w:r>
          </w:p>
        </w:tc>
      </w:tr>
      <w:tr w:rsidR="00E41418" w:rsidRPr="00E41418" w14:paraId="78C83535" w14:textId="77777777">
        <w:trPr>
          <w:jc w:val="center"/>
        </w:trPr>
        <w:tc>
          <w:tcPr>
            <w:tcW w:w="3168" w:type="dxa"/>
          </w:tcPr>
          <w:p w14:paraId="7FDC8613" w14:textId="77777777" w:rsidR="0075722B" w:rsidRPr="00E41418" w:rsidRDefault="00000000">
            <w:pPr>
              <w:rPr>
                <w:color w:val="000000" w:themeColor="text1"/>
              </w:rPr>
            </w:pPr>
            <w:r w:rsidRPr="00E41418">
              <w:rPr>
                <w:color w:val="000000" w:themeColor="text1"/>
              </w:rPr>
              <w:t>External Services</w:t>
            </w:r>
          </w:p>
        </w:tc>
        <w:tc>
          <w:tcPr>
            <w:tcW w:w="6192" w:type="dxa"/>
          </w:tcPr>
          <w:p w14:paraId="4A109245" w14:textId="77777777" w:rsidR="0075722B" w:rsidRPr="00E41418" w:rsidRDefault="00000000">
            <w:pPr>
              <w:rPr>
                <w:color w:val="000000" w:themeColor="text1"/>
              </w:rPr>
            </w:pPr>
            <w:r w:rsidRPr="00E41418">
              <w:rPr>
                <w:color w:val="000000" w:themeColor="text1"/>
              </w:rPr>
              <w:t>bcrypt for password hashing, JWT for authentication, and APIs for real-time and historical stock data.</w:t>
            </w:r>
          </w:p>
        </w:tc>
      </w:tr>
      <w:tr w:rsidR="00E41418" w:rsidRPr="00E41418" w14:paraId="12B19277" w14:textId="77777777">
        <w:trPr>
          <w:jc w:val="center"/>
        </w:trPr>
        <w:tc>
          <w:tcPr>
            <w:tcW w:w="3168" w:type="dxa"/>
          </w:tcPr>
          <w:p w14:paraId="33AE31C8" w14:textId="77777777" w:rsidR="0075722B" w:rsidRPr="00E41418" w:rsidRDefault="00000000">
            <w:pPr>
              <w:rPr>
                <w:color w:val="000000" w:themeColor="text1"/>
              </w:rPr>
            </w:pPr>
            <w:r w:rsidRPr="00E41418">
              <w:rPr>
                <w:color w:val="000000" w:themeColor="text1"/>
              </w:rPr>
              <w:t>Deployment</w:t>
            </w:r>
          </w:p>
        </w:tc>
        <w:tc>
          <w:tcPr>
            <w:tcW w:w="6192" w:type="dxa"/>
          </w:tcPr>
          <w:p w14:paraId="3CB8A57D" w14:textId="77777777" w:rsidR="0075722B" w:rsidRPr="00E41418" w:rsidRDefault="00000000">
            <w:pPr>
              <w:rPr>
                <w:color w:val="000000" w:themeColor="text1"/>
              </w:rPr>
            </w:pPr>
            <w:r w:rsidRPr="00E41418">
              <w:rPr>
                <w:color w:val="000000" w:themeColor="text1"/>
              </w:rPr>
              <w:t>Configured for local and cloud hosting with client, server, and MongoDB environment configuration.</w:t>
            </w:r>
          </w:p>
        </w:tc>
      </w:tr>
    </w:tbl>
    <w:p w14:paraId="414CA1D8" w14:textId="77777777" w:rsidR="0075722B" w:rsidRPr="00E41418" w:rsidRDefault="0075722B">
      <w:pPr>
        <w:rPr>
          <w:color w:val="000000" w:themeColor="text1"/>
        </w:rPr>
      </w:pPr>
    </w:p>
    <w:p w14:paraId="33E9A14E" w14:textId="77777777" w:rsidR="0075722B" w:rsidRPr="00E41418" w:rsidRDefault="00000000">
      <w:pPr>
        <w:pStyle w:val="Heading2"/>
        <w:rPr>
          <w:color w:val="000000" w:themeColor="text1"/>
        </w:rPr>
      </w:pPr>
      <w:r w:rsidRPr="00E41418">
        <w:rPr>
          <w:color w:val="000000" w:themeColor="text1"/>
        </w:rPr>
        <w:t>Data Flow</w:t>
      </w:r>
    </w:p>
    <w:p w14:paraId="24DDEBE7" w14:textId="77777777" w:rsidR="0075722B" w:rsidRPr="00E41418" w:rsidRDefault="00000000">
      <w:pPr>
        <w:rPr>
          <w:color w:val="000000" w:themeColor="text1"/>
        </w:rPr>
      </w:pPr>
      <w:r w:rsidRPr="00E41418">
        <w:rPr>
          <w:color w:val="000000" w:themeColor="text1"/>
        </w:rPr>
        <w:t>1. The user accesses the TradeX web application through the React frontend.</w:t>
      </w:r>
    </w:p>
    <w:p w14:paraId="70AFCA17" w14:textId="77777777" w:rsidR="0075722B" w:rsidRPr="00E41418" w:rsidRDefault="00000000">
      <w:pPr>
        <w:rPr>
          <w:color w:val="000000" w:themeColor="text1"/>
        </w:rPr>
      </w:pPr>
      <w:r w:rsidRPr="00E41418">
        <w:rPr>
          <w:color w:val="000000" w:themeColor="text1"/>
        </w:rPr>
        <w:t>2. React sends HTTP requests to the backend REST APIs.</w:t>
      </w:r>
    </w:p>
    <w:p w14:paraId="22E8D802" w14:textId="77777777" w:rsidR="0075722B" w:rsidRPr="00E41418" w:rsidRDefault="00000000">
      <w:pPr>
        <w:rPr>
          <w:color w:val="000000" w:themeColor="text1"/>
        </w:rPr>
      </w:pPr>
      <w:r w:rsidRPr="00E41418">
        <w:rPr>
          <w:color w:val="000000" w:themeColor="text1"/>
        </w:rPr>
        <w:t>3. The Node.js and Express.js server receives and processes the requests.</w:t>
      </w:r>
    </w:p>
    <w:p w14:paraId="59B37DBF" w14:textId="77777777" w:rsidR="0075722B" w:rsidRPr="00E41418" w:rsidRDefault="00000000">
      <w:pPr>
        <w:rPr>
          <w:color w:val="000000" w:themeColor="text1"/>
        </w:rPr>
      </w:pPr>
      <w:r w:rsidRPr="00E41418">
        <w:rPr>
          <w:color w:val="000000" w:themeColor="text1"/>
        </w:rPr>
        <w:t>4. Authentication and request authorization are handled by the backend using JWT.</w:t>
      </w:r>
    </w:p>
    <w:p w14:paraId="55EBEAFE" w14:textId="77777777" w:rsidR="0075722B" w:rsidRPr="00E41418" w:rsidRDefault="00000000">
      <w:pPr>
        <w:rPr>
          <w:color w:val="000000" w:themeColor="text1"/>
        </w:rPr>
      </w:pPr>
      <w:r w:rsidRPr="00E41418">
        <w:rPr>
          <w:color w:val="000000" w:themeColor="text1"/>
        </w:rPr>
        <w:t>5. The backend uses Mongoose to communicate with MongoDB.</w:t>
      </w:r>
    </w:p>
    <w:p w14:paraId="56A2ED9C" w14:textId="77777777" w:rsidR="0075722B" w:rsidRPr="00E41418" w:rsidRDefault="00000000">
      <w:pPr>
        <w:rPr>
          <w:color w:val="000000" w:themeColor="text1"/>
        </w:rPr>
      </w:pPr>
      <w:r w:rsidRPr="00E41418">
        <w:rPr>
          <w:color w:val="000000" w:themeColor="text1"/>
        </w:rPr>
        <w:t>6. MongoDB stores application data such as users, stock details, orders, transaction records, and portfolios.</w:t>
      </w:r>
    </w:p>
    <w:p w14:paraId="4382639F" w14:textId="77777777" w:rsidR="0075722B" w:rsidRPr="00E41418" w:rsidRDefault="00000000">
      <w:pPr>
        <w:rPr>
          <w:color w:val="000000" w:themeColor="text1"/>
        </w:rPr>
      </w:pPr>
      <w:r w:rsidRPr="00E41418">
        <w:rPr>
          <w:color w:val="000000" w:themeColor="text1"/>
        </w:rPr>
        <w:t>7. The backend sends the requested data or response back to the React frontend.</w:t>
      </w:r>
    </w:p>
    <w:p w14:paraId="7C349E74" w14:textId="77777777" w:rsidR="0075722B" w:rsidRPr="00E41418" w:rsidRDefault="00000000">
      <w:pPr>
        <w:rPr>
          <w:color w:val="000000" w:themeColor="text1"/>
        </w:rPr>
      </w:pPr>
      <w:r w:rsidRPr="00E41418">
        <w:rPr>
          <w:color w:val="000000" w:themeColor="text1"/>
        </w:rPr>
        <w:t>8. The frontend displays the response to the user.</w:t>
      </w:r>
    </w:p>
    <w:p w14:paraId="09AFC43A" w14:textId="77777777" w:rsidR="0075722B" w:rsidRPr="00E41418" w:rsidRDefault="00000000">
      <w:pPr>
        <w:pStyle w:val="Heading2"/>
        <w:rPr>
          <w:color w:val="000000" w:themeColor="text1"/>
        </w:rPr>
      </w:pPr>
      <w:r w:rsidRPr="00E41418">
        <w:rPr>
          <w:color w:val="000000" w:themeColor="text1"/>
        </w:rPr>
        <w:t>Architecture Highlights</w:t>
      </w:r>
    </w:p>
    <w:p w14:paraId="370790C1" w14:textId="77777777" w:rsidR="0075722B" w:rsidRPr="00E41418" w:rsidRDefault="00000000">
      <w:pPr>
        <w:pStyle w:val="ListBullet"/>
        <w:rPr>
          <w:color w:val="000000" w:themeColor="text1"/>
        </w:rPr>
      </w:pPr>
      <w:r w:rsidRPr="00E41418">
        <w:rPr>
          <w:color w:val="000000" w:themeColor="text1"/>
        </w:rPr>
        <w:t>Three-Layer MERN Architecture</w:t>
      </w:r>
    </w:p>
    <w:p w14:paraId="384911FB" w14:textId="77777777" w:rsidR="0075722B" w:rsidRPr="00E41418" w:rsidRDefault="00000000">
      <w:pPr>
        <w:pStyle w:val="ListBullet"/>
        <w:rPr>
          <w:color w:val="000000" w:themeColor="text1"/>
        </w:rPr>
      </w:pPr>
      <w:r w:rsidRPr="00E41418">
        <w:rPr>
          <w:color w:val="000000" w:themeColor="text1"/>
        </w:rPr>
        <w:t>React.js (Vite) Component-Based Frontend</w:t>
      </w:r>
    </w:p>
    <w:p w14:paraId="6643AA2A" w14:textId="77777777" w:rsidR="0075722B" w:rsidRPr="00E41418" w:rsidRDefault="00000000">
      <w:pPr>
        <w:pStyle w:val="ListBullet"/>
        <w:rPr>
          <w:color w:val="000000" w:themeColor="text1"/>
        </w:rPr>
      </w:pPr>
      <w:r w:rsidRPr="00E41418">
        <w:rPr>
          <w:color w:val="000000" w:themeColor="text1"/>
        </w:rPr>
        <w:t>RESTful API Communication</w:t>
      </w:r>
    </w:p>
    <w:p w14:paraId="4CE4013F" w14:textId="77777777" w:rsidR="0075722B" w:rsidRPr="00E41418" w:rsidRDefault="00000000">
      <w:pPr>
        <w:pStyle w:val="ListBullet"/>
        <w:rPr>
          <w:color w:val="000000" w:themeColor="text1"/>
        </w:rPr>
      </w:pPr>
      <w:r w:rsidRPr="00E41418">
        <w:rPr>
          <w:color w:val="000000" w:themeColor="text1"/>
        </w:rPr>
        <w:t>Node.js &amp; Express.js Backend</w:t>
      </w:r>
    </w:p>
    <w:p w14:paraId="6210AE9E" w14:textId="77777777" w:rsidR="0075722B" w:rsidRPr="00E41418" w:rsidRDefault="00000000">
      <w:pPr>
        <w:pStyle w:val="ListBullet"/>
        <w:rPr>
          <w:color w:val="000000" w:themeColor="text1"/>
        </w:rPr>
      </w:pPr>
      <w:r w:rsidRPr="00E41418">
        <w:rPr>
          <w:color w:val="000000" w:themeColor="text1"/>
        </w:rPr>
        <w:t>MongoDB NoSQL Database with Mongoose</w:t>
      </w:r>
    </w:p>
    <w:p w14:paraId="3507D058" w14:textId="77777777" w:rsidR="0075722B" w:rsidRPr="00E41418" w:rsidRDefault="00000000">
      <w:pPr>
        <w:pStyle w:val="ListBullet"/>
        <w:rPr>
          <w:color w:val="000000" w:themeColor="text1"/>
        </w:rPr>
      </w:pPr>
      <w:r w:rsidRPr="00E41418">
        <w:rPr>
          <w:color w:val="000000" w:themeColor="text1"/>
        </w:rPr>
        <w:t>JWT-Based Authentication &amp; Authorization</w:t>
      </w:r>
    </w:p>
    <w:p w14:paraId="07D09DDC" w14:textId="77777777" w:rsidR="0075722B" w:rsidRPr="00E41418" w:rsidRDefault="00000000">
      <w:pPr>
        <w:pStyle w:val="ListBullet"/>
        <w:rPr>
          <w:color w:val="000000" w:themeColor="text1"/>
        </w:rPr>
      </w:pPr>
      <w:r w:rsidRPr="00E41418">
        <w:rPr>
          <w:color w:val="000000" w:themeColor="text1"/>
        </w:rPr>
        <w:t>bcrypt Password Hashing</w:t>
      </w:r>
    </w:p>
    <w:p w14:paraId="6944A4E3" w14:textId="77777777" w:rsidR="0075722B" w:rsidRPr="00E41418" w:rsidRDefault="00000000">
      <w:pPr>
        <w:pStyle w:val="ListBullet"/>
        <w:rPr>
          <w:color w:val="000000" w:themeColor="text1"/>
        </w:rPr>
      </w:pPr>
      <w:r w:rsidRPr="00E41418">
        <w:rPr>
          <w:color w:val="000000" w:themeColor="text1"/>
        </w:rPr>
        <w:t>User, Stock, Order, Transaction, and Portfolio Modules</w:t>
      </w:r>
    </w:p>
    <w:p w14:paraId="09767980" w14:textId="77777777" w:rsidR="0075722B" w:rsidRPr="00E41418" w:rsidRDefault="00000000">
      <w:pPr>
        <w:pStyle w:val="ListBullet"/>
        <w:rPr>
          <w:color w:val="000000" w:themeColor="text1"/>
        </w:rPr>
      </w:pPr>
      <w:r w:rsidRPr="00E41418">
        <w:rPr>
          <w:color w:val="000000" w:themeColor="text1"/>
        </w:rPr>
        <w:t>Responsive Web Design</w:t>
      </w:r>
    </w:p>
    <w:p w14:paraId="211FDF98" w14:textId="77777777" w:rsidR="0075722B" w:rsidRPr="00E41418" w:rsidRDefault="00000000">
      <w:pPr>
        <w:pStyle w:val="ListBullet"/>
        <w:rPr>
          <w:color w:val="000000" w:themeColor="text1"/>
        </w:rPr>
      </w:pPr>
      <w:r w:rsidRPr="00E41418">
        <w:rPr>
          <w:color w:val="000000" w:themeColor="text1"/>
        </w:rPr>
        <w:t>Market Data Integration for Real-Time and Historical Stock Trends</w:t>
      </w:r>
    </w:p>
    <w:p w14:paraId="5ED1979E" w14:textId="77777777" w:rsidR="0075722B" w:rsidRPr="00E41418" w:rsidRDefault="00000000">
      <w:pPr>
        <w:pStyle w:val="ListBullet"/>
        <w:rPr>
          <w:color w:val="000000" w:themeColor="text1"/>
        </w:rPr>
      </w:pPr>
      <w:r w:rsidRPr="00E41418">
        <w:rPr>
          <w:color w:val="000000" w:themeColor="text1"/>
        </w:rPr>
        <w:t>Admin Dashboard for User and Stock Management</w:t>
      </w:r>
    </w:p>
    <w:sectPr w:rsidR="0075722B" w:rsidRPr="00E414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191403">
    <w:abstractNumId w:val="8"/>
  </w:num>
  <w:num w:numId="2" w16cid:durableId="1081488276">
    <w:abstractNumId w:val="6"/>
  </w:num>
  <w:num w:numId="3" w16cid:durableId="520245071">
    <w:abstractNumId w:val="5"/>
  </w:num>
  <w:num w:numId="4" w16cid:durableId="18354988">
    <w:abstractNumId w:val="4"/>
  </w:num>
  <w:num w:numId="5" w16cid:durableId="2047561003">
    <w:abstractNumId w:val="7"/>
  </w:num>
  <w:num w:numId="6" w16cid:durableId="1808626963">
    <w:abstractNumId w:val="3"/>
  </w:num>
  <w:num w:numId="7" w16cid:durableId="1000424571">
    <w:abstractNumId w:val="2"/>
  </w:num>
  <w:num w:numId="8" w16cid:durableId="1691712703">
    <w:abstractNumId w:val="1"/>
  </w:num>
  <w:num w:numId="9" w16cid:durableId="1758399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5F0"/>
    <w:rsid w:val="0075722B"/>
    <w:rsid w:val="007F6AAD"/>
    <w:rsid w:val="00AA1D8D"/>
    <w:rsid w:val="00B47730"/>
    <w:rsid w:val="00CB0664"/>
    <w:rsid w:val="00E414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2263C"/>
  <w14:defaultImageDpi w14:val="300"/>
  <w15:docId w15:val="{F8C0B472-4712-46A0-8091-26F4CEC4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Aniket Lohar</cp:lastModifiedBy>
  <cp:revision>3</cp:revision>
  <dcterms:created xsi:type="dcterms:W3CDTF">2013-12-23T23:15:00Z</dcterms:created>
  <dcterms:modified xsi:type="dcterms:W3CDTF">2026-10-27T14:29:00Z</dcterms:modified>
  <cp:category/>
</cp:coreProperties>
</file>