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Lohith Reddy Ramireddy</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200001066</w:t>
        <w:br w:type="textWrapping"/>
        <w:br w:type="textWrapping"/>
        <w:t xml:space="preserve">Language Chosen: JAVA</w:t>
        <w:br w:type="textWrapping"/>
        <w:t xml:space="preserve">Framework used: SpringBoot</w:t>
        <w:br w:type="textWrapping"/>
        <w:t xml:space="preserve">DataBase used: MySQL</w:t>
      </w:r>
    </w:p>
    <w:p w:rsidR="00000000" w:rsidDel="00000000" w:rsidP="00000000" w:rsidRDefault="00000000" w:rsidRPr="00000000" w14:paraId="00000003">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sz w:val="28"/>
          <w:szCs w:val="28"/>
          <w:rtl w:val="0"/>
        </w:rPr>
        <w:t xml:space="preserve">Github Repo: </w:t>
      </w:r>
      <w:hyperlink r:id="rId6">
        <w:r w:rsidDel="00000000" w:rsidR="00000000" w:rsidRPr="00000000">
          <w:rPr>
            <w:rFonts w:ascii="Times New Roman" w:cs="Times New Roman" w:eastAsia="Times New Roman" w:hAnsi="Times New Roman"/>
            <w:color w:val="1155cc"/>
            <w:sz w:val="28"/>
            <w:szCs w:val="28"/>
            <w:u w:val="single"/>
            <w:rtl w:val="0"/>
          </w:rPr>
          <w:t xml:space="preserve">click_here</w:t>
        </w:r>
      </w:hyperlink>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b w:val="1"/>
          <w:sz w:val="42"/>
          <w:szCs w:val="42"/>
          <w:rtl w:val="0"/>
        </w:rPr>
        <w:t xml:space="preserve">1. Cab allocation and Allocation Optimization: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sz w:val="28"/>
          <w:szCs w:val="28"/>
          <w:rtl w:val="0"/>
        </w:rPr>
        <w:t xml:space="preserve"> The primary goal is to develop an algorithm that optimizes cab allocation for trips, thereby reducing overall travel distance and improving the efficiency of the entire system.</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 Design: </w:t>
      </w:r>
      <w:r w:rsidDel="00000000" w:rsidR="00000000" w:rsidRPr="00000000">
        <w:rPr>
          <w:rFonts w:ascii="Times New Roman" w:cs="Times New Roman" w:eastAsia="Times New Roman" w:hAnsi="Times New Roman"/>
          <w:sz w:val="28"/>
          <w:szCs w:val="28"/>
          <w:rtl w:val="0"/>
        </w:rPr>
        <w:t xml:space="preserve">To achieve this objective, the system can employ a variant of the K-Means clustering algorithm. The algorithm groups nearby cabs into clusters and assigns each cluster to a specific region. The algorithm takes into account the real-time locations of cabs and trip start locations, ensuring that the suggested cab is in proximity to the trip start point. </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 Steps: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1.Data Collection: Collect real-time data on cab locations and trip start points. Clustering: Apply the K-Means clustering algorithm to group cabs based on their geographical proximity.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2.Region Assignment: Assign each cluster to a specific region for efficient cab allocation. Dynamic Updates: Continuously update the clusters and reassign regions based on real-time location data.</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3.Testing: Simulate different scenarios to test the algorithm's effectiveness in minimizing travel distance. Evaluate its performance in comparison to traditional methods without clustering. Measure improvements in overall trip efficiency.</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2. Employee’s Cab Search Optimization:</w:t>
      </w:r>
    </w:p>
    <w:p w:rsidR="00000000" w:rsidDel="00000000" w:rsidP="00000000" w:rsidRDefault="00000000" w:rsidRPr="00000000" w14:paraId="00000012">
      <w:pP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Real-time Data Utilization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Grid-based Region Representation: The system considers the entire city as a grid with each cell representing a specific region. The grid provides a structured and organized way to manage and retrieve information about cab locations and user requests.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Region Entity Storage: For each region, a table is maintained, storing essential information such as the region ID, a list of neighboring region IDs, and the list of cabs currently present in that region. This information serves as a foundation for efficient cab allocation and retrieval. </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User and Cab Tables: Two additional tables are introduced in the system: one for users and one for cabs. The user table includes information such as user ID and the current region of the user. Similarly, the cab table consists of cab ID and the current region of the cab.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User Authentication and Region Validation When a user initiates a cab search, the system first performs user authentication to ensure the user's legitimacy. Simultaneously, the system checks whether the user's current region is within the valid city boundaries. This authentication process prevents unauthorized access and ensures that the user is attempting to book a cab from a legitimate location. </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Evaluation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Cab Availability in the User's Region: The system checks if there are any available cabs in the user's current region. If cabs are present, the system suggests the nearest available cab to the user, optimizing for proximity and reducing the time it takes for the cab to reach the user.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Neighboring Regions Search (BFS Traversal): In cases where no cabs are available in the user's current region, a search is initiated in the neighboring regions. This search follows a Breadth-First Search (BFS) traversal through the region graph to efficiently explore nearby areas. The goal is to find cabs that are not only geographically close but also accessible within a reasonable time frame.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Nearest Cab Calculation: For each neighboring region, the system calculates the distance between the user's location and the cabs present in that region. The cab with the shortest distance is then suggested to the user. This approach optimizes the allocation by minimizing travel distance and ensuring prompt service.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User Feedback Integration To continuously improve the system, user feedback is solicited after each cab booking. This feedback is analyzed to enhance the algorithm further, taking into account user preferences and adjusting the recommendation logic accordingly. </w:t>
      </w:r>
    </w:p>
    <w:p w:rsidR="00000000" w:rsidDel="00000000" w:rsidP="00000000" w:rsidRDefault="00000000" w:rsidRPr="00000000" w14:paraId="0000001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Continuous System Improvement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undergoes regular updates based on usage patterns, feedback, and evolving requirements. Continuous improvement is a key aspect of ensuring the efficiency and effectiveness of the cab search optimization for employees.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combining these elements, the Smart Cab Allocation System ensures a seamless and optimized experience for employees searching for cabs, taking into consideration real-time data and user-specific preferences.</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222222"/>
          <w:sz w:val="42"/>
          <w:szCs w:val="42"/>
          <w:highlight w:val="white"/>
        </w:rPr>
      </w:pPr>
      <w:r w:rsidDel="00000000" w:rsidR="00000000" w:rsidRPr="00000000">
        <w:rPr>
          <w:rFonts w:ascii="Times New Roman" w:cs="Times New Roman" w:eastAsia="Times New Roman" w:hAnsi="Times New Roman"/>
          <w:b w:val="1"/>
          <w:sz w:val="42"/>
          <w:szCs w:val="42"/>
          <w:rtl w:val="0"/>
        </w:rPr>
        <w:t xml:space="preserve">3. </w:t>
      </w:r>
      <w:r w:rsidDel="00000000" w:rsidR="00000000" w:rsidRPr="00000000">
        <w:rPr>
          <w:rFonts w:ascii="Times New Roman" w:cs="Times New Roman" w:eastAsia="Times New Roman" w:hAnsi="Times New Roman"/>
          <w:b w:val="1"/>
          <w:color w:val="222222"/>
          <w:sz w:val="42"/>
          <w:szCs w:val="42"/>
          <w:highlight w:val="white"/>
          <w:rtl w:val="0"/>
        </w:rPr>
        <w:t xml:space="preserve">Real-Time Location Data Integration:</w:t>
      </w:r>
    </w:p>
    <w:p w:rsidR="00000000" w:rsidDel="00000000" w:rsidP="00000000" w:rsidRDefault="00000000" w:rsidRPr="00000000" w14:paraId="00000024">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Our Smart Cab Allocation System places a significant emphasis on real-time data integration, recognizing its pivotal role in ensuring the system's agility and responsiveness. Here's how our approach to real-time data integration contributes to the success of the platform: </w:t>
      </w:r>
    </w:p>
    <w:p w:rsidR="00000000" w:rsidDel="00000000" w:rsidP="00000000" w:rsidRDefault="00000000" w:rsidRPr="00000000" w14:paraId="00000025">
      <w:pP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Tracking Mechanism </w:t>
      </w:r>
    </w:p>
    <w:p w:rsidR="00000000" w:rsidDel="00000000" w:rsidP="00000000" w:rsidRDefault="00000000" w:rsidRPr="00000000" w14:paraId="00000026">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1. GPS Precision: Real-time data integration begins with harnessing the power of GPS technology for precise and continuous tracking of our fleet of cabs. This guarantees that we always have the most accurate location information available. </w:t>
      </w:r>
    </w:p>
    <w:p w:rsidR="00000000" w:rsidDel="00000000" w:rsidP="00000000" w:rsidRDefault="00000000" w:rsidRPr="00000000" w14:paraId="00000027">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2. Smart IoT Devices: We're taking it a step further by incorporating Internet of Things (IoT) devices in our cabs. These devices not only track cab locations but also provide additional insights, such as real-time traffic conditions and the health status of each vehicle.</w:t>
      </w:r>
    </w:p>
    <w:p w:rsidR="00000000" w:rsidDel="00000000" w:rsidP="00000000" w:rsidRDefault="00000000" w:rsidRPr="00000000" w14:paraId="00000028">
      <w:pP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Integration into Cab Allocation Algorithm </w:t>
      </w:r>
    </w:p>
    <w:p w:rsidR="00000000" w:rsidDel="00000000" w:rsidP="00000000" w:rsidRDefault="00000000" w:rsidRPr="00000000" w14:paraId="00000029">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Dynamic Routes in Real-Time: The real-time location data seamlessly integrates into our cab allocation algorithm, allowing us to dynamically adjust routes based on live traffic conditions. This ensures that our cabs are taking the fastest and most efficient paths at all times. </w:t>
      </w:r>
    </w:p>
    <w:p w:rsidR="00000000" w:rsidDel="00000000" w:rsidP="00000000" w:rsidRDefault="00000000" w:rsidRPr="00000000" w14:paraId="0000002A">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Machine Learning Predictions: Our system doesn't just allocate cabs reactively; it uses machine learning to predict demand patterns based on real-time data. This forward-thinking approach enables us to position cabs strategically, optimizing response times during peak hours. </w:t>
      </w:r>
    </w:p>
    <w:p w:rsidR="00000000" w:rsidDel="00000000" w:rsidP="00000000" w:rsidRDefault="00000000" w:rsidRPr="00000000" w14:paraId="0000002B">
      <w:pP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Addressing Latency and Accuracy Challenges </w:t>
      </w:r>
    </w:p>
    <w:p w:rsidR="00000000" w:rsidDel="00000000" w:rsidP="00000000" w:rsidRDefault="00000000" w:rsidRPr="00000000" w14:paraId="0000002C">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Data Latency Mitigation: To tackle potential data latency issues, we've implemented intelligent caching mechanisms. These mechanisms store recent location data locally, reducing the reliance on real-time queries for frequently accessed information and ensuring swift responses. </w:t>
      </w:r>
    </w:p>
    <w:p w:rsidR="00000000" w:rsidDel="00000000" w:rsidP="00000000" w:rsidRDefault="00000000" w:rsidRPr="00000000" w14:paraId="0000002D">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Error Correction Algorithms: We understand the importance of accurate data. Our system incorporates algorithms to correct any inaccuracies in location data, ensuring that the information we use for decision-making is reliable. </w:t>
      </w:r>
    </w:p>
    <w:p w:rsidR="00000000" w:rsidDel="00000000" w:rsidP="00000000" w:rsidRDefault="00000000" w:rsidRPr="00000000" w14:paraId="0000002E">
      <w:pP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User Interaction and Experience </w:t>
      </w:r>
    </w:p>
    <w:p w:rsidR="00000000" w:rsidDel="00000000" w:rsidP="00000000" w:rsidRDefault="00000000" w:rsidRPr="00000000" w14:paraId="0000002F">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Real-Time Cab Tracking for Users: For an enhanced user experience, our system allows users to track the real-time location of their assigned cab. This not only adds a layer of transparency but also empowers users with information about their ride's progress. </w:t>
      </w:r>
    </w:p>
    <w:p w:rsidR="00000000" w:rsidDel="00000000" w:rsidP="00000000" w:rsidRDefault="00000000" w:rsidRPr="00000000" w14:paraId="00000030">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Proactive Notifications: Leveraging real-time data, our system sends proactive notifications to users, keeping them informed about expected wait times, arrival times, and any unexpected delays. This feature contributes to a positive and reassuring user experience. </w:t>
      </w:r>
    </w:p>
    <w:p w:rsidR="00000000" w:rsidDel="00000000" w:rsidP="00000000" w:rsidRDefault="00000000" w:rsidRPr="00000000" w14:paraId="00000031">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222222"/>
          <w:sz w:val="42"/>
          <w:szCs w:val="42"/>
          <w:highlight w:val="white"/>
        </w:rPr>
      </w:pPr>
      <w:r w:rsidDel="00000000" w:rsidR="00000000" w:rsidRPr="00000000">
        <w:rPr>
          <w:rFonts w:ascii="Times New Roman" w:cs="Times New Roman" w:eastAsia="Times New Roman" w:hAnsi="Times New Roman"/>
          <w:b w:val="1"/>
          <w:color w:val="222222"/>
          <w:sz w:val="42"/>
          <w:szCs w:val="42"/>
          <w:highlight w:val="white"/>
          <w:rtl w:val="0"/>
        </w:rPr>
        <w:t xml:space="preserve">Trade-offs:</w:t>
      </w:r>
    </w:p>
    <w:p w:rsidR="00000000" w:rsidDel="00000000" w:rsidP="00000000" w:rsidRDefault="00000000" w:rsidRPr="00000000" w14:paraId="00000033">
      <w:pP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Nearest Cab Calculation:</w:t>
      </w:r>
    </w:p>
    <w:p w:rsidR="00000000" w:rsidDel="00000000" w:rsidP="00000000" w:rsidRDefault="00000000" w:rsidRPr="00000000" w14:paraId="00000034">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Our grid-based region representation provides a structured approach to cab allocation, allowing us to efficiently organize and manage cab locations. However, it's important to acknowledge a potential consideration in our approach. </w:t>
      </w:r>
    </w:p>
    <w:p w:rsidR="00000000" w:rsidDel="00000000" w:rsidP="00000000" w:rsidRDefault="00000000" w:rsidRPr="00000000" w14:paraId="00000035">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In certain scenarios, a cab might be physically closer to a user but could fall within the jurisdiction of a neighboring region. Since our system prioritizes cabs within the user's current region first, there is a possibility that we might overlook cabs from adjacent regions that could serve the user more promptly. </w:t>
      </w:r>
    </w:p>
    <w:p w:rsidR="00000000" w:rsidDel="00000000" w:rsidP="00000000" w:rsidRDefault="00000000" w:rsidRPr="00000000" w14:paraId="00000036">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This trade-off is inherent in our decision to prioritize local cabs, and while it contributes to the simplicity and efficiency of our system, it's crucial to recognize the trade-off in potentially missing a closer cab from a neighboring region. </w:t>
      </w:r>
    </w:p>
    <w:p w:rsidR="00000000" w:rsidDel="00000000" w:rsidP="00000000" w:rsidRDefault="00000000" w:rsidRPr="00000000" w14:paraId="00000037">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To address this, our algorithm employs a Breadth-First Search (BFS) traversal through neighboring regions if no suitable cabs are found within the user's current region. This strategy ensures that we consider nearby regions systematically, minimizing the likelihood of missing the closest available cab. </w:t>
      </w:r>
    </w:p>
    <w:p w:rsidR="00000000" w:rsidDel="00000000" w:rsidP="00000000" w:rsidRDefault="00000000" w:rsidRPr="00000000" w14:paraId="00000038">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By explicitly acknowledging this trade-off, we aim to strike a balance between simplicity and optimization, delivering a system that efficiently allocates cabs while considering the spatial proximity of available resources.</w:t>
      </w:r>
    </w:p>
    <w:p w:rsidR="00000000" w:rsidDel="00000000" w:rsidP="00000000" w:rsidRDefault="00000000" w:rsidRPr="00000000" w14:paraId="00000039">
      <w:pPr>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Consideration of Grid Size:</w:t>
      </w:r>
    </w:p>
    <w:p w:rsidR="00000000" w:rsidDel="00000000" w:rsidP="00000000" w:rsidRDefault="00000000" w:rsidRPr="00000000" w14:paraId="0000003B">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Our Smart Cab Allocation System employs a grid-based representation of the city, dividing it into smaller regions for efficient management and allocation of cabs. The decision to use a grid, particularly with each grid being 2x2 in size, comes with its own set of trade-offs. </w:t>
      </w:r>
    </w:p>
    <w:p w:rsidR="00000000" w:rsidDel="00000000" w:rsidP="00000000" w:rsidRDefault="00000000" w:rsidRPr="00000000" w14:paraId="0000003C">
      <w:pP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Consideration 1: Granularity vs. Processing Overhead </w:t>
      </w:r>
    </w:p>
    <w:p w:rsidR="00000000" w:rsidDel="00000000" w:rsidP="00000000" w:rsidRDefault="00000000" w:rsidRPr="00000000" w14:paraId="0000003D">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Trade-off: Smaller grid sizes provide a higher level of granularity, allowing for more localized cab allocation decisions. However, this increased granularity can introduce higher processing overhead due to the larger number of grid cells to manage. </w:t>
      </w:r>
    </w:p>
    <w:p w:rsidR="00000000" w:rsidDel="00000000" w:rsidP="00000000" w:rsidRDefault="00000000" w:rsidRPr="00000000" w14:paraId="0000003E">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Consideration: By opting for a 2x2 grid size, we strike a balance between granularity and processing efficiency. This choice enables a reasonable level of localization without overwhelming the system with an excessive number of grid cells. It contributes to an optimized system response time while still ensuring that cabs are allocated with sufficient local precision. </w:t>
      </w:r>
    </w:p>
    <w:p w:rsidR="00000000" w:rsidDel="00000000" w:rsidP="00000000" w:rsidRDefault="00000000" w:rsidRPr="00000000" w14:paraId="0000003F">
      <w:pP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Consideration 2: Spatial Precision vs. Storage Requirements </w:t>
      </w:r>
    </w:p>
    <w:p w:rsidR="00000000" w:rsidDel="00000000" w:rsidP="00000000" w:rsidRDefault="00000000" w:rsidRPr="00000000" w14:paraId="00000040">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Trade-off: A smaller grid size enhances spatial precision, allowing for more accurate representation of cab and user locations. However, this comes at the cost of increased storage requirements, as more grid cells need to be tracked and maintained. </w:t>
      </w:r>
    </w:p>
    <w:p w:rsidR="00000000" w:rsidDel="00000000" w:rsidP="00000000" w:rsidRDefault="00000000" w:rsidRPr="00000000" w14:paraId="00000041">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Consideration: The 2x2 grid strikes a balance by providing satisfactory spatial precision for cab allocation while keeping storage requirements manageable. It ensures that our system remains agile and resource-efficient while meeting the essential need for precise location tracking. </w:t>
      </w:r>
    </w:p>
    <w:p w:rsidR="00000000" w:rsidDel="00000000" w:rsidP="00000000" w:rsidRDefault="00000000" w:rsidRPr="00000000" w14:paraId="00000042">
      <w:pP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Consideration 3: Complexity of Neighboring Region Traversal vs. Resource Consumption </w:t>
      </w:r>
    </w:p>
    <w:p w:rsidR="00000000" w:rsidDel="00000000" w:rsidP="00000000" w:rsidRDefault="00000000" w:rsidRPr="00000000" w14:paraId="00000043">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Trade-off: Utilizing a smaller grid simplifies the process of traversing neighboring regions when searching for cabs. However, as the grid size decreases, the number of neighboring regions to explore increases, potentially impacting resource consumption during real-time cab searches. </w:t>
      </w:r>
    </w:p>
    <w:p w:rsidR="00000000" w:rsidDel="00000000" w:rsidP="00000000" w:rsidRDefault="00000000" w:rsidRPr="00000000" w14:paraId="00000044">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Consideration: With a 2x2 grid, we optimize the compromise between simplicity and resource consumption. The manageable number of neighboring regions ensures that our Breadth-First Search (BFS) traversal for cab searches remains efficient, striking a balance between ease of computation and system responsiveness.</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ohireddy/MoveInSync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