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5622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# </w:t>
      </w:r>
      <w:proofErr w:type="spell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hdfc</w:t>
      </w:r>
      <w:proofErr w:type="spellEnd"/>
      <w:r w:rsidRPr="003C319E">
        <w:rPr>
          <w:rFonts w:ascii="Times New Roman" w:hAnsi="Times New Roman" w:cs="Times New Roman"/>
          <w:b/>
          <w:bCs/>
          <w:sz w:val="28"/>
          <w:szCs w:val="28"/>
        </w:rPr>
        <w:t>-bank-financial-analysis</w:t>
      </w:r>
    </w:p>
    <w:p w14:paraId="59A0105D" w14:textId="40152132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CA0B26C" w14:textId="472D1EE9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Financial Analysis Dashboard – HDFC Bank (FY2021–FY2025)</w:t>
      </w:r>
    </w:p>
    <w:p w14:paraId="4FD4C20A" w14:textId="77777777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</w:p>
    <w:p w14:paraId="6BE9D5FD" w14:textId="10F6CD71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Overview</w:t>
      </w: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4C33563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Developed an interactive Financial Analysis Dashboard in Microsoft Excel to evaluate HDFC Bank's financial performance over five financial years (FY2021–FY2025). The dashboard provides a comprehensive view of key financial indicators such as Revenue, Net Profit, Earnings Per Share (EPS), Deposits, and Advances through dynamic visualizations and automated calculations. Users can select a financial year using a dropdown menu to instantly view updated KPIs, insights, and business conclusions.</w:t>
      </w:r>
    </w:p>
    <w:p w14:paraId="553ED9A5" w14:textId="77777777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</w:p>
    <w:p w14:paraId="4FE3CEC9" w14:textId="792C72FE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Tools and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Technologies</w:t>
      </w: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180DB38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Microsoft Excel</w:t>
      </w:r>
    </w:p>
    <w:p w14:paraId="7766EA40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XLOOKUP Functions</w:t>
      </w:r>
    </w:p>
    <w:p w14:paraId="4235A3A5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Data Validation (Dropdown Selection)</w:t>
      </w:r>
    </w:p>
    <w:p w14:paraId="1ED3B74D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Excel Charts and Graphs</w:t>
      </w:r>
    </w:p>
    <w:p w14:paraId="3B2BCDF4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Conditional Logic (IF Functions)</w:t>
      </w:r>
    </w:p>
    <w:p w14:paraId="1A88E056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Dynamic KPI Cards</w:t>
      </w:r>
    </w:p>
    <w:p w14:paraId="1012FCCA" w14:textId="77777777" w:rsidR="003C319E" w:rsidRP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Financial Statement Analysis</w:t>
      </w:r>
    </w:p>
    <w:p w14:paraId="4378980A" w14:textId="77777777" w:rsidR="003C319E" w:rsidRDefault="003C319E" w:rsidP="003C319E">
      <w:pPr>
        <w:pStyle w:val="ListParagraph"/>
        <w:numPr>
          <w:ilvl w:val="0"/>
          <w:numId w:val="1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Data Visualization Techniques</w:t>
      </w:r>
    </w:p>
    <w:p w14:paraId="3BBB861B" w14:textId="77777777" w:rsidR="003C319E" w:rsidRPr="003C319E" w:rsidRDefault="003C319E" w:rsidP="003C319E">
      <w:pPr>
        <w:pStyle w:val="ListParagraph"/>
        <w:tabs>
          <w:tab w:val="left" w:pos="142"/>
        </w:tabs>
        <w:ind w:left="-27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D9C7E" w14:textId="44FB12C5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Dashboard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C192D9D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Interactive Year Selection (FY2021–FY2025)</w:t>
      </w:r>
    </w:p>
    <w:p w14:paraId="6CF7E7CE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Dynamic KPI Cards displaying:</w:t>
      </w:r>
    </w:p>
    <w:p w14:paraId="7D84A8C4" w14:textId="77777777" w:rsidR="003C319E" w:rsidRPr="003C319E" w:rsidRDefault="003C319E" w:rsidP="003C319E">
      <w:pPr>
        <w:pStyle w:val="ListParagraph"/>
        <w:numPr>
          <w:ilvl w:val="0"/>
          <w:numId w:val="3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Revenue</w:t>
      </w:r>
    </w:p>
    <w:p w14:paraId="654B6CCC" w14:textId="77777777" w:rsidR="003C319E" w:rsidRPr="003C319E" w:rsidRDefault="003C319E" w:rsidP="003C319E">
      <w:pPr>
        <w:pStyle w:val="ListParagraph"/>
        <w:numPr>
          <w:ilvl w:val="0"/>
          <w:numId w:val="3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Net Profit</w:t>
      </w:r>
    </w:p>
    <w:p w14:paraId="1999C938" w14:textId="77777777" w:rsidR="003C319E" w:rsidRPr="003C319E" w:rsidRDefault="003C319E" w:rsidP="003C319E">
      <w:pPr>
        <w:pStyle w:val="ListParagraph"/>
        <w:numPr>
          <w:ilvl w:val="0"/>
          <w:numId w:val="3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EPS</w:t>
      </w:r>
    </w:p>
    <w:p w14:paraId="3BC92D87" w14:textId="77777777" w:rsidR="003C319E" w:rsidRPr="003C319E" w:rsidRDefault="003C319E" w:rsidP="003C319E">
      <w:pPr>
        <w:pStyle w:val="ListParagraph"/>
        <w:numPr>
          <w:ilvl w:val="0"/>
          <w:numId w:val="3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Deposits</w:t>
      </w:r>
    </w:p>
    <w:p w14:paraId="2FE4791F" w14:textId="77777777" w:rsidR="003C319E" w:rsidRPr="003C319E" w:rsidRDefault="003C319E" w:rsidP="003C319E">
      <w:pPr>
        <w:pStyle w:val="ListParagraph"/>
        <w:numPr>
          <w:ilvl w:val="0"/>
          <w:numId w:val="3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Advances</w:t>
      </w:r>
    </w:p>
    <w:p w14:paraId="6B07755F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Revenue and Profit Trend Analysis</w:t>
      </w:r>
    </w:p>
    <w:p w14:paraId="182EB8EC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Deposits vs Advances Comparison</w:t>
      </w:r>
    </w:p>
    <w:p w14:paraId="5378EF81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Earnings Per Share (EPS) Trend Visualization</w:t>
      </w:r>
    </w:p>
    <w:p w14:paraId="6189036D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Growth Analysis Charts</w:t>
      </w:r>
    </w:p>
    <w:p w14:paraId="60554516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Dynamic Executive Insights</w:t>
      </w:r>
    </w:p>
    <w:p w14:paraId="42484AB0" w14:textId="77777777" w:rsidR="003C319E" w:rsidRP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Dynamic Business Conclusion Section</w:t>
      </w:r>
    </w:p>
    <w:p w14:paraId="6A6618C7" w14:textId="77777777" w:rsidR="003C319E" w:rsidRDefault="003C319E" w:rsidP="003C319E">
      <w:pPr>
        <w:pStyle w:val="ListParagraph"/>
        <w:numPr>
          <w:ilvl w:val="0"/>
          <w:numId w:val="2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Professional Banking-Themed Dashboard Layout</w:t>
      </w:r>
    </w:p>
    <w:p w14:paraId="08B0211D" w14:textId="77777777" w:rsidR="003C319E" w:rsidRPr="003C319E" w:rsidRDefault="003C319E" w:rsidP="003C319E">
      <w:pPr>
        <w:pStyle w:val="ListParagraph"/>
        <w:tabs>
          <w:tab w:val="left" w:pos="142"/>
        </w:tabs>
        <w:ind w:left="-273" w:right="-897"/>
        <w:rPr>
          <w:rFonts w:ascii="Times New Roman" w:hAnsi="Times New Roman" w:cs="Times New Roman"/>
        </w:rPr>
      </w:pPr>
    </w:p>
    <w:p w14:paraId="79389633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0FEE3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77E44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AE885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87DE5" w14:textId="77777777" w:rsid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17823" w14:textId="5D46EC6A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Preparation</w:t>
      </w: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23FABB7F" w14:textId="77777777" w:rsidR="003C319E" w:rsidRPr="003C319E" w:rsidRDefault="003C319E" w:rsidP="003C319E">
      <w:pPr>
        <w:pStyle w:val="ListParagraph"/>
        <w:numPr>
          <w:ilvl w:val="0"/>
          <w:numId w:val="4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Collected financial data from HDFC Bank Annual Reports (FY2021–FY2025).</w:t>
      </w:r>
    </w:p>
    <w:p w14:paraId="64F7B660" w14:textId="77777777" w:rsidR="003C319E" w:rsidRPr="003C319E" w:rsidRDefault="003C319E" w:rsidP="003C319E">
      <w:pPr>
        <w:pStyle w:val="ListParagraph"/>
        <w:numPr>
          <w:ilvl w:val="0"/>
          <w:numId w:val="4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Extracted and consolidated key financial metrics including Revenue, Net Profit, EPS, Deposits, and Advances.</w:t>
      </w:r>
    </w:p>
    <w:p w14:paraId="0E1C6668" w14:textId="77777777" w:rsidR="003C319E" w:rsidRPr="003C319E" w:rsidRDefault="003C319E" w:rsidP="003C319E">
      <w:pPr>
        <w:pStyle w:val="ListParagraph"/>
        <w:numPr>
          <w:ilvl w:val="0"/>
          <w:numId w:val="4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Structured the data into a tabular format for efficient analysis.</w:t>
      </w:r>
    </w:p>
    <w:p w14:paraId="72915BFA" w14:textId="77777777" w:rsidR="003C319E" w:rsidRPr="003C319E" w:rsidRDefault="003C319E" w:rsidP="003C319E">
      <w:pPr>
        <w:pStyle w:val="ListParagraph"/>
        <w:numPr>
          <w:ilvl w:val="0"/>
          <w:numId w:val="4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Created separate sheets for:</w:t>
      </w:r>
    </w:p>
    <w:p w14:paraId="4D826880" w14:textId="77777777" w:rsidR="003C319E" w:rsidRPr="003C319E" w:rsidRDefault="003C319E" w:rsidP="003C319E">
      <w:pPr>
        <w:pStyle w:val="ListParagraph"/>
        <w:numPr>
          <w:ilvl w:val="0"/>
          <w:numId w:val="5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Raw Data</w:t>
      </w:r>
    </w:p>
    <w:p w14:paraId="1EEFD8E2" w14:textId="77777777" w:rsidR="003C319E" w:rsidRPr="003C319E" w:rsidRDefault="003C319E" w:rsidP="003C319E">
      <w:pPr>
        <w:pStyle w:val="ListParagraph"/>
        <w:numPr>
          <w:ilvl w:val="0"/>
          <w:numId w:val="5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Calculations</w:t>
      </w:r>
    </w:p>
    <w:p w14:paraId="72601C88" w14:textId="77777777" w:rsidR="003C319E" w:rsidRPr="003C319E" w:rsidRDefault="003C319E" w:rsidP="003C319E">
      <w:pPr>
        <w:pStyle w:val="ListParagraph"/>
        <w:numPr>
          <w:ilvl w:val="0"/>
          <w:numId w:val="5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Dashboard</w:t>
      </w:r>
    </w:p>
    <w:p w14:paraId="6C3383B7" w14:textId="77777777" w:rsidR="003C319E" w:rsidRDefault="003C319E" w:rsidP="003C319E">
      <w:pPr>
        <w:pStyle w:val="ListParagraph"/>
        <w:numPr>
          <w:ilvl w:val="0"/>
          <w:numId w:val="4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Applied Data Validation and lookup formulas to enable dynamic reporting.</w:t>
      </w:r>
    </w:p>
    <w:p w14:paraId="6FA4C33B" w14:textId="77777777" w:rsidR="003C319E" w:rsidRPr="003C319E" w:rsidRDefault="003C319E" w:rsidP="003C319E">
      <w:pPr>
        <w:pStyle w:val="ListParagraph"/>
        <w:tabs>
          <w:tab w:val="left" w:pos="142"/>
        </w:tabs>
        <w:ind w:left="-273" w:right="-897"/>
        <w:rPr>
          <w:rFonts w:ascii="Times New Roman" w:hAnsi="Times New Roman" w:cs="Times New Roman"/>
        </w:rPr>
      </w:pPr>
    </w:p>
    <w:p w14:paraId="0F50FC7E" w14:textId="38F65BAA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Analysis</w:t>
      </w: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0F32EBD" w14:textId="77777777" w:rsidR="003C319E" w:rsidRP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Performed year-wise financial performance analysis.</w:t>
      </w:r>
    </w:p>
    <w:p w14:paraId="7C54CEA4" w14:textId="77777777" w:rsidR="003C319E" w:rsidRP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Evaluated growth trends in Revenue and Net Profit.</w:t>
      </w:r>
    </w:p>
    <w:p w14:paraId="5C885C71" w14:textId="77777777" w:rsidR="003C319E" w:rsidRP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proofErr w:type="spellStart"/>
      <w:r w:rsidRPr="003C319E">
        <w:rPr>
          <w:rFonts w:ascii="Times New Roman" w:hAnsi="Times New Roman" w:cs="Times New Roman"/>
        </w:rPr>
        <w:t>Analyzed</w:t>
      </w:r>
      <w:proofErr w:type="spellEnd"/>
      <w:r w:rsidRPr="003C319E">
        <w:rPr>
          <w:rFonts w:ascii="Times New Roman" w:hAnsi="Times New Roman" w:cs="Times New Roman"/>
        </w:rPr>
        <w:t xml:space="preserve"> changes in Deposits and Advances across five years.</w:t>
      </w:r>
    </w:p>
    <w:p w14:paraId="764F466C" w14:textId="77777777" w:rsidR="003C319E" w:rsidRP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Assessed shareholder value using Earnings Per Share (EPS).</w:t>
      </w:r>
    </w:p>
    <w:p w14:paraId="5A4D823D" w14:textId="77777777" w:rsidR="003C319E" w:rsidRP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Generated dynamic executive summaries based on selected financial year.</w:t>
      </w:r>
    </w:p>
    <w:p w14:paraId="6A8A324D" w14:textId="77777777" w:rsidR="003C319E" w:rsidRDefault="003C319E" w:rsidP="003C319E">
      <w:pPr>
        <w:pStyle w:val="ListParagraph"/>
        <w:numPr>
          <w:ilvl w:val="0"/>
          <w:numId w:val="6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Compared financial indicators to identify performance improvements and business expansion trends.</w:t>
      </w:r>
    </w:p>
    <w:p w14:paraId="2CAAFA3C" w14:textId="77777777" w:rsidR="003C319E" w:rsidRPr="003C319E" w:rsidRDefault="003C319E" w:rsidP="003C319E">
      <w:pPr>
        <w:pStyle w:val="ListParagraph"/>
        <w:tabs>
          <w:tab w:val="left" w:pos="142"/>
        </w:tabs>
        <w:ind w:left="-273" w:right="-897"/>
        <w:rPr>
          <w:rFonts w:ascii="Times New Roman" w:hAnsi="Times New Roman" w:cs="Times New Roman"/>
          <w:b/>
          <w:bCs/>
          <w:sz w:val="28"/>
          <w:szCs w:val="28"/>
        </w:rPr>
      </w:pPr>
    </w:p>
    <w:p w14:paraId="52B8B380" w14:textId="0050D9CF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  <w:b/>
          <w:bCs/>
          <w:sz w:val="28"/>
          <w:szCs w:val="28"/>
        </w:rPr>
      </w:pPr>
      <w:r w:rsidRPr="003C319E">
        <w:rPr>
          <w:rFonts w:ascii="Times New Roman" w:hAnsi="Times New Roman" w:cs="Times New Roman"/>
          <w:b/>
          <w:bCs/>
          <w:sz w:val="28"/>
          <w:szCs w:val="28"/>
        </w:rPr>
        <w:t xml:space="preserve">Dashboard </w:t>
      </w:r>
      <w:proofErr w:type="gramStart"/>
      <w:r w:rsidRPr="003C319E">
        <w:rPr>
          <w:rFonts w:ascii="Times New Roman" w:hAnsi="Times New Roman" w:cs="Times New Roman"/>
          <w:b/>
          <w:bCs/>
          <w:sz w:val="28"/>
          <w:szCs w:val="28"/>
        </w:rPr>
        <w:t>Preview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2CB1530" w14:textId="77777777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The dashboard presents a professional and interactive overview of HDFC Bank's financial performance through:</w:t>
      </w:r>
    </w:p>
    <w:p w14:paraId="13F88431" w14:textId="77777777" w:rsidR="003C319E" w:rsidRPr="003C319E" w:rsidRDefault="003C319E" w:rsidP="003C319E">
      <w:pPr>
        <w:pStyle w:val="ListParagraph"/>
        <w:numPr>
          <w:ilvl w:val="0"/>
          <w:numId w:val="7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Executive-level KPI Cards</w:t>
      </w:r>
    </w:p>
    <w:p w14:paraId="3FF416A8" w14:textId="77777777" w:rsidR="003C319E" w:rsidRPr="003C319E" w:rsidRDefault="003C319E" w:rsidP="003C319E">
      <w:pPr>
        <w:pStyle w:val="ListParagraph"/>
        <w:numPr>
          <w:ilvl w:val="0"/>
          <w:numId w:val="7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Financial Trend Charts</w:t>
      </w:r>
    </w:p>
    <w:p w14:paraId="1215F01E" w14:textId="77777777" w:rsidR="003C319E" w:rsidRPr="003C319E" w:rsidRDefault="003C319E" w:rsidP="003C319E">
      <w:pPr>
        <w:pStyle w:val="ListParagraph"/>
        <w:numPr>
          <w:ilvl w:val="0"/>
          <w:numId w:val="7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Dynamic Year-Based Analysis</w:t>
      </w:r>
    </w:p>
    <w:p w14:paraId="6EA97481" w14:textId="77777777" w:rsidR="003C319E" w:rsidRPr="003C319E" w:rsidRDefault="003C319E" w:rsidP="003C319E">
      <w:pPr>
        <w:pStyle w:val="ListParagraph"/>
        <w:numPr>
          <w:ilvl w:val="0"/>
          <w:numId w:val="7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Executive Insights and Business Commentary</w:t>
      </w:r>
    </w:p>
    <w:p w14:paraId="04103E5A" w14:textId="75E76F3F" w:rsidR="003C319E" w:rsidRPr="003C319E" w:rsidRDefault="003C319E" w:rsidP="003C319E">
      <w:pPr>
        <w:pStyle w:val="ListParagraph"/>
        <w:numPr>
          <w:ilvl w:val="0"/>
          <w:numId w:val="7"/>
        </w:numPr>
        <w:tabs>
          <w:tab w:val="left" w:pos="142"/>
        </w:tabs>
        <w:ind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Clean and User-Friendly Interface</w:t>
      </w:r>
    </w:p>
    <w:p w14:paraId="079AF8A0" w14:textId="52A6F5CC" w:rsidR="003C319E" w:rsidRPr="003C319E" w:rsidRDefault="003C319E" w:rsidP="003C319E">
      <w:pPr>
        <w:tabs>
          <w:tab w:val="left" w:pos="142"/>
        </w:tabs>
        <w:ind w:left="-993" w:right="-897"/>
        <w:rPr>
          <w:rFonts w:ascii="Times New Roman" w:hAnsi="Times New Roman" w:cs="Times New Roman"/>
        </w:rPr>
      </w:pPr>
      <w:r w:rsidRPr="003C319E">
        <w:rPr>
          <w:rFonts w:ascii="Times New Roman" w:hAnsi="Times New Roman" w:cs="Times New Roman"/>
        </w:rPr>
        <w:t>The dashboard enables stakeholders to quickly assess financial health, growth patterns, and key business indicators, supporting data-driven decision-making and performance evaluation.</w:t>
      </w:r>
    </w:p>
    <w:sectPr w:rsidR="003C319E" w:rsidRPr="003C319E" w:rsidSect="003C319E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5pt;height:135pt" o:bullet="t">
        <v:imagedata r:id="rId1" o:title="hand bullet symbol"/>
      </v:shape>
    </w:pict>
  </w:numPicBullet>
  <w:abstractNum w:abstractNumId="0" w15:restartNumberingAfterBreak="0">
    <w:nsid w:val="02274E34"/>
    <w:multiLevelType w:val="hybridMultilevel"/>
    <w:tmpl w:val="C5ACE85E"/>
    <w:lvl w:ilvl="0" w:tplc="40090001">
      <w:start w:val="1"/>
      <w:numFmt w:val="bullet"/>
      <w:lvlText w:val=""/>
      <w:lvlJc w:val="left"/>
      <w:pPr>
        <w:ind w:left="4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" w15:restartNumberingAfterBreak="0">
    <w:nsid w:val="33CA00DF"/>
    <w:multiLevelType w:val="hybridMultilevel"/>
    <w:tmpl w:val="399A1E5E"/>
    <w:lvl w:ilvl="0" w:tplc="40090009">
      <w:start w:val="1"/>
      <w:numFmt w:val="bullet"/>
      <w:lvlText w:val=""/>
      <w:lvlJc w:val="left"/>
      <w:pPr>
        <w:ind w:left="4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2" w15:restartNumberingAfterBreak="0">
    <w:nsid w:val="3C276EF8"/>
    <w:multiLevelType w:val="hybridMultilevel"/>
    <w:tmpl w:val="D2C8CC68"/>
    <w:lvl w:ilvl="0" w:tplc="4009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" w15:restartNumberingAfterBreak="0">
    <w:nsid w:val="41D379B0"/>
    <w:multiLevelType w:val="hybridMultilevel"/>
    <w:tmpl w:val="6DD4E356"/>
    <w:lvl w:ilvl="0" w:tplc="4009000B">
      <w:start w:val="1"/>
      <w:numFmt w:val="bullet"/>
      <w:lvlText w:val=""/>
      <w:lvlJc w:val="left"/>
      <w:pPr>
        <w:ind w:left="-2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458251EE"/>
    <w:multiLevelType w:val="hybridMultilevel"/>
    <w:tmpl w:val="9ECEE7E0"/>
    <w:lvl w:ilvl="0" w:tplc="B5365EF0">
      <w:start w:val="1"/>
      <w:numFmt w:val="bullet"/>
      <w:lvlText w:val=""/>
      <w:lvlPicBulletId w:val="0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5" w15:restartNumberingAfterBreak="0">
    <w:nsid w:val="65E6069F"/>
    <w:multiLevelType w:val="hybridMultilevel"/>
    <w:tmpl w:val="887EA926"/>
    <w:lvl w:ilvl="0" w:tplc="40090003">
      <w:start w:val="1"/>
      <w:numFmt w:val="bullet"/>
      <w:lvlText w:val="o"/>
      <w:lvlJc w:val="left"/>
      <w:pPr>
        <w:ind w:left="-27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7C8E316D"/>
    <w:multiLevelType w:val="hybridMultilevel"/>
    <w:tmpl w:val="DEDC382C"/>
    <w:lvl w:ilvl="0" w:tplc="4009000B">
      <w:start w:val="1"/>
      <w:numFmt w:val="bullet"/>
      <w:lvlText w:val=""/>
      <w:lvlJc w:val="left"/>
      <w:pPr>
        <w:ind w:left="-2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1557202143">
    <w:abstractNumId w:val="6"/>
  </w:num>
  <w:num w:numId="2" w16cid:durableId="1039471512">
    <w:abstractNumId w:val="5"/>
  </w:num>
  <w:num w:numId="3" w16cid:durableId="1769428570">
    <w:abstractNumId w:val="0"/>
  </w:num>
  <w:num w:numId="4" w16cid:durableId="311061582">
    <w:abstractNumId w:val="4"/>
  </w:num>
  <w:num w:numId="5" w16cid:durableId="576089186">
    <w:abstractNumId w:val="1"/>
  </w:num>
  <w:num w:numId="6" w16cid:durableId="1843469718">
    <w:abstractNumId w:val="3"/>
  </w:num>
  <w:num w:numId="7" w16cid:durableId="207311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9E"/>
    <w:rsid w:val="003C319E"/>
    <w:rsid w:val="00D3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9F4"/>
  <w15:chartTrackingRefBased/>
  <w15:docId w15:val="{77B4CADF-3056-4547-8847-C4A2A8B0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Ashvith Narla</dc:creator>
  <cp:keywords/>
  <dc:description/>
  <cp:lastModifiedBy>Ashvith Narla</cp:lastModifiedBy>
  <cp:revision>1</cp:revision>
  <dcterms:created xsi:type="dcterms:W3CDTF">2026-09-26T08:47:00Z</dcterms:created>
  <dcterms:modified xsi:type="dcterms:W3CDTF">2026-09-26T08:55:00Z</dcterms:modified>
</cp:coreProperties>
</file>