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88E" w:rsidRPr="00870483" w:rsidRDefault="00F63EDF" w:rsidP="00E4788E">
      <w:pPr>
        <w:ind w:left="360"/>
        <w:jc w:val="center"/>
        <w:rPr>
          <w:rFonts w:cstheme="minorHAnsi"/>
          <w:b/>
          <w:sz w:val="24"/>
          <w:szCs w:val="24"/>
          <w:lang w:val="en-IN"/>
        </w:rPr>
      </w:pPr>
      <w:r w:rsidRPr="00870483">
        <w:rPr>
          <w:rFonts w:cstheme="minorHAnsi"/>
          <w:b/>
          <w:sz w:val="24"/>
          <w:szCs w:val="24"/>
        </w:rPr>
        <w:t xml:space="preserve">SQL </w:t>
      </w:r>
      <w:r>
        <w:rPr>
          <w:rFonts w:cstheme="minorHAnsi"/>
          <w:b/>
          <w:sz w:val="24"/>
          <w:szCs w:val="24"/>
        </w:rPr>
        <w:t xml:space="preserve">WORKSHEET </w:t>
      </w:r>
    </w:p>
    <w:p w:rsidR="000E6A15" w:rsidRPr="00870483" w:rsidRDefault="00E4788E" w:rsidP="00E4788E">
      <w:pPr>
        <w:rPr>
          <w:rFonts w:cstheme="minorHAnsi"/>
          <w:sz w:val="24"/>
          <w:szCs w:val="24"/>
          <w:lang w:val="en-IN"/>
        </w:rPr>
      </w:pPr>
      <w:r w:rsidRPr="00870483">
        <w:rPr>
          <w:rFonts w:cstheme="minorHAnsi"/>
          <w:b/>
          <w:sz w:val="24"/>
          <w:szCs w:val="24"/>
          <w:lang w:val="en-IN"/>
        </w:rPr>
        <w:t>Q1.</w:t>
      </w:r>
      <w:r w:rsidRPr="00870483">
        <w:rPr>
          <w:rFonts w:cstheme="minorHAnsi"/>
          <w:sz w:val="24"/>
          <w:szCs w:val="24"/>
          <w:lang w:val="en-IN"/>
        </w:rPr>
        <w:t xml:space="preserve"> A, D</w:t>
      </w:r>
    </w:p>
    <w:p w:rsidR="00E4788E" w:rsidRPr="00870483" w:rsidRDefault="00E4788E" w:rsidP="00E4788E">
      <w:pPr>
        <w:rPr>
          <w:rFonts w:cstheme="minorHAnsi"/>
          <w:sz w:val="24"/>
          <w:szCs w:val="24"/>
          <w:lang w:val="en-IN"/>
        </w:rPr>
      </w:pPr>
      <w:r w:rsidRPr="00870483">
        <w:rPr>
          <w:rFonts w:cstheme="minorHAnsi"/>
          <w:b/>
          <w:sz w:val="24"/>
          <w:szCs w:val="24"/>
          <w:lang w:val="en-IN"/>
        </w:rPr>
        <w:t xml:space="preserve">Q2. </w:t>
      </w:r>
      <w:r w:rsidRPr="00870483">
        <w:rPr>
          <w:rFonts w:cstheme="minorHAnsi"/>
          <w:sz w:val="24"/>
          <w:szCs w:val="24"/>
          <w:lang w:val="en-IN"/>
        </w:rPr>
        <w:t>A, B, C</w:t>
      </w:r>
    </w:p>
    <w:p w:rsidR="00E4788E" w:rsidRPr="00870483" w:rsidRDefault="00E4788E" w:rsidP="00E4788E">
      <w:pPr>
        <w:rPr>
          <w:rFonts w:cstheme="minorHAnsi"/>
          <w:sz w:val="24"/>
          <w:szCs w:val="24"/>
          <w:lang w:val="en-IN"/>
        </w:rPr>
      </w:pPr>
      <w:r w:rsidRPr="00870483">
        <w:rPr>
          <w:rFonts w:cstheme="minorHAnsi"/>
          <w:b/>
          <w:sz w:val="24"/>
          <w:szCs w:val="24"/>
          <w:lang w:val="en-IN"/>
        </w:rPr>
        <w:t>Q3.</w:t>
      </w:r>
      <w:r w:rsidRPr="00870483">
        <w:rPr>
          <w:rFonts w:cstheme="minorHAnsi"/>
          <w:sz w:val="24"/>
          <w:szCs w:val="24"/>
          <w:lang w:val="en-IN"/>
        </w:rPr>
        <w:t xml:space="preserve"> B</w:t>
      </w:r>
    </w:p>
    <w:p w:rsidR="00E4788E" w:rsidRPr="00870483" w:rsidRDefault="00E4788E" w:rsidP="00E4788E">
      <w:pPr>
        <w:rPr>
          <w:rFonts w:cstheme="minorHAnsi"/>
          <w:sz w:val="24"/>
          <w:szCs w:val="24"/>
          <w:lang w:val="en-IN"/>
        </w:rPr>
      </w:pPr>
      <w:r w:rsidRPr="00870483">
        <w:rPr>
          <w:rFonts w:cstheme="minorHAnsi"/>
          <w:b/>
          <w:sz w:val="24"/>
          <w:szCs w:val="24"/>
          <w:lang w:val="en-IN"/>
        </w:rPr>
        <w:t>Q4.</w:t>
      </w:r>
      <w:r w:rsidRPr="00870483">
        <w:rPr>
          <w:rFonts w:cstheme="minorHAnsi"/>
          <w:sz w:val="24"/>
          <w:szCs w:val="24"/>
          <w:lang w:val="en-IN"/>
        </w:rPr>
        <w:t xml:space="preserve"> B</w:t>
      </w:r>
    </w:p>
    <w:p w:rsidR="00E4788E" w:rsidRPr="00870483" w:rsidRDefault="00E4788E" w:rsidP="00E4788E">
      <w:pPr>
        <w:rPr>
          <w:rFonts w:cstheme="minorHAnsi"/>
          <w:sz w:val="24"/>
          <w:szCs w:val="24"/>
          <w:lang w:val="en-IN"/>
        </w:rPr>
      </w:pPr>
      <w:r w:rsidRPr="00870483">
        <w:rPr>
          <w:rFonts w:cstheme="minorHAnsi"/>
          <w:b/>
          <w:sz w:val="24"/>
          <w:szCs w:val="24"/>
          <w:lang w:val="en-IN"/>
        </w:rPr>
        <w:t>Q5.</w:t>
      </w:r>
      <w:r w:rsidRPr="00870483">
        <w:rPr>
          <w:rFonts w:cstheme="minorHAnsi"/>
          <w:sz w:val="24"/>
          <w:szCs w:val="24"/>
          <w:lang w:val="en-IN"/>
        </w:rPr>
        <w:t xml:space="preserve"> A</w:t>
      </w:r>
    </w:p>
    <w:p w:rsidR="00E4788E" w:rsidRPr="00870483" w:rsidRDefault="00E4788E" w:rsidP="00E4788E">
      <w:pPr>
        <w:rPr>
          <w:rFonts w:cstheme="minorHAnsi"/>
          <w:sz w:val="24"/>
          <w:szCs w:val="24"/>
          <w:lang w:val="en-IN"/>
        </w:rPr>
      </w:pPr>
      <w:r w:rsidRPr="00870483">
        <w:rPr>
          <w:rFonts w:cstheme="minorHAnsi"/>
          <w:b/>
          <w:sz w:val="24"/>
          <w:szCs w:val="24"/>
          <w:lang w:val="en-IN"/>
        </w:rPr>
        <w:t>Q6.</w:t>
      </w:r>
      <w:r w:rsidRPr="00870483">
        <w:rPr>
          <w:rFonts w:cstheme="minorHAnsi"/>
          <w:sz w:val="24"/>
          <w:szCs w:val="24"/>
          <w:lang w:val="en-IN"/>
        </w:rPr>
        <w:t xml:space="preserve"> C</w:t>
      </w:r>
    </w:p>
    <w:p w:rsidR="00E4788E" w:rsidRPr="00870483" w:rsidRDefault="00E4788E" w:rsidP="00E4788E">
      <w:pPr>
        <w:rPr>
          <w:rFonts w:cstheme="minorHAnsi"/>
          <w:sz w:val="24"/>
          <w:szCs w:val="24"/>
          <w:lang w:val="en-IN"/>
        </w:rPr>
      </w:pPr>
      <w:r w:rsidRPr="00870483">
        <w:rPr>
          <w:rFonts w:cstheme="minorHAnsi"/>
          <w:b/>
          <w:sz w:val="24"/>
          <w:szCs w:val="24"/>
          <w:lang w:val="en-IN"/>
        </w:rPr>
        <w:t>Q7.</w:t>
      </w:r>
      <w:r w:rsidRPr="00870483">
        <w:rPr>
          <w:rFonts w:cstheme="minorHAnsi"/>
          <w:sz w:val="24"/>
          <w:szCs w:val="24"/>
          <w:lang w:val="en-IN"/>
        </w:rPr>
        <w:t xml:space="preserve"> B</w:t>
      </w:r>
    </w:p>
    <w:p w:rsidR="00E4788E" w:rsidRPr="00870483" w:rsidRDefault="00E4788E" w:rsidP="00E4788E">
      <w:pPr>
        <w:rPr>
          <w:rFonts w:cstheme="minorHAnsi"/>
          <w:sz w:val="24"/>
          <w:szCs w:val="24"/>
          <w:lang w:val="en-IN"/>
        </w:rPr>
      </w:pPr>
      <w:r w:rsidRPr="00870483">
        <w:rPr>
          <w:rFonts w:cstheme="minorHAnsi"/>
          <w:b/>
          <w:sz w:val="24"/>
          <w:szCs w:val="24"/>
          <w:lang w:val="en-IN"/>
        </w:rPr>
        <w:t>Q8.</w:t>
      </w:r>
      <w:r w:rsidRPr="00870483">
        <w:rPr>
          <w:rFonts w:cstheme="minorHAnsi"/>
          <w:sz w:val="24"/>
          <w:szCs w:val="24"/>
          <w:lang w:val="en-IN"/>
        </w:rPr>
        <w:t xml:space="preserve"> B</w:t>
      </w:r>
    </w:p>
    <w:p w:rsidR="00E4788E" w:rsidRPr="00870483" w:rsidRDefault="00E4788E" w:rsidP="00E4788E">
      <w:pPr>
        <w:rPr>
          <w:rFonts w:cstheme="minorHAnsi"/>
          <w:sz w:val="24"/>
          <w:szCs w:val="24"/>
          <w:lang w:val="en-IN"/>
        </w:rPr>
      </w:pPr>
      <w:r w:rsidRPr="00870483">
        <w:rPr>
          <w:rFonts w:cstheme="minorHAnsi"/>
          <w:b/>
          <w:sz w:val="24"/>
          <w:szCs w:val="24"/>
          <w:lang w:val="en-IN"/>
        </w:rPr>
        <w:t>Q9.</w:t>
      </w:r>
      <w:r w:rsidRPr="00870483">
        <w:rPr>
          <w:rFonts w:cstheme="minorHAnsi"/>
          <w:sz w:val="24"/>
          <w:szCs w:val="24"/>
          <w:lang w:val="en-IN"/>
        </w:rPr>
        <w:t xml:space="preserve"> D</w:t>
      </w:r>
    </w:p>
    <w:p w:rsidR="00E4788E" w:rsidRPr="00870483" w:rsidRDefault="00543DEC" w:rsidP="00E4788E">
      <w:pPr>
        <w:rPr>
          <w:rFonts w:cstheme="minorHAnsi"/>
          <w:sz w:val="24"/>
          <w:szCs w:val="24"/>
          <w:lang w:val="en-IN"/>
        </w:rPr>
      </w:pPr>
      <w:r w:rsidRPr="00870483">
        <w:rPr>
          <w:rFonts w:cstheme="minorHAnsi"/>
          <w:b/>
          <w:sz w:val="24"/>
          <w:szCs w:val="24"/>
          <w:lang w:val="en-IN"/>
        </w:rPr>
        <w:t>Q10.</w:t>
      </w:r>
      <w:r w:rsidRPr="00870483">
        <w:rPr>
          <w:rFonts w:cstheme="minorHAnsi"/>
          <w:sz w:val="24"/>
          <w:szCs w:val="24"/>
          <w:lang w:val="en-IN"/>
        </w:rPr>
        <w:t xml:space="preserve"> A</w:t>
      </w:r>
    </w:p>
    <w:p w:rsidR="00543DEC" w:rsidRPr="00870483" w:rsidRDefault="00543DEC" w:rsidP="00543DEC">
      <w:pPr>
        <w:pStyle w:val="NormalWeb"/>
        <w:shd w:val="clear" w:color="auto" w:fill="FFFFFF"/>
        <w:rPr>
          <w:rFonts w:asciiTheme="minorHAnsi" w:hAnsiTheme="minorHAnsi" w:cstheme="minorHAnsi"/>
          <w:color w:val="222222"/>
        </w:rPr>
      </w:pPr>
      <w:r w:rsidRPr="00870483">
        <w:rPr>
          <w:rFonts w:asciiTheme="minorHAnsi" w:hAnsiTheme="minorHAnsi" w:cstheme="minorHAnsi"/>
          <w:b/>
          <w:lang w:val="en-IN"/>
        </w:rPr>
        <w:t xml:space="preserve">Q11. </w:t>
      </w:r>
      <w:r w:rsidRPr="00870483">
        <w:rPr>
          <w:rFonts w:asciiTheme="minorHAnsi" w:hAnsiTheme="minorHAnsi" w:cstheme="minorHAnsi"/>
          <w:color w:val="222222"/>
        </w:rPr>
        <w:t>A </w:t>
      </w:r>
      <w:r w:rsidRPr="00870483">
        <w:rPr>
          <w:rStyle w:val="Strong"/>
          <w:rFonts w:asciiTheme="minorHAnsi" w:hAnsiTheme="minorHAnsi" w:cstheme="minorHAnsi"/>
          <w:b w:val="0"/>
          <w:color w:val="222222"/>
        </w:rPr>
        <w:t>Data warehousing</w:t>
      </w:r>
      <w:r w:rsidRPr="00870483">
        <w:rPr>
          <w:rFonts w:asciiTheme="minorHAnsi" w:hAnsiTheme="minorHAnsi" w:cstheme="minorHAnsi"/>
          <w:color w:val="222222"/>
        </w:rPr>
        <w:t xml:space="preserve">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r w:rsidR="00870483" w:rsidRPr="00870483">
        <w:rPr>
          <w:rFonts w:asciiTheme="minorHAnsi" w:hAnsiTheme="minorHAnsi" w:cstheme="minorHAnsi"/>
          <w:color w:val="222222"/>
        </w:rPr>
        <w:t xml:space="preserve"> </w:t>
      </w:r>
      <w:r w:rsidRPr="00870483">
        <w:rPr>
          <w:rFonts w:asciiTheme="minorHAnsi" w:hAnsiTheme="minorHAnsi" w:cstheme="minorHAnsi"/>
          <w:color w:val="222222"/>
        </w:rPr>
        <w:t>It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543DEC" w:rsidRPr="00870483" w:rsidRDefault="00543DEC" w:rsidP="00543DEC">
      <w:pPr>
        <w:pStyle w:val="NormalWeb"/>
        <w:shd w:val="clear" w:color="auto" w:fill="FFFFFF"/>
        <w:rPr>
          <w:rFonts w:asciiTheme="minorHAnsi" w:hAnsiTheme="minorHAnsi" w:cstheme="minorHAnsi"/>
          <w:b/>
          <w:color w:val="222222"/>
        </w:rPr>
      </w:pPr>
      <w:r w:rsidRPr="00870483">
        <w:rPr>
          <w:rFonts w:asciiTheme="minorHAnsi" w:hAnsiTheme="minorHAnsi" w:cstheme="minorHAnsi"/>
          <w:b/>
          <w:color w:val="222222"/>
        </w:rPr>
        <w:t>Q12.</w:t>
      </w:r>
    </w:p>
    <w:tbl>
      <w:tblPr>
        <w:tblW w:w="9199" w:type="dxa"/>
        <w:shd w:val="clear" w:color="auto" w:fill="FFFFFF"/>
        <w:tblCellMar>
          <w:top w:w="15" w:type="dxa"/>
          <w:left w:w="15" w:type="dxa"/>
          <w:bottom w:w="15" w:type="dxa"/>
          <w:right w:w="15" w:type="dxa"/>
        </w:tblCellMar>
        <w:tblLook w:val="04A0"/>
      </w:tblPr>
      <w:tblGrid>
        <w:gridCol w:w="2283"/>
        <w:gridCol w:w="3402"/>
        <w:gridCol w:w="3514"/>
      </w:tblGrid>
      <w:tr w:rsidR="00543DEC" w:rsidRPr="00543DEC" w:rsidTr="00543DEC">
        <w:trPr>
          <w:tblHeader/>
        </w:trPr>
        <w:tc>
          <w:tcPr>
            <w:tcW w:w="22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b/>
                <w:bCs/>
                <w:color w:val="222222"/>
                <w:sz w:val="24"/>
                <w:szCs w:val="24"/>
              </w:rPr>
            </w:pPr>
            <w:r w:rsidRPr="00543DEC">
              <w:rPr>
                <w:rFonts w:eastAsia="Times New Roman" w:cstheme="minorHAnsi"/>
                <w:b/>
                <w:bCs/>
                <w:color w:val="222222"/>
                <w:sz w:val="24"/>
                <w:szCs w:val="24"/>
              </w:rPr>
              <w:t>Parameters</w:t>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b/>
                <w:bCs/>
                <w:color w:val="222222"/>
                <w:sz w:val="24"/>
                <w:szCs w:val="24"/>
              </w:rPr>
            </w:pPr>
            <w:r w:rsidRPr="00543DEC">
              <w:rPr>
                <w:rFonts w:eastAsia="Times New Roman" w:cstheme="minorHAnsi"/>
                <w:b/>
                <w:bCs/>
                <w:color w:val="222222"/>
                <w:sz w:val="24"/>
                <w:szCs w:val="24"/>
              </w:rPr>
              <w:t>OLTP</w:t>
            </w:r>
          </w:p>
        </w:tc>
        <w:tc>
          <w:tcPr>
            <w:tcW w:w="35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b/>
                <w:bCs/>
                <w:color w:val="222222"/>
                <w:sz w:val="24"/>
                <w:szCs w:val="24"/>
              </w:rPr>
            </w:pPr>
            <w:r w:rsidRPr="00543DEC">
              <w:rPr>
                <w:rFonts w:eastAsia="Times New Roman" w:cstheme="minorHAnsi"/>
                <w:b/>
                <w:bCs/>
                <w:color w:val="222222"/>
                <w:sz w:val="24"/>
                <w:szCs w:val="24"/>
              </w:rPr>
              <w:t>OLAP</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t>Process</w:t>
            </w:r>
          </w:p>
        </w:tc>
        <w:tc>
          <w:tcPr>
            <w:tcW w:w="3402"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It is an online transactional system. It manages database modification.</w:t>
            </w:r>
          </w:p>
        </w:tc>
        <w:tc>
          <w:tcPr>
            <w:tcW w:w="3514"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OLAP is an online analysis and data retrieving process.</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t>Characteristic</w:t>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It is characterized by large numbers of short online transactions.</w:t>
            </w:r>
          </w:p>
        </w:tc>
        <w:tc>
          <w:tcPr>
            <w:tcW w:w="35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It is characterized by a large volume of data.</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t>Functionality</w:t>
            </w:r>
          </w:p>
        </w:tc>
        <w:tc>
          <w:tcPr>
            <w:tcW w:w="3402"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OLTP is an online database modifying system.</w:t>
            </w:r>
          </w:p>
        </w:tc>
        <w:tc>
          <w:tcPr>
            <w:tcW w:w="3514"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OLAP is an online database query management system.</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t>Method</w:t>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OLTP uses traditional DBMS.</w:t>
            </w:r>
          </w:p>
        </w:tc>
        <w:tc>
          <w:tcPr>
            <w:tcW w:w="35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OLAP uses the data warehouse.</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t>Query</w:t>
            </w:r>
          </w:p>
        </w:tc>
        <w:tc>
          <w:tcPr>
            <w:tcW w:w="3402"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Insert, Update, and Delete information from the database.</w:t>
            </w:r>
          </w:p>
        </w:tc>
        <w:tc>
          <w:tcPr>
            <w:tcW w:w="3514"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Mostly select operations</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lastRenderedPageBreak/>
              <w:t>Table</w:t>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Tables in OLTP database are normalized.</w:t>
            </w:r>
          </w:p>
        </w:tc>
        <w:tc>
          <w:tcPr>
            <w:tcW w:w="35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Tables in OLAP database are not normalized.</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t>Source</w:t>
            </w:r>
          </w:p>
        </w:tc>
        <w:tc>
          <w:tcPr>
            <w:tcW w:w="3402"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OLTP and its transactions are the sources of data.</w:t>
            </w:r>
          </w:p>
        </w:tc>
        <w:tc>
          <w:tcPr>
            <w:tcW w:w="3514"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Different OLTP databases become the source of data for OLAP.</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t>Data Integrity</w:t>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OLTP database must maintain data integrity constraint.</w:t>
            </w:r>
          </w:p>
        </w:tc>
        <w:tc>
          <w:tcPr>
            <w:tcW w:w="35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OLAP database does not get frequently modified. Hence, data integrity is not an issue.</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t>Response time</w:t>
            </w:r>
          </w:p>
        </w:tc>
        <w:tc>
          <w:tcPr>
            <w:tcW w:w="3402"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It's response time is in millisecond.</w:t>
            </w:r>
          </w:p>
        </w:tc>
        <w:tc>
          <w:tcPr>
            <w:tcW w:w="3514"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Response time in seconds to minutes.</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t>Data quality</w:t>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The data in the OLTP database is always detailed and organized.</w:t>
            </w:r>
          </w:p>
        </w:tc>
        <w:tc>
          <w:tcPr>
            <w:tcW w:w="35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The data in OLAP process might not be organized.</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t>Operation</w:t>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Allow read/write operations.</w:t>
            </w:r>
          </w:p>
        </w:tc>
        <w:tc>
          <w:tcPr>
            <w:tcW w:w="35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Only read and rarely write.</w:t>
            </w:r>
          </w:p>
        </w:tc>
      </w:tr>
      <w:tr w:rsidR="00543DEC" w:rsidRPr="00543DEC" w:rsidTr="00543DEC">
        <w:tc>
          <w:tcPr>
            <w:tcW w:w="2283"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870483">
              <w:rPr>
                <w:rFonts w:eastAsia="Times New Roman" w:cstheme="minorHAnsi"/>
                <w:b/>
                <w:bCs/>
                <w:color w:val="222222"/>
                <w:sz w:val="24"/>
                <w:szCs w:val="24"/>
              </w:rPr>
              <w:t>Audience</w:t>
            </w:r>
          </w:p>
        </w:tc>
        <w:tc>
          <w:tcPr>
            <w:tcW w:w="3402"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It is a market orientated process.</w:t>
            </w:r>
          </w:p>
        </w:tc>
        <w:tc>
          <w:tcPr>
            <w:tcW w:w="3514"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543DEC" w:rsidRPr="00543DEC" w:rsidRDefault="00543DEC" w:rsidP="00543DEC">
            <w:pPr>
              <w:spacing w:after="0" w:line="240" w:lineRule="auto"/>
              <w:rPr>
                <w:rFonts w:eastAsia="Times New Roman" w:cstheme="minorHAnsi"/>
                <w:color w:val="222222"/>
                <w:sz w:val="24"/>
                <w:szCs w:val="24"/>
              </w:rPr>
            </w:pPr>
            <w:r w:rsidRPr="00543DEC">
              <w:rPr>
                <w:rFonts w:eastAsia="Times New Roman" w:cstheme="minorHAnsi"/>
                <w:color w:val="222222"/>
                <w:sz w:val="24"/>
                <w:szCs w:val="24"/>
              </w:rPr>
              <w:t>It is a customer orientated process.</w:t>
            </w:r>
          </w:p>
        </w:tc>
      </w:tr>
    </w:tbl>
    <w:p w:rsidR="00E4788E" w:rsidRPr="00870483" w:rsidRDefault="00E4788E" w:rsidP="00E4788E">
      <w:pPr>
        <w:rPr>
          <w:rFonts w:cstheme="minorHAnsi"/>
          <w:sz w:val="24"/>
          <w:szCs w:val="24"/>
          <w:lang w:val="en-IN"/>
        </w:rPr>
      </w:pPr>
    </w:p>
    <w:p w:rsidR="00543DEC" w:rsidRPr="00543DEC" w:rsidRDefault="00543DEC" w:rsidP="00870483">
      <w:pPr>
        <w:rPr>
          <w:rFonts w:cstheme="minorHAnsi"/>
          <w:sz w:val="24"/>
          <w:szCs w:val="24"/>
          <w:lang w:val="en-IN"/>
        </w:rPr>
      </w:pPr>
      <w:r w:rsidRPr="00870483">
        <w:rPr>
          <w:rFonts w:cstheme="minorHAnsi"/>
          <w:b/>
          <w:sz w:val="24"/>
          <w:szCs w:val="24"/>
          <w:lang w:val="en-IN"/>
        </w:rPr>
        <w:t>Q13.</w:t>
      </w:r>
      <w:r w:rsidR="00870483" w:rsidRPr="00870483">
        <w:rPr>
          <w:rFonts w:cstheme="minorHAnsi"/>
          <w:sz w:val="24"/>
          <w:szCs w:val="24"/>
          <w:lang w:val="en-IN"/>
        </w:rPr>
        <w:t xml:space="preserve"> </w:t>
      </w:r>
      <w:r w:rsidRPr="00543DEC">
        <w:rPr>
          <w:rFonts w:eastAsia="Times New Roman" w:cstheme="minorHAnsi"/>
          <w:color w:val="40424E"/>
          <w:spacing w:val="2"/>
          <w:sz w:val="24"/>
          <w:szCs w:val="24"/>
        </w:rPr>
        <w:t>Data warehouse can be controlled when the user has a shared way of explaining the trends that are introduced as specific subject. Below are major </w:t>
      </w:r>
      <w:r w:rsidRPr="00543DEC">
        <w:rPr>
          <w:rFonts w:eastAsia="Times New Roman" w:cstheme="minorHAnsi"/>
          <w:bCs/>
          <w:color w:val="40424E"/>
          <w:spacing w:val="2"/>
          <w:sz w:val="24"/>
          <w:szCs w:val="24"/>
          <w:bdr w:val="none" w:sz="0" w:space="0" w:color="auto" w:frame="1"/>
        </w:rPr>
        <w:t>characteristics</w:t>
      </w:r>
      <w:r w:rsidRPr="00543DEC">
        <w:rPr>
          <w:rFonts w:eastAsia="Times New Roman" w:cstheme="minorHAnsi"/>
          <w:color w:val="40424E"/>
          <w:spacing w:val="2"/>
          <w:sz w:val="24"/>
          <w:szCs w:val="24"/>
        </w:rPr>
        <w:t> of data warehouse:</w:t>
      </w:r>
    </w:p>
    <w:p w:rsidR="00543DEC" w:rsidRPr="00543DEC" w:rsidRDefault="00543DEC" w:rsidP="00543DEC">
      <w:pPr>
        <w:numPr>
          <w:ilvl w:val="0"/>
          <w:numId w:val="3"/>
        </w:numPr>
        <w:shd w:val="clear" w:color="auto" w:fill="FFFFFF"/>
        <w:spacing w:after="0" w:line="240" w:lineRule="auto"/>
        <w:ind w:left="262"/>
        <w:textAlignment w:val="baseline"/>
        <w:rPr>
          <w:rFonts w:eastAsia="Times New Roman" w:cstheme="minorHAnsi"/>
          <w:color w:val="40424E"/>
          <w:spacing w:val="2"/>
          <w:sz w:val="24"/>
          <w:szCs w:val="24"/>
        </w:rPr>
      </w:pPr>
      <w:r w:rsidRPr="00870483">
        <w:rPr>
          <w:rFonts w:eastAsia="Times New Roman" w:cstheme="minorHAnsi"/>
          <w:b/>
          <w:bCs/>
          <w:color w:val="40424E"/>
          <w:spacing w:val="2"/>
          <w:sz w:val="24"/>
          <w:szCs w:val="24"/>
        </w:rPr>
        <w:t>Subject-oriented –</w:t>
      </w:r>
      <w:r w:rsidRPr="00543DEC">
        <w:rPr>
          <w:rFonts w:eastAsia="Times New Roman" w:cstheme="minorHAnsi"/>
          <w:color w:val="40424E"/>
          <w:spacing w:val="2"/>
          <w:sz w:val="24"/>
          <w:szCs w:val="24"/>
        </w:rPr>
        <w:br/>
      </w:r>
      <w:r w:rsidR="00870483" w:rsidRPr="00870483">
        <w:rPr>
          <w:rFonts w:eastAsia="Times New Roman" w:cstheme="minorHAnsi"/>
          <w:color w:val="40424E"/>
          <w:spacing w:val="2"/>
          <w:sz w:val="24"/>
          <w:szCs w:val="24"/>
        </w:rPr>
        <w:t xml:space="preserve">                   </w:t>
      </w:r>
      <w:r w:rsidRPr="00543DEC">
        <w:rPr>
          <w:rFonts w:eastAsia="Times New Roman" w:cstheme="minorHAnsi"/>
          <w:color w:val="40424E"/>
          <w:spacing w:val="2"/>
          <w:sz w:val="24"/>
          <w:szCs w:val="24"/>
        </w:rP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r w:rsidRPr="00543DEC">
        <w:rPr>
          <w:rFonts w:eastAsia="Times New Roman" w:cstheme="minorHAnsi"/>
          <w:color w:val="40424E"/>
          <w:spacing w:val="2"/>
          <w:sz w:val="24"/>
          <w:szCs w:val="24"/>
        </w:rPr>
        <w:br/>
      </w:r>
    </w:p>
    <w:p w:rsidR="00543DEC" w:rsidRPr="00870483" w:rsidRDefault="00543DEC" w:rsidP="00543DEC">
      <w:pPr>
        <w:numPr>
          <w:ilvl w:val="0"/>
          <w:numId w:val="3"/>
        </w:numPr>
        <w:shd w:val="clear" w:color="auto" w:fill="FFFFFF"/>
        <w:spacing w:after="0" w:line="240" w:lineRule="auto"/>
        <w:ind w:left="262"/>
        <w:textAlignment w:val="baseline"/>
        <w:rPr>
          <w:rFonts w:eastAsia="Times New Roman" w:cstheme="minorHAnsi"/>
          <w:color w:val="40424E"/>
          <w:spacing w:val="2"/>
          <w:sz w:val="24"/>
          <w:szCs w:val="24"/>
        </w:rPr>
      </w:pPr>
      <w:r w:rsidRPr="00870483">
        <w:rPr>
          <w:rFonts w:eastAsia="Times New Roman" w:cstheme="minorHAnsi"/>
          <w:b/>
          <w:bCs/>
          <w:color w:val="40424E"/>
          <w:spacing w:val="2"/>
          <w:sz w:val="24"/>
          <w:szCs w:val="24"/>
        </w:rPr>
        <w:t>Integrated –</w:t>
      </w:r>
      <w:r w:rsidRPr="00543DEC">
        <w:rPr>
          <w:rFonts w:eastAsia="Times New Roman" w:cstheme="minorHAnsi"/>
          <w:color w:val="40424E"/>
          <w:spacing w:val="2"/>
          <w:sz w:val="24"/>
          <w:szCs w:val="24"/>
        </w:rPr>
        <w:br/>
      </w:r>
      <w:r w:rsidR="00870483" w:rsidRPr="00870483">
        <w:rPr>
          <w:rFonts w:eastAsia="Times New Roman" w:cstheme="minorHAnsi"/>
          <w:color w:val="40424E"/>
          <w:spacing w:val="2"/>
          <w:sz w:val="24"/>
          <w:szCs w:val="24"/>
        </w:rPr>
        <w:t xml:space="preserve">                </w:t>
      </w:r>
      <w:r w:rsidRPr="00543DEC">
        <w:rPr>
          <w:rFonts w:eastAsia="Times New Roman" w:cstheme="minorHAnsi"/>
          <w:color w:val="40424E"/>
          <w:spacing w:val="2"/>
          <w:sz w:val="24"/>
          <w:szCs w:val="24"/>
        </w:rPr>
        <w:t>It is somewhere same as subject orientation which is made in a reliable format. Integration means founding a shared entity to scale the all similar data from the different databases. The data also required to be resided into various data warehouse in shared</w:t>
      </w:r>
      <w:r w:rsidR="00870483" w:rsidRPr="00870483">
        <w:rPr>
          <w:rFonts w:eastAsia="Times New Roman" w:cstheme="minorHAnsi"/>
          <w:color w:val="40424E"/>
          <w:spacing w:val="2"/>
          <w:sz w:val="24"/>
          <w:szCs w:val="24"/>
        </w:rPr>
        <w:t xml:space="preserve"> and generally granted manner. </w:t>
      </w:r>
      <w:r w:rsidRPr="00543DEC">
        <w:rPr>
          <w:rFonts w:eastAsia="Times New Roman" w:cstheme="minorHAnsi"/>
          <w:color w:val="40424E"/>
          <w:spacing w:val="2"/>
          <w:sz w:val="24"/>
          <w:szCs w:val="24"/>
        </w:rPr>
        <w:t>In addition, it must have reliable naming conventions, format and codes. Integration of data warehouse benefits in effective analysis of data. Reliability in naming conventions, column scaling, encoding structure etc. should be confirmed. Integration of data warehouse handles various subject related warehouse.</w:t>
      </w:r>
    </w:p>
    <w:p w:rsidR="00870483" w:rsidRPr="00543DEC" w:rsidRDefault="00870483" w:rsidP="00870483">
      <w:pPr>
        <w:shd w:val="clear" w:color="auto" w:fill="FFFFFF"/>
        <w:spacing w:after="0" w:line="240" w:lineRule="auto"/>
        <w:ind w:left="262"/>
        <w:textAlignment w:val="baseline"/>
        <w:rPr>
          <w:rFonts w:eastAsia="Times New Roman" w:cstheme="minorHAnsi"/>
          <w:color w:val="40424E"/>
          <w:spacing w:val="2"/>
          <w:sz w:val="24"/>
          <w:szCs w:val="24"/>
        </w:rPr>
      </w:pPr>
    </w:p>
    <w:p w:rsidR="00543DEC" w:rsidRPr="00870483" w:rsidRDefault="00543DEC" w:rsidP="00543DEC">
      <w:pPr>
        <w:numPr>
          <w:ilvl w:val="0"/>
          <w:numId w:val="3"/>
        </w:numPr>
        <w:shd w:val="clear" w:color="auto" w:fill="FFFFFF"/>
        <w:spacing w:after="0" w:line="240" w:lineRule="auto"/>
        <w:ind w:left="262"/>
        <w:textAlignment w:val="baseline"/>
        <w:rPr>
          <w:rFonts w:eastAsia="Times New Roman" w:cstheme="minorHAnsi"/>
          <w:color w:val="40424E"/>
          <w:spacing w:val="2"/>
          <w:sz w:val="24"/>
          <w:szCs w:val="24"/>
        </w:rPr>
      </w:pPr>
      <w:r w:rsidRPr="00870483">
        <w:rPr>
          <w:rFonts w:eastAsia="Times New Roman" w:cstheme="minorHAnsi"/>
          <w:b/>
          <w:bCs/>
          <w:color w:val="40424E"/>
          <w:spacing w:val="2"/>
          <w:sz w:val="24"/>
          <w:szCs w:val="24"/>
        </w:rPr>
        <w:t>Time-Variant –</w:t>
      </w:r>
      <w:r w:rsidRPr="00543DEC">
        <w:rPr>
          <w:rFonts w:eastAsia="Times New Roman" w:cstheme="minorHAnsi"/>
          <w:color w:val="40424E"/>
          <w:spacing w:val="2"/>
          <w:sz w:val="24"/>
          <w:szCs w:val="24"/>
        </w:rPr>
        <w:br/>
      </w:r>
      <w:r w:rsidR="00870483" w:rsidRPr="00870483">
        <w:rPr>
          <w:rFonts w:eastAsia="Times New Roman" w:cstheme="minorHAnsi"/>
          <w:color w:val="40424E"/>
          <w:spacing w:val="2"/>
          <w:sz w:val="24"/>
          <w:szCs w:val="24"/>
        </w:rPr>
        <w:t xml:space="preserve">                </w:t>
      </w:r>
      <w:r w:rsidRPr="00543DEC">
        <w:rPr>
          <w:rFonts w:eastAsia="Times New Roman" w:cstheme="minorHAnsi"/>
          <w:color w:val="40424E"/>
          <w:spacing w:val="2"/>
          <w:sz w:val="24"/>
          <w:szCs w:val="24"/>
        </w:rPr>
        <w:t>In this data is maintained via different intervals of time such as weekly, monthly, or annually etc. It founds various time limit which are structured between the large datasets and are held in o</w:t>
      </w:r>
      <w:r w:rsidR="00870483" w:rsidRPr="00870483">
        <w:rPr>
          <w:rFonts w:eastAsia="Times New Roman" w:cstheme="minorHAnsi"/>
          <w:color w:val="40424E"/>
          <w:spacing w:val="2"/>
          <w:sz w:val="24"/>
          <w:szCs w:val="24"/>
        </w:rPr>
        <w:t>nline transaction process</w:t>
      </w:r>
      <w:r w:rsidRPr="00543DEC">
        <w:rPr>
          <w:rFonts w:eastAsia="Times New Roman" w:cstheme="minorHAnsi"/>
          <w:color w:val="40424E"/>
          <w:spacing w:val="2"/>
          <w:sz w:val="24"/>
          <w:szCs w:val="24"/>
        </w:rPr>
        <w:t>. The time limits for data warehouse is wide-ranged than that of operational systems. The data resided in data warehouse is predictable with a specific interval of time and delivers information from the historical perspective. It comprises elements of time explicitly or implicitly. Another feature of time-</w:t>
      </w:r>
      <w:r w:rsidRPr="00543DEC">
        <w:rPr>
          <w:rFonts w:eastAsia="Times New Roman" w:cstheme="minorHAnsi"/>
          <w:color w:val="40424E"/>
          <w:spacing w:val="2"/>
          <w:sz w:val="24"/>
          <w:szCs w:val="24"/>
        </w:rPr>
        <w:lastRenderedPageBreak/>
        <w:t>variance is that once data is stored in the data warehouse then it cannot</w:t>
      </w:r>
      <w:r w:rsidR="00870483" w:rsidRPr="00870483">
        <w:rPr>
          <w:rFonts w:eastAsia="Times New Roman" w:cstheme="minorHAnsi"/>
          <w:color w:val="40424E"/>
          <w:spacing w:val="2"/>
          <w:sz w:val="24"/>
          <w:szCs w:val="24"/>
        </w:rPr>
        <w:t xml:space="preserve"> be modified, alter, or updated</w:t>
      </w:r>
    </w:p>
    <w:p w:rsidR="00870483" w:rsidRPr="00870483" w:rsidRDefault="00870483" w:rsidP="00870483">
      <w:pPr>
        <w:rPr>
          <w:rFonts w:eastAsia="Times New Roman" w:cstheme="minorHAnsi"/>
          <w:color w:val="40424E"/>
          <w:spacing w:val="2"/>
          <w:sz w:val="24"/>
          <w:szCs w:val="24"/>
        </w:rPr>
      </w:pPr>
    </w:p>
    <w:p w:rsidR="00870483" w:rsidRPr="00870483" w:rsidRDefault="00870483" w:rsidP="00543DEC">
      <w:pPr>
        <w:numPr>
          <w:ilvl w:val="0"/>
          <w:numId w:val="3"/>
        </w:numPr>
        <w:shd w:val="clear" w:color="auto" w:fill="FFFFFF"/>
        <w:spacing w:after="0" w:line="240" w:lineRule="auto"/>
        <w:ind w:left="262"/>
        <w:textAlignment w:val="baseline"/>
        <w:rPr>
          <w:rFonts w:eastAsia="Times New Roman" w:cstheme="minorHAnsi"/>
          <w:color w:val="40424E"/>
          <w:spacing w:val="2"/>
          <w:sz w:val="24"/>
          <w:szCs w:val="24"/>
        </w:rPr>
      </w:pPr>
      <w:r w:rsidRPr="00870483">
        <w:rPr>
          <w:rFonts w:eastAsia="Times New Roman" w:cstheme="minorHAnsi"/>
          <w:b/>
          <w:bCs/>
          <w:color w:val="40424E"/>
          <w:spacing w:val="2"/>
          <w:sz w:val="24"/>
          <w:szCs w:val="24"/>
        </w:rPr>
        <w:t>Non-Volatile –</w:t>
      </w:r>
      <w:r w:rsidRPr="00870483">
        <w:rPr>
          <w:rFonts w:eastAsia="Times New Roman" w:cstheme="minorHAnsi"/>
          <w:color w:val="40424E"/>
          <w:spacing w:val="2"/>
          <w:sz w:val="24"/>
          <w:szCs w:val="24"/>
        </w:rPr>
        <w:br/>
      </w:r>
      <w:r w:rsidRPr="00870483">
        <w:rPr>
          <w:rFonts w:eastAsia="Times New Roman" w:cstheme="minorHAnsi"/>
          <w:color w:val="40424E"/>
          <w:spacing w:val="2"/>
          <w:sz w:val="24"/>
          <w:szCs w:val="24"/>
          <w:shd w:val="clear" w:color="auto" w:fill="FFFFFF"/>
        </w:rPr>
        <w:t xml:space="preserve">               As the name defines the data resided in data warehouse is permanent. It also means that data is not erased or deleted when new data is inserted. It includes the mammoth quantity of data that is inserted into modification between the selected quantity on logical business. It evaluates the analysis within the technologies of warehouse.</w:t>
      </w:r>
    </w:p>
    <w:p w:rsidR="00870483" w:rsidRPr="00870483" w:rsidRDefault="00870483" w:rsidP="00870483">
      <w:pPr>
        <w:pStyle w:val="ListParagraph"/>
        <w:rPr>
          <w:rFonts w:eastAsia="Times New Roman" w:cstheme="minorHAnsi"/>
          <w:color w:val="40424E"/>
          <w:spacing w:val="2"/>
          <w:sz w:val="24"/>
          <w:szCs w:val="24"/>
        </w:rPr>
      </w:pPr>
    </w:p>
    <w:p w:rsidR="00870483" w:rsidRPr="00870483" w:rsidRDefault="00870483" w:rsidP="00870483">
      <w:pPr>
        <w:pStyle w:val="NormalWeb"/>
        <w:shd w:val="clear" w:color="auto" w:fill="FFFFFF"/>
        <w:spacing w:before="0" w:beforeAutospacing="0" w:after="0" w:afterAutospacing="0"/>
        <w:textAlignment w:val="baseline"/>
        <w:rPr>
          <w:rFonts w:asciiTheme="minorHAnsi" w:hAnsiTheme="minorHAnsi" w:cstheme="minorHAnsi"/>
          <w:color w:val="40424E"/>
          <w:spacing w:val="2"/>
        </w:rPr>
      </w:pPr>
      <w:r w:rsidRPr="00870483">
        <w:rPr>
          <w:rFonts w:asciiTheme="minorHAnsi" w:hAnsiTheme="minorHAnsi" w:cstheme="minorHAnsi"/>
          <w:b/>
          <w:color w:val="40424E"/>
          <w:spacing w:val="2"/>
        </w:rPr>
        <w:t xml:space="preserve">Q14. </w:t>
      </w:r>
      <w:r w:rsidRPr="00870483">
        <w:rPr>
          <w:rFonts w:asciiTheme="minorHAnsi" w:hAnsiTheme="minorHAnsi" w:cstheme="minorHAnsi"/>
          <w:b/>
          <w:bCs/>
          <w:color w:val="40424E"/>
          <w:spacing w:val="2"/>
          <w:bdr w:val="none" w:sz="0" w:space="0" w:color="auto" w:frame="1"/>
        </w:rPr>
        <w:t>Star schema</w:t>
      </w:r>
      <w:r w:rsidRPr="00870483">
        <w:rPr>
          <w:rFonts w:asciiTheme="minorHAnsi" w:hAnsiTheme="minorHAnsi" w:cstheme="minorHAnsi"/>
          <w:color w:val="40424E"/>
          <w:spacing w:val="2"/>
        </w:rPr>
        <w:t> is the fundamental schema among the data mart schema and it is simplest. This schema is widely used to develop or build a data warehouse and dimensional data marts. It includes one or more fact tables indexing any number of dimensional tables. The star schema is a necessary case of the snowflake schema. It is also efficient for handling basic queries.</w:t>
      </w:r>
    </w:p>
    <w:p w:rsidR="00870483" w:rsidRPr="00870483" w:rsidRDefault="00870483" w:rsidP="00870483">
      <w:pPr>
        <w:pStyle w:val="NormalWeb"/>
        <w:shd w:val="clear" w:color="auto" w:fill="FFFFFF"/>
        <w:spacing w:before="0" w:beforeAutospacing="0" w:after="109" w:afterAutospacing="0"/>
        <w:textAlignment w:val="baseline"/>
        <w:rPr>
          <w:rFonts w:asciiTheme="minorHAnsi" w:hAnsiTheme="minorHAnsi" w:cstheme="minorHAnsi"/>
          <w:color w:val="40424E"/>
          <w:spacing w:val="2"/>
        </w:rPr>
      </w:pPr>
      <w:r w:rsidRPr="00870483">
        <w:rPr>
          <w:rFonts w:asciiTheme="minorHAnsi" w:hAnsiTheme="minorHAnsi" w:cstheme="minorHAnsi"/>
          <w:color w:val="40424E"/>
          <w:spacing w:val="2"/>
        </w:rPr>
        <w:t>It is said to be star as its physical model resembles to the star shape having a fact table at its center and the dimension tables at its peripheral representing the star’s points. Below is an example to demonstrate the Star Schema:</w:t>
      </w:r>
    </w:p>
    <w:p w:rsidR="00870483" w:rsidRPr="00870483" w:rsidRDefault="00870483" w:rsidP="00870483">
      <w:pPr>
        <w:shd w:val="clear" w:color="auto" w:fill="FFFFFF"/>
        <w:spacing w:after="0" w:line="240" w:lineRule="auto"/>
        <w:textAlignment w:val="baseline"/>
        <w:rPr>
          <w:rFonts w:eastAsia="Times New Roman" w:cstheme="minorHAnsi"/>
          <w:color w:val="40424E"/>
          <w:spacing w:val="2"/>
          <w:sz w:val="24"/>
          <w:szCs w:val="24"/>
        </w:rPr>
      </w:pPr>
      <w:r w:rsidRPr="00870483">
        <w:rPr>
          <w:rFonts w:eastAsia="Times New Roman" w:cstheme="minorHAnsi"/>
          <w:b/>
          <w:bCs/>
          <w:color w:val="40424E"/>
          <w:spacing w:val="2"/>
          <w:sz w:val="24"/>
          <w:szCs w:val="24"/>
        </w:rPr>
        <w:t>Advantages of Star Schema –</w:t>
      </w:r>
    </w:p>
    <w:p w:rsidR="00870483" w:rsidRPr="00870483" w:rsidRDefault="00870483" w:rsidP="00870483">
      <w:pPr>
        <w:numPr>
          <w:ilvl w:val="0"/>
          <w:numId w:val="5"/>
        </w:numPr>
        <w:shd w:val="clear" w:color="auto" w:fill="FFFFFF"/>
        <w:spacing w:after="0" w:line="240" w:lineRule="auto"/>
        <w:ind w:left="262"/>
        <w:textAlignment w:val="baseline"/>
        <w:rPr>
          <w:rFonts w:eastAsia="Times New Roman" w:cstheme="minorHAnsi"/>
          <w:color w:val="40424E"/>
          <w:spacing w:val="2"/>
          <w:sz w:val="24"/>
          <w:szCs w:val="24"/>
        </w:rPr>
      </w:pPr>
      <w:r w:rsidRPr="00870483">
        <w:rPr>
          <w:rFonts w:eastAsia="Times New Roman" w:cstheme="minorHAnsi"/>
          <w:bCs/>
          <w:color w:val="40424E"/>
          <w:spacing w:val="2"/>
          <w:sz w:val="24"/>
          <w:szCs w:val="24"/>
        </w:rPr>
        <w:t>Simpler Queries</w:t>
      </w:r>
    </w:p>
    <w:p w:rsidR="00870483" w:rsidRPr="00870483" w:rsidRDefault="00870483" w:rsidP="00870483">
      <w:pPr>
        <w:numPr>
          <w:ilvl w:val="0"/>
          <w:numId w:val="5"/>
        </w:numPr>
        <w:shd w:val="clear" w:color="auto" w:fill="FFFFFF"/>
        <w:spacing w:after="0" w:line="240" w:lineRule="auto"/>
        <w:ind w:left="262"/>
        <w:textAlignment w:val="baseline"/>
        <w:rPr>
          <w:rFonts w:eastAsia="Times New Roman" w:cstheme="minorHAnsi"/>
          <w:color w:val="40424E"/>
          <w:spacing w:val="2"/>
          <w:sz w:val="24"/>
          <w:szCs w:val="24"/>
        </w:rPr>
      </w:pPr>
      <w:r w:rsidRPr="00870483">
        <w:rPr>
          <w:rFonts w:eastAsia="Times New Roman" w:cstheme="minorHAnsi"/>
          <w:bCs/>
          <w:color w:val="40424E"/>
          <w:spacing w:val="2"/>
          <w:sz w:val="24"/>
          <w:szCs w:val="24"/>
        </w:rPr>
        <w:t>Simplified Business Reporting Logic</w:t>
      </w:r>
    </w:p>
    <w:p w:rsidR="00870483" w:rsidRPr="00870483" w:rsidRDefault="00870483" w:rsidP="00870483">
      <w:pPr>
        <w:numPr>
          <w:ilvl w:val="0"/>
          <w:numId w:val="5"/>
        </w:numPr>
        <w:shd w:val="clear" w:color="auto" w:fill="FFFFFF"/>
        <w:spacing w:after="0" w:line="240" w:lineRule="auto"/>
        <w:ind w:left="262"/>
        <w:textAlignment w:val="baseline"/>
        <w:rPr>
          <w:rFonts w:eastAsia="Times New Roman" w:cstheme="minorHAnsi"/>
          <w:color w:val="40424E"/>
          <w:spacing w:val="2"/>
          <w:sz w:val="24"/>
          <w:szCs w:val="24"/>
        </w:rPr>
      </w:pPr>
      <w:r w:rsidRPr="00870483">
        <w:rPr>
          <w:rFonts w:eastAsia="Times New Roman" w:cstheme="minorHAnsi"/>
          <w:bCs/>
          <w:color w:val="40424E"/>
          <w:spacing w:val="2"/>
          <w:sz w:val="24"/>
          <w:szCs w:val="24"/>
        </w:rPr>
        <w:t>Feeding Cubes</w:t>
      </w:r>
    </w:p>
    <w:p w:rsidR="00870483" w:rsidRPr="00870483" w:rsidRDefault="00870483" w:rsidP="00870483">
      <w:pPr>
        <w:numPr>
          <w:ilvl w:val="0"/>
          <w:numId w:val="5"/>
        </w:numPr>
        <w:shd w:val="clear" w:color="auto" w:fill="FFFFFF"/>
        <w:spacing w:after="0" w:line="240" w:lineRule="auto"/>
        <w:ind w:left="262"/>
        <w:textAlignment w:val="baseline"/>
        <w:rPr>
          <w:rFonts w:eastAsia="Times New Roman" w:cstheme="minorHAnsi"/>
          <w:color w:val="40424E"/>
          <w:spacing w:val="2"/>
          <w:sz w:val="24"/>
          <w:szCs w:val="24"/>
        </w:rPr>
      </w:pPr>
      <w:r w:rsidRPr="00870483">
        <w:rPr>
          <w:rFonts w:cstheme="minorHAnsi"/>
          <w:color w:val="202122"/>
          <w:sz w:val="24"/>
          <w:szCs w:val="24"/>
          <w:shd w:val="clear" w:color="auto" w:fill="FFFFFF"/>
        </w:rPr>
        <w:t>Query performance gains </w:t>
      </w:r>
      <w:r w:rsidRPr="00870483">
        <w:rPr>
          <w:rFonts w:eastAsia="Times New Roman" w:cstheme="minorHAnsi"/>
          <w:color w:val="40424E"/>
          <w:spacing w:val="2"/>
          <w:sz w:val="24"/>
          <w:szCs w:val="24"/>
        </w:rPr>
        <w:br/>
      </w:r>
    </w:p>
    <w:p w:rsidR="00870483" w:rsidRPr="00870483" w:rsidRDefault="00870483" w:rsidP="00870483">
      <w:pPr>
        <w:shd w:val="clear" w:color="auto" w:fill="FFFFFF"/>
        <w:spacing w:after="0" w:line="240" w:lineRule="auto"/>
        <w:textAlignment w:val="baseline"/>
        <w:rPr>
          <w:rFonts w:eastAsia="Times New Roman" w:cstheme="minorHAnsi"/>
          <w:color w:val="40424E"/>
          <w:spacing w:val="2"/>
          <w:sz w:val="24"/>
          <w:szCs w:val="24"/>
        </w:rPr>
      </w:pPr>
      <w:r w:rsidRPr="00870483">
        <w:rPr>
          <w:rFonts w:eastAsia="Times New Roman" w:cstheme="minorHAnsi"/>
          <w:b/>
          <w:bCs/>
          <w:color w:val="40424E"/>
          <w:spacing w:val="2"/>
          <w:sz w:val="24"/>
          <w:szCs w:val="24"/>
        </w:rPr>
        <w:t>Disadvantages of Star Schema –</w:t>
      </w:r>
    </w:p>
    <w:p w:rsidR="00870483" w:rsidRPr="00870483" w:rsidRDefault="00870483" w:rsidP="00870483">
      <w:pPr>
        <w:numPr>
          <w:ilvl w:val="0"/>
          <w:numId w:val="6"/>
        </w:numPr>
        <w:shd w:val="clear" w:color="auto" w:fill="FFFFFF"/>
        <w:spacing w:after="0" w:line="240" w:lineRule="auto"/>
        <w:ind w:left="262"/>
        <w:textAlignment w:val="baseline"/>
        <w:rPr>
          <w:rFonts w:eastAsia="Times New Roman" w:cstheme="minorHAnsi"/>
          <w:color w:val="40424E"/>
          <w:spacing w:val="2"/>
          <w:sz w:val="24"/>
          <w:szCs w:val="24"/>
        </w:rPr>
      </w:pPr>
      <w:r w:rsidRPr="00870483">
        <w:rPr>
          <w:rFonts w:eastAsia="Times New Roman" w:cstheme="minorHAnsi"/>
          <w:color w:val="40424E"/>
          <w:spacing w:val="2"/>
          <w:sz w:val="24"/>
          <w:szCs w:val="24"/>
        </w:rPr>
        <w:t>Data integrity is not enforced well since in a highly de-normalized schema state.</w:t>
      </w:r>
    </w:p>
    <w:p w:rsidR="00870483" w:rsidRPr="00870483" w:rsidRDefault="00870483" w:rsidP="00870483">
      <w:pPr>
        <w:numPr>
          <w:ilvl w:val="0"/>
          <w:numId w:val="6"/>
        </w:numPr>
        <w:shd w:val="clear" w:color="auto" w:fill="FFFFFF"/>
        <w:spacing w:after="0" w:line="240" w:lineRule="auto"/>
        <w:ind w:left="262"/>
        <w:textAlignment w:val="baseline"/>
        <w:rPr>
          <w:rFonts w:eastAsia="Times New Roman" w:cstheme="minorHAnsi"/>
          <w:color w:val="40424E"/>
          <w:spacing w:val="2"/>
          <w:sz w:val="24"/>
          <w:szCs w:val="24"/>
        </w:rPr>
      </w:pPr>
      <w:r w:rsidRPr="00870483">
        <w:rPr>
          <w:rFonts w:eastAsia="Times New Roman" w:cstheme="minorHAnsi"/>
          <w:color w:val="40424E"/>
          <w:spacing w:val="2"/>
          <w:sz w:val="24"/>
          <w:szCs w:val="24"/>
        </w:rPr>
        <w:t>Not flexible in terms if analytical needs as a normalized data model.</w:t>
      </w:r>
    </w:p>
    <w:p w:rsidR="00870483" w:rsidRPr="00870483" w:rsidRDefault="00870483" w:rsidP="00870483">
      <w:pPr>
        <w:numPr>
          <w:ilvl w:val="0"/>
          <w:numId w:val="6"/>
        </w:numPr>
        <w:shd w:val="clear" w:color="auto" w:fill="FFFFFF"/>
        <w:spacing w:after="0" w:line="240" w:lineRule="auto"/>
        <w:ind w:left="262"/>
        <w:textAlignment w:val="baseline"/>
        <w:rPr>
          <w:rFonts w:eastAsia="Times New Roman" w:cstheme="minorHAnsi"/>
          <w:color w:val="40424E"/>
          <w:spacing w:val="2"/>
          <w:sz w:val="24"/>
          <w:szCs w:val="24"/>
        </w:rPr>
      </w:pPr>
      <w:r w:rsidRPr="00870483">
        <w:rPr>
          <w:rFonts w:eastAsia="Times New Roman" w:cstheme="minorHAnsi"/>
          <w:color w:val="40424E"/>
          <w:spacing w:val="2"/>
          <w:sz w:val="24"/>
          <w:szCs w:val="24"/>
        </w:rPr>
        <w:t>Star schemas don’t reinforce many-to-many relationships within business entities – at least not frequently.</w:t>
      </w:r>
    </w:p>
    <w:p w:rsidR="00870483" w:rsidRPr="00870483" w:rsidRDefault="00870483" w:rsidP="00870483">
      <w:pPr>
        <w:shd w:val="clear" w:color="auto" w:fill="FFFFFF"/>
        <w:spacing w:after="0" w:line="240" w:lineRule="auto"/>
        <w:textAlignment w:val="baseline"/>
        <w:rPr>
          <w:rFonts w:eastAsia="Times New Roman" w:cstheme="minorHAnsi"/>
          <w:color w:val="40424E"/>
          <w:spacing w:val="2"/>
          <w:sz w:val="24"/>
          <w:szCs w:val="24"/>
        </w:rPr>
      </w:pPr>
    </w:p>
    <w:p w:rsidR="00870483" w:rsidRPr="00870483" w:rsidRDefault="00870483" w:rsidP="00870483">
      <w:pPr>
        <w:shd w:val="clear" w:color="auto" w:fill="FFFFFF"/>
        <w:spacing w:after="0" w:line="240" w:lineRule="auto"/>
        <w:textAlignment w:val="baseline"/>
        <w:rPr>
          <w:rFonts w:eastAsia="Times New Roman" w:cstheme="minorHAnsi"/>
          <w:color w:val="40424E"/>
          <w:spacing w:val="2"/>
          <w:sz w:val="24"/>
          <w:szCs w:val="24"/>
        </w:rPr>
      </w:pPr>
    </w:p>
    <w:p w:rsidR="00870483" w:rsidRPr="00870483" w:rsidRDefault="00870483" w:rsidP="00870483">
      <w:pPr>
        <w:shd w:val="clear" w:color="auto" w:fill="FFFFFF"/>
        <w:spacing w:after="0" w:line="240" w:lineRule="auto"/>
        <w:textAlignment w:val="baseline"/>
        <w:rPr>
          <w:rFonts w:eastAsia="Times New Roman" w:cstheme="minorHAnsi"/>
          <w:b/>
          <w:color w:val="40424E"/>
          <w:spacing w:val="2"/>
          <w:sz w:val="24"/>
          <w:szCs w:val="24"/>
        </w:rPr>
      </w:pPr>
      <w:r w:rsidRPr="00870483">
        <w:rPr>
          <w:rFonts w:eastAsia="Times New Roman" w:cstheme="minorHAnsi"/>
          <w:b/>
          <w:color w:val="40424E"/>
          <w:spacing w:val="2"/>
          <w:sz w:val="24"/>
          <w:szCs w:val="24"/>
        </w:rPr>
        <w:t xml:space="preserve">Q15. </w:t>
      </w:r>
      <w:r w:rsidRPr="00870483">
        <w:rPr>
          <w:rFonts w:cstheme="minorHAnsi"/>
          <w:bCs/>
          <w:color w:val="202124"/>
          <w:sz w:val="24"/>
          <w:szCs w:val="24"/>
          <w:shd w:val="clear" w:color="auto" w:fill="FFFFFF"/>
        </w:rPr>
        <w:t>SETL</w:t>
      </w:r>
      <w:r w:rsidRPr="00870483">
        <w:rPr>
          <w:rFonts w:cstheme="minorHAnsi"/>
          <w:color w:val="202124"/>
          <w:sz w:val="24"/>
          <w:szCs w:val="24"/>
          <w:shd w:val="clear" w:color="auto" w:fill="FFFFFF"/>
        </w:rPr>
        <w:t> (</w:t>
      </w:r>
      <w:r w:rsidRPr="00870483">
        <w:rPr>
          <w:rFonts w:cstheme="minorHAnsi"/>
          <w:bCs/>
          <w:color w:val="202124"/>
          <w:sz w:val="24"/>
          <w:szCs w:val="24"/>
          <w:shd w:val="clear" w:color="auto" w:fill="FFFFFF"/>
        </w:rPr>
        <w:t>SET</w:t>
      </w:r>
      <w:r w:rsidRPr="00870483">
        <w:rPr>
          <w:rFonts w:cstheme="minorHAnsi"/>
          <w:color w:val="202124"/>
          <w:sz w:val="24"/>
          <w:szCs w:val="24"/>
          <w:shd w:val="clear" w:color="auto" w:fill="FFFFFF"/>
        </w:rPr>
        <w:t> Language) is a very high-level programming language based on the mathematical theory of sets.</w:t>
      </w:r>
    </w:p>
    <w:p w:rsidR="00870483" w:rsidRPr="00870483" w:rsidRDefault="00870483" w:rsidP="00870483">
      <w:pPr>
        <w:shd w:val="clear" w:color="auto" w:fill="FFFFFF"/>
        <w:spacing w:after="0" w:line="240" w:lineRule="auto"/>
        <w:textAlignment w:val="baseline"/>
        <w:rPr>
          <w:rFonts w:eastAsia="Times New Roman" w:cstheme="minorHAnsi"/>
          <w:b/>
          <w:color w:val="40424E"/>
          <w:spacing w:val="2"/>
          <w:sz w:val="24"/>
          <w:szCs w:val="24"/>
        </w:rPr>
      </w:pPr>
    </w:p>
    <w:p w:rsidR="00543DEC" w:rsidRPr="00543DEC" w:rsidRDefault="00870483" w:rsidP="00870483">
      <w:pPr>
        <w:spacing w:after="0" w:line="240" w:lineRule="auto"/>
        <w:rPr>
          <w:rFonts w:eastAsia="Times New Roman" w:cstheme="minorHAnsi"/>
          <w:color w:val="40424E"/>
          <w:spacing w:val="2"/>
          <w:sz w:val="24"/>
          <w:szCs w:val="24"/>
        </w:rPr>
      </w:pPr>
      <w:r w:rsidRPr="00870483">
        <w:rPr>
          <w:rFonts w:eastAsia="Times New Roman" w:cstheme="minorHAnsi"/>
          <w:color w:val="40424E"/>
          <w:spacing w:val="2"/>
          <w:sz w:val="24"/>
          <w:szCs w:val="24"/>
        </w:rPr>
        <w:br/>
      </w:r>
    </w:p>
    <w:p w:rsidR="00543DEC" w:rsidRPr="00870483" w:rsidRDefault="00543DEC" w:rsidP="00E4788E">
      <w:pPr>
        <w:rPr>
          <w:rFonts w:cstheme="minorHAnsi"/>
          <w:sz w:val="24"/>
          <w:szCs w:val="24"/>
          <w:lang w:val="en-IN"/>
        </w:rPr>
      </w:pPr>
    </w:p>
    <w:p w:rsidR="00E4788E" w:rsidRPr="00870483" w:rsidRDefault="00E4788E" w:rsidP="00E4788E">
      <w:pPr>
        <w:rPr>
          <w:rFonts w:cstheme="minorHAnsi"/>
          <w:b/>
          <w:sz w:val="24"/>
          <w:szCs w:val="24"/>
          <w:lang w:val="en-IN"/>
        </w:rPr>
      </w:pPr>
    </w:p>
    <w:p w:rsidR="00E4788E" w:rsidRPr="00870483" w:rsidRDefault="00E4788E" w:rsidP="00E4788E">
      <w:pPr>
        <w:pStyle w:val="ListParagraph"/>
        <w:rPr>
          <w:rFonts w:cstheme="minorHAnsi"/>
          <w:sz w:val="24"/>
          <w:szCs w:val="24"/>
          <w:lang w:val="en-IN"/>
        </w:rPr>
      </w:pPr>
    </w:p>
    <w:sectPr w:rsidR="00E4788E" w:rsidRPr="00870483" w:rsidSect="000E6A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140A"/>
    <w:multiLevelType w:val="multilevel"/>
    <w:tmpl w:val="DACA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FA0E50"/>
    <w:multiLevelType w:val="multilevel"/>
    <w:tmpl w:val="ACBE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C66FD5"/>
    <w:multiLevelType w:val="multilevel"/>
    <w:tmpl w:val="0176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663CC9"/>
    <w:multiLevelType w:val="hybridMultilevel"/>
    <w:tmpl w:val="A194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BE0E41"/>
    <w:multiLevelType w:val="hybridMultilevel"/>
    <w:tmpl w:val="4F58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EC0B3A"/>
    <w:multiLevelType w:val="multilevel"/>
    <w:tmpl w:val="A550719A"/>
    <w:lvl w:ilvl="0">
      <w:start w:val="1"/>
      <w:numFmt w:val="decimal"/>
      <w:lvlText w:val="%1."/>
      <w:lvlJc w:val="left"/>
      <w:pPr>
        <w:tabs>
          <w:tab w:val="num" w:pos="1112"/>
        </w:tabs>
        <w:ind w:left="1112" w:hanging="360"/>
      </w:pPr>
    </w:lvl>
    <w:lvl w:ilvl="1">
      <w:start w:val="1"/>
      <w:numFmt w:val="decimal"/>
      <w:lvlText w:val="%2."/>
      <w:lvlJc w:val="left"/>
      <w:pPr>
        <w:tabs>
          <w:tab w:val="num" w:pos="1832"/>
        </w:tabs>
        <w:ind w:left="1832" w:hanging="360"/>
      </w:pPr>
    </w:lvl>
    <w:lvl w:ilvl="2">
      <w:start w:val="1"/>
      <w:numFmt w:val="decimal"/>
      <w:lvlText w:val="%3."/>
      <w:lvlJc w:val="left"/>
      <w:pPr>
        <w:tabs>
          <w:tab w:val="num" w:pos="2552"/>
        </w:tabs>
        <w:ind w:left="2552" w:hanging="360"/>
      </w:pPr>
    </w:lvl>
    <w:lvl w:ilvl="3" w:tentative="1">
      <w:start w:val="1"/>
      <w:numFmt w:val="decimal"/>
      <w:lvlText w:val="%4."/>
      <w:lvlJc w:val="left"/>
      <w:pPr>
        <w:tabs>
          <w:tab w:val="num" w:pos="3272"/>
        </w:tabs>
        <w:ind w:left="3272" w:hanging="360"/>
      </w:pPr>
    </w:lvl>
    <w:lvl w:ilvl="4" w:tentative="1">
      <w:start w:val="1"/>
      <w:numFmt w:val="decimal"/>
      <w:lvlText w:val="%5."/>
      <w:lvlJc w:val="left"/>
      <w:pPr>
        <w:tabs>
          <w:tab w:val="num" w:pos="3992"/>
        </w:tabs>
        <w:ind w:left="3992" w:hanging="360"/>
      </w:pPr>
    </w:lvl>
    <w:lvl w:ilvl="5" w:tentative="1">
      <w:start w:val="1"/>
      <w:numFmt w:val="decimal"/>
      <w:lvlText w:val="%6."/>
      <w:lvlJc w:val="left"/>
      <w:pPr>
        <w:tabs>
          <w:tab w:val="num" w:pos="4712"/>
        </w:tabs>
        <w:ind w:left="4712" w:hanging="360"/>
      </w:pPr>
    </w:lvl>
    <w:lvl w:ilvl="6" w:tentative="1">
      <w:start w:val="1"/>
      <w:numFmt w:val="decimal"/>
      <w:lvlText w:val="%7."/>
      <w:lvlJc w:val="left"/>
      <w:pPr>
        <w:tabs>
          <w:tab w:val="num" w:pos="5432"/>
        </w:tabs>
        <w:ind w:left="5432" w:hanging="360"/>
      </w:pPr>
    </w:lvl>
    <w:lvl w:ilvl="7" w:tentative="1">
      <w:start w:val="1"/>
      <w:numFmt w:val="decimal"/>
      <w:lvlText w:val="%8."/>
      <w:lvlJc w:val="left"/>
      <w:pPr>
        <w:tabs>
          <w:tab w:val="num" w:pos="6152"/>
        </w:tabs>
        <w:ind w:left="6152" w:hanging="360"/>
      </w:pPr>
    </w:lvl>
    <w:lvl w:ilvl="8" w:tentative="1">
      <w:start w:val="1"/>
      <w:numFmt w:val="decimal"/>
      <w:lvlText w:val="%9."/>
      <w:lvlJc w:val="left"/>
      <w:pPr>
        <w:tabs>
          <w:tab w:val="num" w:pos="6872"/>
        </w:tabs>
        <w:ind w:left="6872" w:hanging="36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4788E"/>
    <w:rsid w:val="000E6A15"/>
    <w:rsid w:val="00543DEC"/>
    <w:rsid w:val="00870483"/>
    <w:rsid w:val="00C77BDB"/>
    <w:rsid w:val="00E4788E"/>
    <w:rsid w:val="00F52099"/>
    <w:rsid w:val="00F63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A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8E"/>
    <w:pPr>
      <w:ind w:left="720"/>
      <w:contextualSpacing/>
    </w:pPr>
  </w:style>
  <w:style w:type="paragraph" w:styleId="NormalWeb">
    <w:name w:val="Normal (Web)"/>
    <w:basedOn w:val="Normal"/>
    <w:uiPriority w:val="99"/>
    <w:semiHidden/>
    <w:unhideWhenUsed/>
    <w:rsid w:val="00543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DEC"/>
    <w:rPr>
      <w:b/>
      <w:bCs/>
    </w:rPr>
  </w:style>
  <w:style w:type="table" w:styleId="TableGrid">
    <w:name w:val="Table Grid"/>
    <w:basedOn w:val="TableNormal"/>
    <w:uiPriority w:val="59"/>
    <w:rsid w:val="00543D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43DEC"/>
    <w:rPr>
      <w:color w:val="0000FF"/>
      <w:u w:val="single"/>
    </w:rPr>
  </w:style>
  <w:style w:type="paragraph" w:styleId="BalloonText">
    <w:name w:val="Balloon Text"/>
    <w:basedOn w:val="Normal"/>
    <w:link w:val="BalloonTextChar"/>
    <w:uiPriority w:val="99"/>
    <w:semiHidden/>
    <w:unhideWhenUsed/>
    <w:rsid w:val="00543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D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220416">
      <w:bodyDiv w:val="1"/>
      <w:marLeft w:val="0"/>
      <w:marRight w:val="0"/>
      <w:marTop w:val="0"/>
      <w:marBottom w:val="0"/>
      <w:divBdr>
        <w:top w:val="none" w:sz="0" w:space="0" w:color="auto"/>
        <w:left w:val="none" w:sz="0" w:space="0" w:color="auto"/>
        <w:bottom w:val="none" w:sz="0" w:space="0" w:color="auto"/>
        <w:right w:val="none" w:sz="0" w:space="0" w:color="auto"/>
      </w:divBdr>
      <w:divsChild>
        <w:div w:id="634339790">
          <w:marLeft w:val="0"/>
          <w:marRight w:val="0"/>
          <w:marTop w:val="0"/>
          <w:marBottom w:val="0"/>
          <w:divBdr>
            <w:top w:val="none" w:sz="0" w:space="0" w:color="auto"/>
            <w:left w:val="none" w:sz="0" w:space="0" w:color="auto"/>
            <w:bottom w:val="none" w:sz="0" w:space="0" w:color="auto"/>
            <w:right w:val="none" w:sz="0" w:space="0" w:color="auto"/>
          </w:divBdr>
        </w:div>
      </w:divsChild>
    </w:div>
    <w:div w:id="295069156">
      <w:bodyDiv w:val="1"/>
      <w:marLeft w:val="0"/>
      <w:marRight w:val="0"/>
      <w:marTop w:val="0"/>
      <w:marBottom w:val="0"/>
      <w:divBdr>
        <w:top w:val="none" w:sz="0" w:space="0" w:color="auto"/>
        <w:left w:val="none" w:sz="0" w:space="0" w:color="auto"/>
        <w:bottom w:val="none" w:sz="0" w:space="0" w:color="auto"/>
        <w:right w:val="none" w:sz="0" w:space="0" w:color="auto"/>
      </w:divBdr>
    </w:div>
    <w:div w:id="688221514">
      <w:bodyDiv w:val="1"/>
      <w:marLeft w:val="0"/>
      <w:marRight w:val="0"/>
      <w:marTop w:val="0"/>
      <w:marBottom w:val="0"/>
      <w:divBdr>
        <w:top w:val="none" w:sz="0" w:space="0" w:color="auto"/>
        <w:left w:val="none" w:sz="0" w:space="0" w:color="auto"/>
        <w:bottom w:val="none" w:sz="0" w:space="0" w:color="auto"/>
        <w:right w:val="none" w:sz="0" w:space="0" w:color="auto"/>
      </w:divBdr>
    </w:div>
    <w:div w:id="846021016">
      <w:bodyDiv w:val="1"/>
      <w:marLeft w:val="0"/>
      <w:marRight w:val="0"/>
      <w:marTop w:val="0"/>
      <w:marBottom w:val="0"/>
      <w:divBdr>
        <w:top w:val="none" w:sz="0" w:space="0" w:color="auto"/>
        <w:left w:val="none" w:sz="0" w:space="0" w:color="auto"/>
        <w:bottom w:val="none" w:sz="0" w:space="0" w:color="auto"/>
        <w:right w:val="none" w:sz="0" w:space="0" w:color="auto"/>
      </w:divBdr>
    </w:div>
    <w:div w:id="1174537412">
      <w:bodyDiv w:val="1"/>
      <w:marLeft w:val="0"/>
      <w:marRight w:val="0"/>
      <w:marTop w:val="0"/>
      <w:marBottom w:val="0"/>
      <w:divBdr>
        <w:top w:val="none" w:sz="0" w:space="0" w:color="auto"/>
        <w:left w:val="none" w:sz="0" w:space="0" w:color="auto"/>
        <w:bottom w:val="none" w:sz="0" w:space="0" w:color="auto"/>
        <w:right w:val="none" w:sz="0" w:space="0" w:color="auto"/>
      </w:divBdr>
    </w:div>
    <w:div w:id="1326010506">
      <w:bodyDiv w:val="1"/>
      <w:marLeft w:val="0"/>
      <w:marRight w:val="0"/>
      <w:marTop w:val="0"/>
      <w:marBottom w:val="0"/>
      <w:divBdr>
        <w:top w:val="none" w:sz="0" w:space="0" w:color="auto"/>
        <w:left w:val="none" w:sz="0" w:space="0" w:color="auto"/>
        <w:bottom w:val="none" w:sz="0" w:space="0" w:color="auto"/>
        <w:right w:val="none" w:sz="0" w:space="0" w:color="auto"/>
      </w:divBdr>
    </w:div>
    <w:div w:id="1833328505">
      <w:bodyDiv w:val="1"/>
      <w:marLeft w:val="0"/>
      <w:marRight w:val="0"/>
      <w:marTop w:val="0"/>
      <w:marBottom w:val="0"/>
      <w:divBdr>
        <w:top w:val="none" w:sz="0" w:space="0" w:color="auto"/>
        <w:left w:val="none" w:sz="0" w:space="0" w:color="auto"/>
        <w:bottom w:val="none" w:sz="0" w:space="0" w:color="auto"/>
        <w:right w:val="none" w:sz="0" w:space="0" w:color="auto"/>
      </w:divBdr>
    </w:div>
    <w:div w:id="19517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2021-03-07T16:46:00Z</dcterms:created>
  <dcterms:modified xsi:type="dcterms:W3CDTF">2021-03-07T18:38:00Z</dcterms:modified>
</cp:coreProperties>
</file>