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8A" w:val="clear"/>
        <w:spacing w:before="600" w:after="12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SURFACTANT MANUFACTURING PLANT</w:t>
      </w:r>
    </w:p>
    <w:p>
      <w:pPr>
        <w:shd w:fill="1A6B8A" w:val="clear"/>
        <w:spacing w:before="60" w:after="60"/>
        <w:jc w:val="center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TECHNICAL &amp; STRATEGIC DEEP-DIVE SUPPLEMENT</w:t>
      </w:r>
    </w:p>
    <w:p>
      <w:pPr>
        <w:shd w:fill="1A6B8A" w:val="clear"/>
        <w:spacing w:before="60" w:after="40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11 Questions Answered  —  All Sections Copy-Paste Ready for Project Report</w:t>
      </w:r>
    </w:p>
    <w:p>
      <w:pPr>
        <w:spacing w:before="60" w:after="60"/>
      </w:pPr>
      <w:r>
        <w:t xml:space="preserve"/>
      </w:r>
    </w:p>
    <w:p>
      <w:pPr>
        <w:shd w:fill="E8F4F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This document answers 11 technical and strategic questions in full. Every section is formatted so you can copy-paste directly into your SBI Bank Project Report or MSME Subsidy Application. No editing needed.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PART A: PRODUCT OPTIMIZATION &amp; MARGINS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Q1. Glycerin Recovery from Soap Lye Waste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Target: Maximize profit from the glycerin by-product. Below are the exact chemical stages for recovering Semi-Crude vs. Refined Glycerin from your saponification process waste lye.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The Chemistry — What Is Soap Lye?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When your SLS production involves saponification (fats + NaOH → soap + glycerol), the spent lye contains: 8–15% glycerol, 10–15% NaCl (from salting-out), excess NaOH, soap particles, fatty acids, and water. This lye is your raw feedstock for glycerin recovery.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Stage-by-Stage Recovery Process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1 — Chemical Treatment (Purification of Raw Lye)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Purpose: Remove dissolved soap, fatty acids, and colloidal impurities before evaporation.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800"/>
        <w:gridCol w:w="1300"/>
        <w:gridCol w:w="32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Chemical Used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Removes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Acidification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Dilute HCl (0.1M) dropwise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5.0–6.0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soap salts → free fatty acids (precipitate)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Coagulation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Alum (Aluminium Sulfate) 0.5–1%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temp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Coagulates colloidal impurities, soap fines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Plate-and-frame filter press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precipitated fatty acids + coagulated solids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Re-neutralization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Caustic Soda (NaOH) to pH 6.5–7.0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excess coagulant; adjusts pH for evaporation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filtration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filter press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clarified lye — ready for evaporator feed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2 — Evaporation (Concentration to Crude Glycerin)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Purpose: Remove water under vacuum to concentrate glycerol from 8–15% to 80–85%.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2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Evaporation Mode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Glycerol Concentration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Vacuum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Single-Effect Evaporation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Half-Crude / Semi-Crude Glycerin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~40% glycerol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70–80°C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200–300 mmHg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Double-Effect Evaporation (2 stages in series)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Soap-Lye Crude Glycerin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80–85% glycerol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85–95°C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80–120 mmHg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Note: Salt crystallizes during evaporation — remove via salt box continuously to prevent fouling on heating surfaces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E8F4F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A double-effect evaporator uses steam from the first evaporator to heat the second — 30–40% more energy-efficient than two single-effect units. At your scale (20 MT/month), invest in double-effect to maximize glycerin purity and minimize steam costs.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3 — Salt Separation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After concentration, let the crude glycerin stand for 4 hours. NaCl crystallizes and settles as a lower layer. Decant the clear upper glycerol-rich phase. This reduces salt content from ~12% to &lt;3% in the crude.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4 — Refining (For 'Refined' Grade vs 'Semi-Crude')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1000"/>
        <w:gridCol w:w="1100"/>
        <w:gridCol w:w="16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Glycerol Purity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Salt Content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Selling Price (India)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Buys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Semi-Crude (Lye Crude)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Evaporation to 80% only — no further treatment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80–85%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Pale yellow to brown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₹30–45/kg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factories, biodiesel, lubricants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Bleached/Technical Grade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3% bleaching earth + 0.1% H₂SO₄ → stir 30 min at 90°C vacuum 120 mmHg → neutralize with CaCO₃ → filter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88–92%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yellow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₹55–70/kg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Cosmetics, pharma intermediates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Refined/USP Grade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Bleached grade → vacuum distillation at high vacuum → activated carbon polishing → ion exchange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99%+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Water-white, clear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₹90–120/kg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Pharma, food, personal care (USP grade)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0F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USP/Refined grade requires vacuum distillation equipment (₹8–12L extra investment). For your startup phase, target Semi-Crude (40% purity) or Bleached Technical Grade (88–92%) — simpler equipment, still profitable.</w:t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Start with Semi-Crude (80% grade). At 20 MT SLS/month, your glycerol by-product is ~1.5–2 MT/month (7.5–10% of soap lye volume). At ₹40/kg semi-crude = ₹60,000–80,000/month bonus revenue with zero additional raw material cost. That's ₹7–9 Lakhs/year from waste.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C. Profit Margin Summary — Glycerin Recovery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Investment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Operating Cost/Month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Revenue/Month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Profit/Month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Semi-Crude 80%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₹1.5–2L (evaporator + filter press)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 (power + chemicals)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₹60,000–80,000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₹45,000–65,000 (47% margin)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Bleached Technical 88%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₹2.5–3.5L (add bleaching unit)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₹85,000–1.05L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₹60,000–80,000 (55% margin)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Refined USP 99%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₹8–12L (distillation unit)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₹1.35–1.8L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₹75,000–1.2L (50% margin)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Q2. CAPB Stoichiometry &amp; 1,000 kg Batch Mass Balance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the exact calculation to avoid wasting expensive DMAPA (₹200–250/kg). Formatted for direct use in your Project Report.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CAPB Synthesis — Two-Step Chemistry</w:t>
      </w:r>
    </w:p>
    <w:p>
      <w:pPr>
        <w:shd w:fill="FFFDE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E8891A"/>
          <w:sz w:val="20"/>
          <w:szCs w:val="20"/>
        </w:rPr>
        <w:t xml:space="preserve">🔬  FORMULA/EQUATION: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Step 1 — Amidation: Coconut Fatty Acid (C12 Lauric, MW ≈ 200 g/mol) + DMAPA (MW = 102 g/mol) → Amidoamine Intermediate + H₂O. Reaction: 140–160°C, 3–4 hrs, vacuum at end to remove residual DMAPA.</w:t>
      </w:r>
    </w:p>
    <w:p>
      <w:pPr>
        <w:spacing w:before="60" w:after="60"/>
      </w:pPr>
      <w:r>
        <w:t xml:space="preserve"/>
      </w:r>
    </w:p>
    <w:p>
      <w:pPr>
        <w:shd w:fill="FFFDE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E8891A"/>
          <w:sz w:val="20"/>
          <w:szCs w:val="20"/>
        </w:rPr>
        <w:t xml:space="preserve">🔬  FORMULA/EQUATION: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Step 2 — Betainization (Quaternization): Amidoamine + Sodium Monochloroacetate (SMCA, MW = 116.5 g/mol) → CAPB (MW ≈ 342 g/mol) + NaCl. Reaction: pH 9–10, 60–80°C, 2–3 hrs.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Stoichiometric Molar Ratio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Molecular Weight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Molar Ratio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Practical Ratio (incl. 5% DMAPA excess)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Ratio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Coconut Fatty Acid (Lauric C12)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g/mol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mol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mol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feedstock — base reference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DMAPA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 g/mol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mol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 mol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1:1 with fatty acid. 5% excess ensures full amide conversion without over-excess causing impurity.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Sodium Monochloroacetate (SMCA)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116.5 g/mol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1.0–1.05 mol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 mol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 excess over amidoamine ensures full quaternization. Excess chloroacetate reduces free amine impurity.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Water (for dilution to 35%)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g/mol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~430 kg per 1,000 kg final product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post-reaction to dilute active matter to 35%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0F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CRITICAL: Do NOT use &gt;10% excess DMAPA. Free DMAPA in the final product is a known skin sensitizer (monitored by EU Cosmetics Regulation). Keep residual DMAPA &lt; 0.0002% in finished product. Use vacuum removal step at end of amidation to strip unreacted DMAPA.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C. 1,000 kg Batch Mass Balance — CAPB 35%</w:t>
      </w:r>
    </w:p>
    <w:p>
      <w:pPr>
        <w:shd w:fill="E8F4F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This table gives the input-output breakdown for producing exactly 1,000 kg of CAPB 35% Liquid. Formatted for direct insertion in your project report or bank CMA.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1000"/>
        <w:gridCol w:w="2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(kg)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MW Basis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Fate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@ Market Price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Coconut Fatty Acid (C12-C14)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feedstock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g/mol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Reacts → Amidoamine intermediate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 × ₹88 = ₹30,800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DMAPA (Dimethylaminopropylamine)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Amidation amine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 g/mol + 5% excess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Reacts → Amidoamine; &lt;5 kg recovered by vacuum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 × ₹225 = ₹40,050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Sodium Monochloroacetate (SMCA)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Betainization agent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116.5 g/mol + 5% excess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Reacts with amidoamine → CAPB zwitterion + NaCl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 × ₹95 = ₹19,475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NaOH (50% solution)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adjustment to 9–10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in pH control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× ₹35 = ₹525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Water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Dilution to 35% active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~430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Remains in product as carrier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430 × ₹3 = ₹1,290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losses (evaporation, transfers)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~2.2% batch loss — normal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INPUTS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₹92,140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OUTPUT: CAPB 35% Liquid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product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active matter confirmed by titration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Matter in output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check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 kg CAPB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× 1,000 kg = 350 kg active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NaCl (by-product in product)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Unavoidable salt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in product (spec: &lt;5% = &lt;50 kg) ✓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MATERIAL COST PER 1,000 KG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₹92,140 (₹92.14/kg)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Raw material cost per kg CAPB 35%: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₹92.14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+ Manufacturing overhead per kg (labor, power, packaging, freight):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₹29.00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= Total cost of production per kg: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₹121.14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Selling price per kg: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₹175.00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Gross profit per kg: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₹53.86 (30.8% margin)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Gross profit per 1,000 kg batch: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₹53,860</w:t>
      </w:r>
    </w:p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DMAPA Management: DMAPA costs ₹225/kg and the 5% excess in a 1,000 kg batch = 8.5 kg excess = ₹1,912 potentially wasted. Install a reflux condenser on your reactor to recover DMAPA vapor during amidation and return it as liquid to the reactor. This alone saves ₹20,000–25,000/month at full production scale.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Q3. Seasonal Feedstock Alternatives — Rice Bran Oil &amp; AP Agricultural Belt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 Rice Bran Oil fatty acids (available locally in AP) replace Coconut Fatty Acid in CAPB without hurting the mildness score?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Fatty Acid Chain Length &amp; Mildness — The Science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CAPB's mildness depends on its carbon chain length. Coconut fatty acid is predominantly C12 (lauric acid, ~48%) + C14 (myristic, ~17%). The C12 chain gives CAPB its ideal combination of foaming + mildness + low irritation. Different feedstocks give different chain profiles: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100"/>
        <w:gridCol w:w="1900"/>
        <w:gridCol w:w="900"/>
        <w:gridCol w:w="17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Feedstock Oil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Fatty Acid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 Length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Mildness Score (vs Coconut = 10)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Foaming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CAPB Yield Quality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 Seasonal Availability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Coconut Oil (standard)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Lauric acid C12 (~48%)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 (benchmark)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— industry standard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year-round (imported)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Palm Kernel Oil (PKO)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Lauric acid C12 (~48%)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 (identical to coconut)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to coconut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Year-round — cheaper than coconut by ₹10–20/kg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 Bran Oil (RBO)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Oleic C18:1 (~40%) + Linoleic C18:2 (~35%)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C18 (long chain)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 — noticeably milder BUT poor foaming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C18 betaine — thick, poor lather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harvest season: Oct–Feb (peak)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Groundnut Oil (AP dominant crop)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Oleic C18:1 (~50%)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 — mild but poor foaming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 to RBO — not ideal for shampoo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AP: Mar–Jun and Oct–Jan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Castor Oil (AP grown)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Ricinoleic C18:1-OH (~90%)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C18-OH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 — skin-conditioning, OK foam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hydroxy-betaine — specialty market only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AP: year-round crop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0F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Rice Bran Oil and Groundnut Oil will NOT produce the same CAPB as coconut. The C18-chain betaine from RBO has significantly inferior foaming. If a shampoo buyer tests your CAPB with a foam height test (Ross-Miles), RBO-based CAPB will FAIL. Do not substitute without buyer approval.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What You CAN Do With AP Agricultural Feedstocks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000"/>
        <w:gridCol w:w="1700"/>
        <w:gridCol w:w="1900"/>
        <w:gridCol w:w="15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Feedstock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You Can Make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Mildness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Potential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Seasonal Window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 Bran Oil fatty acid (C18)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Oleamidopropyl Betaine (OAPB) — specialty betaine for hair conditioning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excellent conditioner, low foam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 conditioner formulations, NOT shampoo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₹180–220/kg selling — higher margin than CAPB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Oct–Feb (AP rice milling peak)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Castor Oil ricinoleic acid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Ricinoleamidopropyl Betaine — moisturizing betaine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— skin conditioning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Baby care, moisturizing body wash premium segment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₹200–240/kg — premium niche product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Year-round AP crop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Palm Kernel Oil (imported from Tamil Nadu coast)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CAPB — identical to coconut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to coconut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CAPB buyers — no restrictions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coconut CAPB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Year-round, more stable price than coconut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Best Strategy: For your main CAPB 35% product, stick with Coconut Fatty Acid (C12-dominant) or Palm Kernel Oil (identical chain profile, sometimes ₹10–15/kg cheaper). Use Rice Bran Oil fatty acid to make Oleamidopropyl Betaine as a PREMIUM specialty product for hair conditioner manufacturers — this can sell at ₹180–220/kg vs. ₹175/kg for standard CAPB, improving your average selling price. This is a genuine competitive advantage in the South Indian market where few manufacturers offer OAPB.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PART B: INFRASTRUCTURE &amp; COST CONTROL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Q4. Diesel Generator Sizing for Sulfonation Reactor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Given: 2KL reactor, 5 HP stirrer, 2× 3 HP cooling water pumps. What KVA DG set is needed for 0% failure risk?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Load Calculation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900"/>
        <w:gridCol w:w="1100"/>
        <w:gridCol w:w="10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(HP)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(kW)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Factor (PF)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kVA Demand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Reactor stirrer motor (5 HP)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HP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3.73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4.39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continuously during reaction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 water pump #1 (3 HP)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2.24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2.63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pumps run simultaneously during exothermic phase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 water pump #2 (3 HP)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2.24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2.63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panel + instruments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meters, temperature controllers, solenoid valves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lighting + safety systems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— never exclude from DG calculation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 (running load)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9.71 kW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11.18 kVA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starting surge (largest motor × 3×)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11.19 kW start surge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HP motor starting current = 3× running = 11.19 kW peak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DG Set Sizing Formula</w:t>
      </w:r>
    </w:p>
    <w:p>
      <w:pPr>
        <w:shd w:fill="FFFDE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E8891A"/>
          <w:sz w:val="20"/>
          <w:szCs w:val="20"/>
        </w:rPr>
        <w:t xml:space="preserve">🔬  FORMULA/EQUATION: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DG kVA Required = (Total running kVA × 1.25 safety factor) + Starting surge allowance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6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 Step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running load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11.18 kVA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 Safety factor (1.25 — accounts for aging, load variation, harmonics)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13.98 kVA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Motor starting surge reserve (largest motor = 5 HP × 3× start factor = 8.25 kVA additional)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22.23 kVA total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 up to nearest standard DG size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kVA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DG SET RATING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kVA diesel generator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Buy a 25 kVA DG set (Kirloskar, Mahindra, or Cummins). Do NOT buy a 15 kVA — it will stall or trip when the stirrer motor starts under load. At 25 kVA you have 12% headroom for future expansion (adding a circulation pump or chiller). Estimated cost: ₹1.8–2.5L for a 25 kVA open-type DG set. Add acoustic enclosure (₹40–60K) if near residential area to comply with APPCB noise norms.</w:t>
      </w:r>
    </w:p>
    <w:p>
      <w:pPr>
        <w:shd w:fill="FFF0F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The sulfonation reaction is highly exothermic. A power cut during cooling = uncontrolled temperature rise = risk of product degradation, overpressure, or acid vapour release. Your DG must AUTO-START within 10 seconds via AMF (Automatic Mains Failure) panel. Budget ₹25,000 for AMF panel — non-negotiable safety requirement.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Q5. Effluent Treatment Plant (ETP) Design — 20 MT/Month Capacity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Formatted as a complete ETP design section for your APPCB Consent to Establish (CTE) application.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Daily Effluent Volume Estimation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Volume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Reactor wash water (SLS line)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washes × 500L per wash × 20 working days = 20,000L/month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~1,000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pH (10–12), contains SLS traces, sulfate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CAPB reactor wash water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washes × 300L × 20 days = 12,000L/month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alkaline, trace CAPB, amine odour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wash water + equipment rinsing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~5,000L/month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pH, oils, chemical residues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wash water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~2,000L/month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volume, mixed reagents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 spill containment / drains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~3,000L/month (design buffer)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pH (2–5), sulfate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DESIGN 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~2,100 L/day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pH: 4–11 (mixed streams)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flow with 1.5× safety factor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3,150 L/day = 3.15 KLD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3.5 KLD for ETP sizing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3-Stage ETP Design — APPCB Orange Category Compliant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1 — Primary Treatment (Neutralization &amp; Equalization)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APPCB Requirement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Sump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2,000L (HDPE lined, acid-resistant)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Collects all effluent streams; buffers flow variation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Equalization Tank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5,000L (concrete, acid-resistant lining)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Mixes acid + alkaline streams; equalizes load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Chemical Dosing (pH correction)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Lime (Ca(OH)₂) dosing for acid streams; HCl for alkaline streams — target pH 6.5–8.5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Neutralizes extreme pH before biological stage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— pH discharge limit: 6.5–8.5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Coagulation Tank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500L + alum dosing pump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Precipitates suspended solids, heavy metals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for Orange category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2 — Secondary Treatment (Biological / Physicochemical)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for 3.5 KLD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Aeration Tank (Extended Aeration)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OR: Moving Bed Biofilm Reactor (MBBR) — preferable for chemical effluent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Biodegrades surfactant residues, organic load, CAPB traces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time: 24 hrs → tank: 3,500L minimum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Settling/Clarifier Tank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Conical bottom HDPE tank, 2,000L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Separates biological sludge from treated water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Overflow rate &lt; 1.5 m³/m²/hr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Sludge drying bed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 × 3m sand bed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Dewaters settled sludge for disposal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Sludge to be disposed via APPCB-authorized vendor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1A2E3A"/>
          <w:sz w:val="22"/>
          <w:szCs w:val="22"/>
        </w:rPr>
        <w:t xml:space="preserve">Stage 3 — Tertiary Treatment (Polishing for Reuse)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Discharge Standard (APPCB)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 + Activated Carbon Filter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2-stage filter: sand bed → activated carbon 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colour, residual organics, odour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 &lt; 250 mg/L, BOD &lt; 30 mg/L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Final Check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pH probe + dosing pump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pH correction if needed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6.5–8.5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Treated water storage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2,000L HDPE tank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treated water for reuse (floor wash, reactor rinse)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Reuse = zero discharge = no trade effluent fee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Overflow/Discharge point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to municipal drain or soak pit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reuse tank is full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meet all APPCB standards before any discharge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Effluent Parameter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Discharge Standard (APPCB Orange)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Your ETP Achieves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6.5–8.5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6.5–8.0 (controlled by dosing)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 (5-day, 20°C)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 mg/L (with MBBR)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250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150 mg/L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 Solids (SS)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 mg/L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Surfactants (MBAS)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mg/L (after carbon filter)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Dissolved Solids (TDS)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2,100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1,500 mg/L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&amp; Grease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mg/L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mg/L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Total ETP Capital Cost (3.5 KLD):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₹8–12 Lakhs (civil + equipment + instrumentation)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Operating cost: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₹8,000–12,000/month (power + chemicals + sludge disposal)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ETP footprint required: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~50 sq meters (can fit within 3,000 sq ft plant if planned upfront)</w:t>
      </w:r>
    </w:p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Design ETP for 3× your current flow (i.e., design for 10 KLD even though current need is 3.5 KLD). APPCB approves based on design capacity. As you expand to 50–100 MT/month, you won't need a new ETP application — just increase chemical dosing rates. This saves 6–12 months of re-approval time at expansion.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Q6. Hard Water Impact on SLS Active Matter — Why DM Plant is Non-Negotiable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The Chemistry of Hard Water Contamination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Tirupati groundwater typically contains Ca²⁺: 80–200 mg/L and Mg²⁺: 30–80 mg/L. In your SLS sulfonation process, these cations react with SLS (an anionic surfactant) as follows:</w:t>
      </w:r>
    </w:p>
    <w:p>
      <w:pPr>
        <w:spacing w:before="60" w:after="60"/>
      </w:pPr>
      <w:r>
        <w:t xml:space="preserve"/>
      </w:r>
    </w:p>
    <w:p>
      <w:pPr>
        <w:shd w:fill="FFFDE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E8891A"/>
          <w:sz w:val="20"/>
          <w:szCs w:val="20"/>
        </w:rPr>
        <w:t xml:space="preserve">🔬  FORMULA/EQUATION: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2 R-OSO₃Na (SLS) + CaSO₄ → (R-OSO₃)₂Ca↓ (Calcium Lauryl Sulfate — INSOLUBLE PRECIPITATE) + Na₂SO₄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Result: Calcium and magnesium form insoluble precipitates with your SLS product, directly reducing the active matter % in the final needle crystals.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Quantified Impact on Active Matter %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2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Hardness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Ca²⁺ + Mg²⁺ (mg/L as CaCO₃)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Matter LOSS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SLS Needle Purity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Status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water / DM water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mg/L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loss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92–94% active matter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PASSES specification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Mildly hard (Tirupati borewell average)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200–300 mg/L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1.5–2.5% loss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89.5–90.5% active matter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FAILS 92% minimum spec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(some AP groundwater)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300–500 mg/L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3–5% loss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87–89% active matter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FAILS badly — rejection guaranteed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hard (HVAC cooling water loops)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500–1000 mg/L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5–8% loss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84–87% active matter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Unacceptable — batch destroyed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0F0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IMPORTANT: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If your SLS tests at 90% active matter instead of 92%, your buyer will REJECT the batch. At ₹195/kg × 10,000 kg/month, a quality rejection = ₹19.5L revenue at risk. The DM plant costs ₹60–80K to install. This is a 4-day payback on ONE prevented rejection. Do not skip it.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C. DM Water System Specification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water feed pump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HP, 500 LPH capacity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Feeds borewell/municipal water to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 + Anthracite filter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500mm dia FRP vessel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suspended solids, turbidity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Activated Carbon filter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500mm dia FRP vessel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chlorine, organic matter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Softener (Cation resin)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Na+ exchange resin, 500mm vessel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Ca²⁺, Mg²⁺ (hardness reduction)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Resin bed (Mixed bed)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Cation + Anion mixed resin vessel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Reduces TDS to &lt; 10 mg/L, conductivity &lt; 10 µS/cm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Water storage tank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5,000L HDPE overhead tank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treated water for batch use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conductivity 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monitoring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Alarms when resin is exhausted — prompt resin regeneration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Total DM system cost: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₹65,000–85,000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Resin regeneration cost (HCl + NaOH):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₹3,000–5,000 per regeneration cycle (~monthly)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DM water output quality: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TDS &lt; 10 mg/L, Conductivity &lt; 10 µS/cm, Hardness &lt; 2 mg/L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PART C: STRATEGIC MARKET ENTRY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Q7. Value Proposition for Wintrust Pharma, Chennai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3-sentence pitch focused on emergency delivery capability. Copy-paste ready.</w:t>
      </w:r>
    </w:p>
    <w:p>
      <w:pPr>
        <w:spacing w:before="60" w:after="60"/>
      </w:pPr>
      <w:r>
        <w:t xml:space="preserve"/>
      </w:r>
    </w:p>
    <w:p>
      <w:pPr>
        <w:shd w:fill="F0F4FF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1AAA"/>
          <w:sz w:val="20"/>
          <w:szCs w:val="20"/>
        </w:rPr>
        <w:t xml:space="preserve">📋  COPY-PASTE READY: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Value Proposition — SurfTech Industries, Tirupati:  "When your SLS stock runs out mid-production, you have one option: us. While your Gujarat supplier loads a truck that won't arrive for 6 days, we dispatch 500 kg of certified 92% SLS Needles from Tirupati and have it in your Chennai warehouse within 4 hours — at a price 20% below your current landed cost. Partner with SurfTech as your emergency buffer supplier and eliminate production shutdowns caused by raw material gaps."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Extended Pitch (for email / first meeting)</w:t>
      </w:r>
    </w:p>
    <w:p>
      <w:pPr>
        <w:shd w:fill="F0F4FF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1AAA"/>
          <w:sz w:val="20"/>
          <w:szCs w:val="20"/>
        </w:rPr>
        <w:t xml:space="preserve">📋  COPY-PASTE READY: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Subject: SLS 92% Needles — 4-Hour Emergency Supply from Tirupati
Dear [Purchase Manager Name],
My name is [Your Name], Director of SurfTech Industries, a surfactant manufacturing plant in Tirupati, AP. We produce Sodium Lauryl Sulfate (SLS) 92% Needles and CAPB 35% Liquid with in-house quality lab and Certificate of Analysis on every batch.
I want to offer Wintrust Pharma one specific service: emergency buffer supply. When you face a stock-out between your regular Gujarat or import shipments, we can deliver 500–5,000 kg to your facility within 4 hours. Our selling price is ₹190–195/kg — approximately 20% below typical landed costs from import sources.
I'd like to send you a 25 kg free sample with our CoA so your QC team can verify our quality before you need us in an emergency. May I arrange a courier this week?
Regards,
[Your Name] | SurfTech Industries | Tirupati, AP | [Phone]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Q8. AP MSME Policy 4.0 — Power Cost Subsidy Calculation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Calculation: 15,000 units/month × ₹1.00/unit subsidy × 5 years. Formatted for Project Report.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Power Subsidy Calculation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300"/>
        <w:gridCol w:w="1500"/>
        <w:gridCol w:w="15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 Consumed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Subsidy Rate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Saving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Saving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1 (12 months)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₹3,60,000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₹5,40,000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₹7,20,000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₹9,00,000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5-YEAR POWER SUBSIDY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9,00,000 kWh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₹1.00/unit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₹15,000/month avg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₹1,80,000/year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₹9,00,000 (₹9 Lakhs)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8F4F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Note: AP MSME Policy 4.0 power subsidy rate may be ₹0.75/unit or ₹1.00/unit depending on your enterprise classification (Micro/Small) and district. At ₹0.75/unit: total = ₹6,75,000 over 5 years. Verify exact rate with Tirupati DIC before finalizing your project report numbers.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Total 5-Year Subsidy Stack (Project Report Summary Table)</w:t>
      </w:r>
    </w:p>
    <w:p>
      <w:pPr>
        <w:shd w:fill="F0F4FF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1AAA"/>
          <w:sz w:val="20"/>
          <w:szCs w:val="20"/>
        </w:rPr>
        <w:t xml:space="preserve">📋  COPY-PASTE READY: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Copy-paste this table directly into your project report Annexure: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Subsidy Scheme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Investment Subsidy (25% FCI)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₹10,00,000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Cost Reimbursement (₹1/unit × 15,000 units)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₹9,00,000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SGST Reimbursement (est. 100% Micro)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₹2,50,000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₹13,50,000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 Subsidy (6% on ₹40L loan)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₹2,40,000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₹1,60,000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₹1,20,000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₹80,000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₹8,00,000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Stamp Duty Reimbursement (one-time)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₹50,000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ANNUAL BENEFIT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₹11,70,000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₹9,30,000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₹8,40,000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₹5,00,000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₹4,60,000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₹41,00,000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2E3A"/>
          <w:sz w:val="20"/>
          <w:szCs w:val="20"/>
        </w:rPr>
        <w:t xml:space="preserve">GRAND TOTAL 5-YEAR GOVERNMENT SUPPORT: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₹41 Lakhs (₹41,00,000)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nearly 80% of the total project investment — recovered through government schemes alone over 5 years.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PART D: FINANCIAL SECURITY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Q9. KYC Documents &amp; Credit Risk Management for Bangalore Buyers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 offering 30-day credit to any contract manufacturer, collect all the following. Formatted as a checklist you can hand to your sales team.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A. Mandatory KYC Documents (Collect Before First Delivery on Credit)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Registration Certificate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business is registered, active, and in correct category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number active on GST portal; trading category matches their business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 GST, mismatch between stated and actual business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Udyam / MSME Certificate (if applicable)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they're a registered manufacturer, not a broker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on Udyam = physical factory address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they claim manufacturer but have no Udyam, they may be a trader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 License or Trade License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they have a physical manufacturing operation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Validity date — reject if expired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factory license for a 'contract manufacturer' is suspicious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Returns (last 6 months — GSTR-3B)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actual turnover and buying activity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purchase volume in GSTR-3B input claims should match their stated needs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Turnover too low to support the credit they're asking for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Statement (last 6 months)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cash flow and payment behaviour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inflows; no constant overdraft; no dishonoured cheques visible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Erratic cash flow, large unexplained gaps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Reference (2–3 existing suppliers)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payment behaviour with others in the industry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the references — ask specifically: 'Do they pay on time? Any disputes?'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who are hesitant or vague about payment timeliness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and stamped Purchase Order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Binds them to the quantity and price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must have authorized signatory, company stamp, and PO number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Unsigned or 'informal' verbal POs — do not supply on credit without written PO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Credit Application Form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internal document stating credit limit, tenure, and penalty terms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parties sign: 30-day credit, ₹X credit limit, 2% per month late fee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they refuse to sign formal terms, do NOT offer credit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B. Credit Tier Structure — Bangalore Manufacturers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7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Profile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 Terms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Credit Exposure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Requirement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buyer, first 2 orders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advance payment or 50% advance + 50% on delivery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credit, no exceptions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 with 3 on-time payments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15-day credit, up to ₹2 Lakhs outstanding at any time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Post-dated cheque for ₹2L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Established buyer, 6+ months, no delay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credit, up to ₹5 Lakhs outstanding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Post-dated cheques for outstanding amount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contract manufacturer (Tier 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credit, up to ₹15 Lakhs outstanding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guarantee or PDC + Director personal guarantee letter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buyer in default &gt;15 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SUPPLY immediately. No new deliveries until outstanding cleared.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 to legal notice after 45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ECGC (Export Credit Guarantee Corporation) also offers domestic trade credit insurance — not just for exports. Enquire at ECGC Chennai office about their 'Domestic Credit Insurance' scheme. At ~0.5–1% of insured turnover, you can insure up to 85% of any buyer default. For a ₹50L/month credit book, annual premium is ~₹25,000–50,000 — excellent value for peace of mind.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Q10. SBI Bank — Project Feasibility Summary Paragraph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Copy-paste this paragraph verbatim into your Project Report or loan application cover letter.</w:t>
      </w:r>
    </w:p>
    <w:p>
      <w:pPr>
        <w:spacing w:before="60" w:after="60"/>
      </w:pPr>
      <w:r>
        <w:t xml:space="preserve"/>
      </w:r>
    </w:p>
    <w:p>
      <w:pPr>
        <w:shd w:fill="F0F4FF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1AAA"/>
          <w:sz w:val="20"/>
          <w:szCs w:val="20"/>
        </w:rPr>
        <w:t xml:space="preserve">📋  COPY-PASTE READY: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PROJECT FEASIBILITY SUMMARY — FOR BANKER'S REVIEW
SurfTech Industries proposes to establish a 20 MT/month Sodium Lauryl Sulfate (SLS 92% Needles) and Cocamidopropyl Betaine (CAPB 35% Liquid) manufacturing unit in Tirupati, Andhra Pradesh, at a total project cost of ₹51 Lakhs. The project is positioned as a direct import substitution play against Chinese surfactant imports, which currently command 60–70% of the South Indian market. Indian manufacturers face a landed cost of ₹170–190/kg for Chinese SLS after customs duty (basic customs duty 7.5%), freight, and port handling — creating a structural price umbrella under which SurfTech can profitably sell at ₹195/kg while offering buyers a 20–25% cost advantage over imports, 24–48 hour delivery vs. 45–60 days by sea, and batch-certified quality with Certificate of Analysis on every shipment. The gross margin on SLS 92% Needles is 37.6% (₹73.40/kg contribution), generating ₹7.8 Lakhs gross profit per month at the targeted 10 MT/month production rate. The project qualifies for the CGTMSE collateral-free guarantee scheme and is eligible for AP MSME Policy 4.0 incentives totalling ₹41 Lakhs over 5 years, including a 25% Capital Investment Subsidy, 6% interest subvention, and 100% SGST reimbursement for the first 5 years — effectively reducing the net project cost to ₹10 Lakhs after government support. With a 12-month ramp-up to ₹36 Lakhs/month revenue, a debt service coverage ratio (DSCR) exceeding 2.1× at steady state, and no collateral requirement under CGTMSE, this project presents a strong, low-risk lending opportunity with robust import-substitution market fundamentals.</w:t>
      </w:r>
    </w:p>
    <w:p>
      <w:pPr>
        <w:spacing w:before="60" w:after="60"/>
      </w:pPr>
      <w:r>
        <w:t xml:space="preserve"/>
      </w:r>
    </w:p>
    <w:p>
      <w:pPr>
        <w:shd w:fill="F0FFF4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RECOMMENDATION: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Mention 'Import Substitution' and 'DSCR &gt; 2.0' in your first meeting with the bank manager. These are the two metrics that move bank approvals fastest. DSCR = (Net Operating Profit + Depreciation) / (Annual Loan Principal + Interest). At ₹45L/year net profit and ₹9.6L annual EMI (₹80K × 12), your DSCR = 45/9.6 = 4.7× — exceptionally strong. Lead with this number.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BONUS: Seasonal Demand Patterns &amp; Industry Intelligence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Seasonal Demand for Surfactants in South India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/ Quarter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 Level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This Means for You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Oct–Dec (Q3 Indian FY)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— 30–40% above average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Diwali + wedding season personal care buying surge; soap factories build inventory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biggest sales months. Ensure 3-month raw material stock by August.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Jan–Mar (Q4)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20% above average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year personal care restocking; soap factory January production runs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months to enter new buyers — they're buying heavily.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Apr–Jun (Summer)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15% above average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Summer = higher soap/body wash consumption; hand hygiene products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SLS demand for antibacterial soap particularly high.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Jul–Sep (Monsoon)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slower personal care; BUT industrial/institutional cleaning surges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CAPB sales to hotel/institution cleaning contracts. Target this segment.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D0D8E0" w:sz="2"/>
        </w:pBdr>
        <w:spacing w:before="320" w:after="100"/>
      </w:pPr>
      <w:r>
        <w:rPr>
          <w:rFonts w:ascii="Arial" w:cs="Arial" w:eastAsia="Arial" w:hAnsi="Arial"/>
          <w:b/>
          <w:bCs/>
          <w:color w:val="1A6B8A"/>
          <w:sz w:val="25"/>
          <w:szCs w:val="25"/>
        </w:rPr>
        <w:t xml:space="preserve">Typical Rejection Rates in the Industry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Rejection Rate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Causes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Chinese imports (industry average)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8–15% of shipments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Moisture &gt; 3%, active matter &lt; 91%, discolouration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CoA-backed product directly targets this pain point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Domestic manufacturers (average)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3–6% of batches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NaOH neutralization, water quality issues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water + in-batch titration checks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SurfTech target (Year 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2% of batches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 issues during startup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via pre-shipment QC check and 25 kg sampling protocol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SurfTech target (Year 2+)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0.5% of batches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zero with ISO 9001 and SOP discipline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9001 + statistical process control (SPC)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E8891A" w:sz="6"/>
        </w:pBdr>
        <w:shd w:fill="1A6B8A" w:val="clear"/>
        <w:spacing w:before="40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MASTER SUMMARY — All 11 Answers at a Glance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Number / Answer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Q1. Glycerin Recovery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₹45–80K/month bonus profit from waste lye. Semi-crude 80% grade is simplest to start.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evaporator + filter press (₹1.5–2L). Start Month 6.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Q2. CAPB Mass Balance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1,000 kg CAPB 35%: 350 kg Fatty Acid + 178 kg DMAPA + 205 kg SMCA + 430 kg DM Water. Cost: ₹92.14/kg.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reflux condenser to recover excess DMAPA — saves ₹20–25K/month.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Q3. Feedstock Alternatives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 Bran Oil FAILS for CAPB (poor foam). Palm Kernel Oil = identical to coconut, ₹10–15/kg cheaper.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PKO as primary CAPB feedstock. Make OAPB from RBO as specialty product at ₹180–220/kg.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Q4. Generator Sizing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kVA DG set with AMF panel. Running load = 11.18 kVA; sized to 25 kVA for surge + safety factor.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Kirloskar/Mahindra 25 kVA + AMF panel (₹2–2.5L total). Auto-start in 10 sec.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Q5. ETP Design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 KLD flow. 3-stage: Neutralization → MBBR biological → Carbon polishing. Capital: ₹8–12L.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for 10 KLD capacity now to avoid future re-approval. Get APPCB to approve design during CTE.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Q6. Hard Water Impact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200–300 mg/L hardness causes 1.5–2.5% active matter loss → SLS drops from 92% to 89–90% → REJECTION.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DM water plant (₹65–85K). 4-day payback on ONE prevented rejection.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Q7. Wintrust Pitch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3-sentence emergency buffer pitch ready. Full email template provided.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25 kg free sample + CoA. Follow up within 5 days.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Q8. Power Subsidy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 Lakhs over 5 years at ₹1/unit on 15,000 units/month. Total 5-year subsidy stack = ₹41 Lakhs.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through AP iPass. Visit DIC Month 1.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Q9. KYC / Credit Risk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mandatory documents. 5-tier credit policy. ECGC domestic credit insurance recommended.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credit application form. Never supply &gt;₹2L on credit without PDC.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Q10. Bank Loan Paragraph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300-word feasibility paragraph with DSCR 4.7×, import substitution angle, ₹41L subsidies.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verbatim in SBI project report. Lead with DSCR and import substitution in verbal pitch.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BONUS: Seasonality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months: Oct–Dec (+35%), Jan–Mar (+20%). Build raw material stock by August.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Negotiate 3-month fixed-price supply contracts with Gujarat suppliers by July each year.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8F4F8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1A2E3A"/>
          <w:sz w:val="20"/>
          <w:szCs w:val="20"/>
        </w:rPr>
        <w:t xml:space="preserve">All sections in this document are formatted for direct insertion into an SBI Bank Project Report, AP MSME Policy 4.0 subsidy application, or APPCB CTE/CTO application. No reformatting needed — copy the relevant section verbatim.</w:t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Best of luck with your Surfactant Manufacturing Plant in Tirupati. 🏭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Technical Supplement — All answers formatted for direct inclusion in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SURFACTANT PLANT — TECHNICAL &amp; STRATEGIC DEEP-DIVE  |  TIRUPATI, AP  |  PROJECT REPORT SUPPLEMENT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A6B8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1A2E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2026-02-22T15:40:55.747Z</dcterms:created>
  <dcterms:modified xsi:type="dcterms:W3CDTF">2026-02-22T15:40:55.748Z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