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497D9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720" w:type="dxa"/>
              <w:left w:w="720" w:type="dxa"/>
              <w:bottom w:w="720" w:type="dxa"/>
              <w:right w:w="720" w:type="dxa"/>
            </w:tcMar>
          </w:tcPr>
          <w:p w14:paraId="0EF29710" w14:textId="77777777" w:rsidR="00A94CA0" w:rsidRDefault="00000000">
            <w:pPr>
              <w:jc w:val="center"/>
            </w:pPr>
            <w:r>
              <w:rPr>
                <w:b/>
                <w:bCs/>
                <w:color w:val="FFFFFF"/>
                <w:sz w:val="60"/>
                <w:szCs w:val="60"/>
              </w:rPr>
              <w:t>FOOTPRINT MANAGER</w:t>
            </w:r>
          </w:p>
          <w:p w14:paraId="0B99F1AB" w14:textId="77777777" w:rsidR="00A94CA0" w:rsidRDefault="00000000">
            <w:pPr>
              <w:spacing w:before="80" w:after="80" w:line="276" w:lineRule="auto"/>
              <w:jc w:val="center"/>
            </w:pPr>
            <w:r>
              <w:rPr>
                <w:color w:val="A5B4FC"/>
                <w:sz w:val="34"/>
                <w:szCs w:val="34"/>
              </w:rPr>
              <w:t>Architecture Decision Records</w:t>
            </w:r>
          </w:p>
          <w:p w14:paraId="2BD8F115" w14:textId="082CE419" w:rsidR="00A94CA0" w:rsidRDefault="00000000">
            <w:pPr>
              <w:spacing w:after="200" w:line="276" w:lineRule="auto"/>
              <w:jc w:val="center"/>
            </w:pPr>
            <w:r>
              <w:rPr>
                <w:i/>
                <w:iCs/>
                <w:color w:val="C7D2FE"/>
                <w:sz w:val="24"/>
                <w:szCs w:val="24"/>
              </w:rPr>
              <w:t>ADR Registry  20 Decisions</w:t>
            </w:r>
          </w:p>
          <w:p w14:paraId="3CA582CD" w14:textId="77777777" w:rsidR="00A94CA0" w:rsidRDefault="00000000">
            <w:pPr>
              <w:jc w:val="center"/>
            </w:pPr>
            <w:r>
              <w:rPr>
                <w:color w:val="A5B4FC"/>
                <w:sz w:val="20"/>
                <w:szCs w:val="20"/>
              </w:rPr>
              <w:t>CONFIDENTIAL  ·  Version 1.0  ·  2025</w:t>
            </w:r>
          </w:p>
        </w:tc>
      </w:tr>
    </w:tbl>
    <w:p w14:paraId="40911333" w14:textId="77777777" w:rsidR="00A94CA0" w:rsidRDefault="00000000">
      <w:r>
        <w:br w:type="page"/>
      </w:r>
    </w:p>
    <w:p w14:paraId="189A4FCA" w14:textId="77777777" w:rsidR="00A94CA0" w:rsidRDefault="00000000">
      <w:pPr>
        <w:pStyle w:val="Heading1"/>
        <w:spacing w:line="276" w:lineRule="auto"/>
      </w:pPr>
      <w:bookmarkStart w:id="0" w:name="_Toc233314036"/>
      <w:r>
        <w:lastRenderedPageBreak/>
        <w:t>Table of Contents</w:t>
      </w:r>
      <w:bookmarkEnd w:id="0"/>
    </w:p>
    <w:sdt>
      <w:sdtPr>
        <w:alias w:val="TOC"/>
        <w:id w:val="-1385254739"/>
      </w:sdtPr>
      <w:sdtContent>
        <w:p w14:paraId="72F3BE10" w14:textId="77777777" w:rsidR="008A57C9" w:rsidRDefault="00000000">
          <w:pPr>
            <w:pStyle w:val="TOC1"/>
            <w:tabs>
              <w:tab w:val="right" w:leader="dot" w:pos="10070"/>
            </w:tabs>
            <w:rPr>
              <w:noProof/>
            </w:rPr>
          </w:pPr>
          <w:r>
            <w:fldChar w:fldCharType="begin"/>
          </w:r>
          <w:r>
            <w:instrText>TOC \h \o "1-3"</w:instrText>
          </w:r>
          <w:r>
            <w:fldChar w:fldCharType="separate"/>
          </w:r>
          <w:hyperlink w:anchor="_Toc233314036" w:history="1">
            <w:r w:rsidR="008A57C9" w:rsidRPr="007D4169">
              <w:rPr>
                <w:rStyle w:val="Hyperlink"/>
                <w:noProof/>
              </w:rPr>
              <w:t>Table of Contents</w:t>
            </w:r>
            <w:r w:rsidR="008A57C9">
              <w:rPr>
                <w:noProof/>
              </w:rPr>
              <w:tab/>
            </w:r>
            <w:r w:rsidR="008A57C9">
              <w:rPr>
                <w:noProof/>
              </w:rPr>
              <w:fldChar w:fldCharType="begin"/>
            </w:r>
            <w:r w:rsidR="008A57C9">
              <w:rPr>
                <w:noProof/>
              </w:rPr>
              <w:instrText xml:space="preserve"> PAGEREF _Toc233314036 \h </w:instrText>
            </w:r>
            <w:r w:rsidR="008A57C9">
              <w:rPr>
                <w:noProof/>
              </w:rPr>
            </w:r>
            <w:r w:rsidR="008A57C9">
              <w:rPr>
                <w:noProof/>
              </w:rPr>
              <w:fldChar w:fldCharType="separate"/>
            </w:r>
            <w:r w:rsidR="008A57C9">
              <w:rPr>
                <w:noProof/>
              </w:rPr>
              <w:t>2</w:t>
            </w:r>
            <w:r w:rsidR="008A57C9">
              <w:rPr>
                <w:noProof/>
              </w:rPr>
              <w:fldChar w:fldCharType="end"/>
            </w:r>
          </w:hyperlink>
        </w:p>
        <w:p w14:paraId="0BCF692C" w14:textId="77777777" w:rsidR="00A94CA0" w:rsidRDefault="00000000">
          <w:r>
            <w:fldChar w:fldCharType="end"/>
          </w:r>
        </w:p>
      </w:sdtContent>
    </w:sdt>
    <w:p w14:paraId="2F026C1E" w14:textId="77777777" w:rsidR="00A94CA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45DBF9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0AFA780B" w14:textId="5B4A6CAE" w:rsidR="00A94CA0" w:rsidRDefault="00000000">
            <w:r>
              <w:rPr>
                <w:b/>
                <w:bCs/>
                <w:color w:val="9CA3AF"/>
                <w:sz w:val="20"/>
                <w:szCs w:val="20"/>
              </w:rPr>
              <w:lastRenderedPageBreak/>
              <w:t xml:space="preserve">§0  </w:t>
            </w:r>
            <w:r>
              <w:rPr>
                <w:b/>
                <w:bCs/>
                <w:color w:val="FFFFFF"/>
                <w:sz w:val="30"/>
                <w:szCs w:val="30"/>
              </w:rPr>
              <w:t>ADR REGISTRY INTRODUCTION</w:t>
            </w:r>
          </w:p>
        </w:tc>
      </w:tr>
    </w:tbl>
    <w:p w14:paraId="230D7225" w14:textId="77777777" w:rsidR="00A94CA0" w:rsidRDefault="00A94CA0"/>
    <w:p w14:paraId="55E0CDA2" w14:textId="71A8939C" w:rsidR="00A94CA0" w:rsidRDefault="00000000">
      <w:pPr>
        <w:spacing w:after="80" w:line="276" w:lineRule="auto"/>
      </w:pPr>
      <w:r>
        <w:t>This Architecture Decision Records (ADR) registry documents every significant architectural decision made during the design of the Footprint Manager platform. Each record captures the context, the decision made, alternatives considered, trade-offs accepted, and future considerations. ADRs are immutable once accepted they are never deleted, only superseded by a new ADR.</w:t>
      </w:r>
    </w:p>
    <w:p w14:paraId="2C3D91AD"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94CA0" w14:paraId="6B70FE5C"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E1B4B"/>
            <w:tcMar>
              <w:top w:w="80" w:type="dxa"/>
              <w:left w:w="120" w:type="dxa"/>
              <w:bottom w:w="80" w:type="dxa"/>
              <w:right w:w="120" w:type="dxa"/>
            </w:tcMar>
          </w:tcPr>
          <w:p w14:paraId="510A5ACF" w14:textId="77777777" w:rsidR="00A94CA0" w:rsidRDefault="00000000">
            <w:r>
              <w:rPr>
                <w:b/>
                <w:bCs/>
                <w:color w:val="FFFFFF"/>
                <w:sz w:val="20"/>
                <w:szCs w:val="20"/>
              </w:rPr>
              <w:t>Status</w:t>
            </w:r>
          </w:p>
        </w:tc>
        <w:tc>
          <w:tcPr>
            <w:tcW w:w="7360" w:type="dxa"/>
            <w:tcBorders>
              <w:top w:val="single" w:sz="1" w:space="0" w:color="CBD5E1"/>
              <w:left w:val="single" w:sz="1" w:space="0" w:color="CBD5E1"/>
              <w:bottom w:val="single" w:sz="1" w:space="0" w:color="CBD5E1"/>
              <w:right w:val="single" w:sz="1" w:space="0" w:color="CBD5E1"/>
            </w:tcBorders>
            <w:shd w:val="clear" w:color="auto" w:fill="1E1B4B"/>
            <w:tcMar>
              <w:top w:w="80" w:type="dxa"/>
              <w:left w:w="120" w:type="dxa"/>
              <w:bottom w:w="80" w:type="dxa"/>
              <w:right w:w="120" w:type="dxa"/>
            </w:tcMar>
          </w:tcPr>
          <w:p w14:paraId="154AA38C" w14:textId="77777777" w:rsidR="00A94CA0" w:rsidRDefault="00000000">
            <w:r>
              <w:rPr>
                <w:b/>
                <w:bCs/>
                <w:color w:val="FFFFFF"/>
                <w:sz w:val="20"/>
                <w:szCs w:val="20"/>
              </w:rPr>
              <w:t>Meaning</w:t>
            </w:r>
          </w:p>
        </w:tc>
      </w:tr>
      <w:tr w:rsidR="00A94CA0" w14:paraId="7DFF8A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8DAFAB8" w14:textId="77777777" w:rsidR="00A94CA0" w:rsidRDefault="00000000">
            <w:r>
              <w:rPr>
                <w:sz w:val="19"/>
                <w:szCs w:val="19"/>
              </w:rPr>
              <w:t>Accepted</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3D142E1" w14:textId="77777777" w:rsidR="00A94CA0" w:rsidRDefault="00000000">
            <w:r>
              <w:rPr>
                <w:sz w:val="19"/>
                <w:szCs w:val="19"/>
              </w:rPr>
              <w:t>Decision is active and being implemented.</w:t>
            </w:r>
          </w:p>
        </w:tc>
      </w:tr>
      <w:tr w:rsidR="00A94CA0" w14:paraId="26F2E11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5E2127" w14:textId="77777777" w:rsidR="00A94CA0" w:rsidRDefault="00000000">
            <w:r>
              <w:rPr>
                <w:sz w:val="19"/>
                <w:szCs w:val="19"/>
              </w:rPr>
              <w:t>Proposed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92AB872" w14:textId="77777777" w:rsidR="00A94CA0" w:rsidRDefault="00000000">
            <w:r>
              <w:rPr>
                <w:sz w:val="19"/>
                <w:szCs w:val="19"/>
              </w:rPr>
              <w:t>Decision is under review.</w:t>
            </w:r>
          </w:p>
        </w:tc>
      </w:tr>
      <w:tr w:rsidR="00A94CA0" w14:paraId="7D00FD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B28DAB" w14:textId="77777777" w:rsidR="00A94CA0" w:rsidRDefault="00000000">
            <w:r>
              <w:rPr>
                <w:sz w:val="19"/>
                <w:szCs w:val="19"/>
              </w:rPr>
              <w:t>Superseded</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2F1B030" w14:textId="77777777" w:rsidR="00A94CA0" w:rsidRDefault="00000000">
            <w:r>
              <w:rPr>
                <w:sz w:val="19"/>
                <w:szCs w:val="19"/>
              </w:rPr>
              <w:t>Decision replaced by a later ADR (reference provided).</w:t>
            </w:r>
          </w:p>
        </w:tc>
      </w:tr>
      <w:tr w:rsidR="00A94CA0" w14:paraId="6B2942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166012" w14:textId="77777777" w:rsidR="00A94CA0" w:rsidRDefault="00000000">
            <w:r>
              <w:rPr>
                <w:sz w:val="19"/>
                <w:szCs w:val="19"/>
              </w:rPr>
              <w:t>Deprecated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77052E7" w14:textId="77777777" w:rsidR="00A94CA0" w:rsidRDefault="00000000">
            <w:r>
              <w:rPr>
                <w:sz w:val="19"/>
                <w:szCs w:val="19"/>
              </w:rPr>
              <w:t>Decision no longer applies; retained for historical record.</w:t>
            </w:r>
          </w:p>
        </w:tc>
      </w:tr>
    </w:tbl>
    <w:p w14:paraId="28F79F36" w14:textId="77777777" w:rsidR="00A94CA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25BCA7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3EA39CA1" w14:textId="77777777" w:rsidR="00A94CA0" w:rsidRDefault="00000000">
            <w:r>
              <w:rPr>
                <w:b/>
                <w:bCs/>
                <w:color w:val="9CA3AF"/>
                <w:sz w:val="20"/>
                <w:szCs w:val="20"/>
              </w:rPr>
              <w:lastRenderedPageBreak/>
              <w:t xml:space="preserve">§ADR-001  </w:t>
            </w:r>
            <w:r>
              <w:rPr>
                <w:b/>
                <w:bCs/>
                <w:color w:val="FFFFFF"/>
                <w:sz w:val="30"/>
                <w:szCs w:val="30"/>
              </w:rPr>
              <w:t>DJANGO OVER FASTAPI</w:t>
            </w:r>
          </w:p>
        </w:tc>
      </w:tr>
    </w:tbl>
    <w:p w14:paraId="516B1481"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00EED514"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13FE8969" w14:textId="77777777" w:rsidR="00A94CA0" w:rsidRDefault="00000000">
            <w:pPr>
              <w:spacing w:after="80" w:line="276" w:lineRule="auto"/>
            </w:pPr>
            <w:r>
              <w:rPr>
                <w:b/>
                <w:bCs/>
                <w:color w:val="4F46E5"/>
                <w:sz w:val="20"/>
                <w:szCs w:val="20"/>
              </w:rPr>
              <w:t xml:space="preserve">ADR-001  </w:t>
            </w:r>
            <w:r>
              <w:rPr>
                <w:b/>
                <w:bCs/>
                <w:color w:val="1E1B4B"/>
                <w:sz w:val="26"/>
                <w:szCs w:val="26"/>
              </w:rPr>
              <w:t xml:space="preserve">Django over </w:t>
            </w:r>
            <w:proofErr w:type="spellStart"/>
            <w:r>
              <w:rPr>
                <w:b/>
                <w:bCs/>
                <w:color w:val="1E1B4B"/>
                <w:sz w:val="26"/>
                <w:szCs w:val="26"/>
              </w:rPr>
              <w:t>FastAPI</w:t>
            </w:r>
            <w:proofErr w:type="spellEnd"/>
            <w:r>
              <w:rPr>
                <w:b/>
                <w:bCs/>
                <w:color w:val="1E1B4B"/>
                <w:sz w:val="26"/>
                <w:szCs w:val="26"/>
              </w:rPr>
              <w:t xml:space="preserve"> for the Backend Framework</w:t>
            </w:r>
          </w:p>
          <w:p w14:paraId="26EA2DE1"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Backend Architect</w:t>
            </w:r>
          </w:p>
        </w:tc>
      </w:tr>
    </w:tbl>
    <w:p w14:paraId="6571068D" w14:textId="77777777" w:rsidR="00A94CA0" w:rsidRDefault="00000000">
      <w:pPr>
        <w:spacing w:before="120" w:after="40" w:line="276" w:lineRule="auto"/>
      </w:pPr>
      <w:r>
        <w:rPr>
          <w:b/>
          <w:bCs/>
          <w:color w:val="1E1B4B"/>
        </w:rPr>
        <w:t>Context</w:t>
      </w:r>
    </w:p>
    <w:p w14:paraId="3C154875" w14:textId="77777777" w:rsidR="00A94CA0" w:rsidRDefault="00000000">
      <w:pPr>
        <w:spacing w:after="80" w:line="276" w:lineRule="auto"/>
      </w:pPr>
      <w:r>
        <w:t>Footprint Manager requires a production-grade backend framework for a multi-tenant SaaS platform serving enterprise customers. The framework must handle authentication, ORM, admin, async tasks, and security out of the box.</w:t>
      </w:r>
    </w:p>
    <w:p w14:paraId="178991C3" w14:textId="77777777" w:rsidR="00A94CA0" w:rsidRDefault="00000000">
      <w:pPr>
        <w:spacing w:before="80" w:after="40" w:line="276" w:lineRule="auto"/>
      </w:pPr>
      <w:r>
        <w:rPr>
          <w:b/>
          <w:bCs/>
          <w:color w:val="1E1B4B"/>
        </w:rPr>
        <w:t>Problem Statement</w:t>
      </w:r>
    </w:p>
    <w:p w14:paraId="13A9B6D7" w14:textId="77777777" w:rsidR="00A94CA0" w:rsidRDefault="00000000">
      <w:pPr>
        <w:spacing w:after="80" w:line="276" w:lineRule="auto"/>
      </w:pPr>
      <w:r>
        <w:t>Which Python web framework best balances development velocity, ORM maturity, security, ecosystem breadth, and operational stability for a complex multi-domain enterprise platform?</w:t>
      </w:r>
    </w:p>
    <w:p w14:paraId="70D81724" w14:textId="77777777" w:rsidR="00A94CA0" w:rsidRDefault="00000000">
      <w:pPr>
        <w:spacing w:before="80" w:after="40" w:line="276" w:lineRule="auto"/>
      </w:pPr>
      <w:r>
        <w:rPr>
          <w:b/>
          <w:bCs/>
          <w:color w:val="1E1B4B"/>
        </w:rPr>
        <w:t>Decision</w:t>
      </w:r>
    </w:p>
    <w:p w14:paraId="2CFCB365" w14:textId="2E2B93FA" w:rsidR="00A94CA0" w:rsidRDefault="00000000">
      <w:pPr>
        <w:spacing w:after="80" w:line="276" w:lineRule="auto"/>
      </w:pPr>
      <w:r>
        <w:t>Django 5+ with Django REST Framework (DRF) is selected as the backend framework. Django provides a mature, batteries-included ecosystem ORM with migrations, admin panel, signal system, form/</w:t>
      </w:r>
      <w:proofErr w:type="spellStart"/>
      <w:r>
        <w:t>serialiser</w:t>
      </w:r>
      <w:proofErr w:type="spellEnd"/>
      <w:r>
        <w:t xml:space="preserve"> validation, and a deep security track record. DRF extends Django with a production-grade REST layer: </w:t>
      </w:r>
      <w:proofErr w:type="spellStart"/>
      <w:r>
        <w:t>serialisers</w:t>
      </w:r>
      <w:proofErr w:type="spellEnd"/>
      <w:r>
        <w:t xml:space="preserve">, </w:t>
      </w:r>
      <w:proofErr w:type="spellStart"/>
      <w:r>
        <w:t>viewsets</w:t>
      </w:r>
      <w:proofErr w:type="spellEnd"/>
      <w:r>
        <w:t xml:space="preserve">, authentication classes, throttling, pagination, and </w:t>
      </w:r>
      <w:proofErr w:type="spellStart"/>
      <w:r>
        <w:t>OpenAPI</w:t>
      </w:r>
      <w:proofErr w:type="spellEnd"/>
      <w:r>
        <w:t xml:space="preserve"> generation via </w:t>
      </w:r>
      <w:proofErr w:type="spellStart"/>
      <w:r>
        <w:t>drf</w:t>
      </w:r>
      <w:proofErr w:type="spellEnd"/>
      <w:r>
        <w:t>-spectacular.</w:t>
      </w:r>
    </w:p>
    <w:p w14:paraId="757AF225" w14:textId="77777777" w:rsidR="00A94CA0" w:rsidRDefault="00000000">
      <w:pPr>
        <w:spacing w:before="80" w:after="40" w:line="276" w:lineRule="auto"/>
      </w:pPr>
      <w:r>
        <w:rPr>
          <w:b/>
          <w:bCs/>
          <w:color w:val="1E1B4B"/>
        </w:rPr>
        <w:t>Alternatives Considered</w:t>
      </w:r>
    </w:p>
    <w:p w14:paraId="08A86816" w14:textId="0A8F5CA7" w:rsidR="00A94CA0" w:rsidRDefault="00000000">
      <w:pPr>
        <w:pStyle w:val="ListParagraph"/>
        <w:numPr>
          <w:ilvl w:val="0"/>
          <w:numId w:val="2"/>
        </w:numPr>
        <w:spacing w:after="40" w:line="276" w:lineRule="auto"/>
      </w:pPr>
      <w:proofErr w:type="spellStart"/>
      <w:r>
        <w:t>FastAPI</w:t>
      </w:r>
      <w:proofErr w:type="spellEnd"/>
      <w:r>
        <w:t xml:space="preserve"> async-first, high performance, native </w:t>
      </w:r>
      <w:proofErr w:type="spellStart"/>
      <w:r>
        <w:t>OpenAPI</w:t>
      </w:r>
      <w:proofErr w:type="spellEnd"/>
      <w:r>
        <w:t>, but lacks ORM, admin, migrations, and requires manual integration of every component.</w:t>
      </w:r>
    </w:p>
    <w:p w14:paraId="3FADC42C" w14:textId="554E9D17" w:rsidR="00A94CA0" w:rsidRDefault="00000000">
      <w:pPr>
        <w:pStyle w:val="ListParagraph"/>
        <w:numPr>
          <w:ilvl w:val="0"/>
          <w:numId w:val="2"/>
        </w:numPr>
        <w:spacing w:after="40" w:line="276" w:lineRule="auto"/>
      </w:pPr>
      <w:r>
        <w:t>Flask lightweight, flexible, but requires significantly more integration work; no ORM, no admin.</w:t>
      </w:r>
    </w:p>
    <w:p w14:paraId="084B9DF6" w14:textId="02745624" w:rsidR="00A94CA0" w:rsidRDefault="00000000">
      <w:pPr>
        <w:pStyle w:val="ListParagraph"/>
        <w:numPr>
          <w:ilvl w:val="0"/>
          <w:numId w:val="2"/>
        </w:numPr>
        <w:spacing w:after="40" w:line="276" w:lineRule="auto"/>
      </w:pPr>
      <w:r>
        <w:t>Express.js (Node) discarded; platform uses Python for data science readiness (Phase 6 AI).</w:t>
      </w:r>
    </w:p>
    <w:p w14:paraId="57F78EE7" w14:textId="77777777" w:rsidR="00A94CA0" w:rsidRDefault="00000000">
      <w:pPr>
        <w:spacing w:before="80" w:after="40" w:line="276" w:lineRule="auto"/>
      </w:pPr>
      <w:r>
        <w:rPr>
          <w:b/>
          <w:bCs/>
          <w:color w:val="065F46"/>
        </w:rPr>
        <w:t>Advantages</w:t>
      </w:r>
    </w:p>
    <w:p w14:paraId="4F321806" w14:textId="77777777" w:rsidR="00A94CA0" w:rsidRDefault="00000000">
      <w:pPr>
        <w:pStyle w:val="ListParagraph"/>
        <w:numPr>
          <w:ilvl w:val="0"/>
          <w:numId w:val="2"/>
        </w:numPr>
        <w:spacing w:after="40" w:line="276" w:lineRule="auto"/>
      </w:pPr>
      <w:r>
        <w:t xml:space="preserve">Battle-tested ORM with migrations, eliminating ~40% of boilerplate compared to </w:t>
      </w:r>
      <w:proofErr w:type="spellStart"/>
      <w:r>
        <w:t>FastAPI</w:t>
      </w:r>
      <w:proofErr w:type="spellEnd"/>
      <w:r>
        <w:t>.</w:t>
      </w:r>
    </w:p>
    <w:p w14:paraId="4FD06B6E" w14:textId="77777777" w:rsidR="00A94CA0" w:rsidRDefault="00000000">
      <w:pPr>
        <w:pStyle w:val="ListParagraph"/>
        <w:numPr>
          <w:ilvl w:val="0"/>
          <w:numId w:val="2"/>
        </w:numPr>
        <w:spacing w:after="40" w:line="276" w:lineRule="auto"/>
      </w:pPr>
      <w:r>
        <w:t>Django Admin provides an instant Super Admin interface with zero frontend work.</w:t>
      </w:r>
    </w:p>
    <w:p w14:paraId="09B63F38" w14:textId="77777777" w:rsidR="00A94CA0" w:rsidRDefault="00000000">
      <w:pPr>
        <w:pStyle w:val="ListParagraph"/>
        <w:numPr>
          <w:ilvl w:val="0"/>
          <w:numId w:val="2"/>
        </w:numPr>
        <w:spacing w:after="40" w:line="276" w:lineRule="auto"/>
      </w:pPr>
      <w:r>
        <w:t>DRF is the industry standard for Django REST APIs; extensive community support and plugins.</w:t>
      </w:r>
    </w:p>
    <w:p w14:paraId="2FA3FC2B" w14:textId="77777777" w:rsidR="00A94CA0" w:rsidRDefault="00000000">
      <w:pPr>
        <w:pStyle w:val="ListParagraph"/>
        <w:numPr>
          <w:ilvl w:val="0"/>
          <w:numId w:val="2"/>
        </w:numPr>
        <w:spacing w:after="40" w:line="276" w:lineRule="auto"/>
      </w:pPr>
      <w:r>
        <w:t xml:space="preserve">Tight integration with Celery, </w:t>
      </w:r>
      <w:proofErr w:type="spellStart"/>
      <w:r>
        <w:t>SimpleJWT</w:t>
      </w:r>
      <w:proofErr w:type="spellEnd"/>
      <w:r>
        <w:t xml:space="preserve">, </w:t>
      </w:r>
      <w:proofErr w:type="spellStart"/>
      <w:r>
        <w:t>django</w:t>
      </w:r>
      <w:proofErr w:type="spellEnd"/>
      <w:r>
        <w:t xml:space="preserve">-filter, </w:t>
      </w:r>
      <w:proofErr w:type="spellStart"/>
      <w:r>
        <w:t>drf</w:t>
      </w:r>
      <w:proofErr w:type="spellEnd"/>
      <w:r>
        <w:t>-spectacular.</w:t>
      </w:r>
    </w:p>
    <w:p w14:paraId="410DD9A2" w14:textId="77777777" w:rsidR="00A94CA0" w:rsidRDefault="00000000">
      <w:pPr>
        <w:pStyle w:val="ListParagraph"/>
        <w:numPr>
          <w:ilvl w:val="0"/>
          <w:numId w:val="2"/>
        </w:numPr>
        <w:spacing w:after="40" w:line="276" w:lineRule="auto"/>
      </w:pPr>
      <w:r>
        <w:t>Extensive security track record; Django Security Team issues CVEs promptly.</w:t>
      </w:r>
    </w:p>
    <w:p w14:paraId="4B62F7CA" w14:textId="77777777" w:rsidR="00A94CA0" w:rsidRDefault="00000000">
      <w:pPr>
        <w:pStyle w:val="ListParagraph"/>
        <w:numPr>
          <w:ilvl w:val="0"/>
          <w:numId w:val="2"/>
        </w:numPr>
        <w:spacing w:after="40" w:line="276" w:lineRule="auto"/>
      </w:pPr>
      <w:r>
        <w:t>Sync workers sufficient for Phase 1 I/O; ASGI configured for future WebSocket use.</w:t>
      </w:r>
    </w:p>
    <w:p w14:paraId="2EC8D55A" w14:textId="77777777" w:rsidR="00A94CA0" w:rsidRDefault="00000000">
      <w:pPr>
        <w:spacing w:before="80" w:after="40" w:line="276" w:lineRule="auto"/>
      </w:pPr>
      <w:r>
        <w:rPr>
          <w:b/>
          <w:bCs/>
          <w:color w:val="92400E"/>
        </w:rPr>
        <w:t>Disadvantages</w:t>
      </w:r>
    </w:p>
    <w:p w14:paraId="69ADB6C8" w14:textId="77777777" w:rsidR="00A94CA0" w:rsidRDefault="00000000">
      <w:pPr>
        <w:pStyle w:val="ListParagraph"/>
        <w:numPr>
          <w:ilvl w:val="0"/>
          <w:numId w:val="2"/>
        </w:numPr>
        <w:spacing w:after="40" w:line="276" w:lineRule="auto"/>
      </w:pPr>
      <w:r>
        <w:t>Sync-first design may require ASGI migration for WebSocket features (Phase 5).</w:t>
      </w:r>
    </w:p>
    <w:p w14:paraId="484A15BC" w14:textId="77777777" w:rsidR="00A94CA0" w:rsidRDefault="00000000">
      <w:pPr>
        <w:pStyle w:val="ListParagraph"/>
        <w:numPr>
          <w:ilvl w:val="0"/>
          <w:numId w:val="2"/>
        </w:numPr>
        <w:spacing w:after="40" w:line="276" w:lineRule="auto"/>
      </w:pPr>
      <w:r>
        <w:t xml:space="preserve">DRF is more verbose than </w:t>
      </w:r>
      <w:proofErr w:type="spellStart"/>
      <w:r>
        <w:t>FastAPI</w:t>
      </w:r>
      <w:proofErr w:type="spellEnd"/>
      <w:r>
        <w:t xml:space="preserve"> for simple CRUD endpoints.</w:t>
      </w:r>
    </w:p>
    <w:p w14:paraId="5D30A988" w14:textId="77777777" w:rsidR="00A94CA0" w:rsidRDefault="00000000">
      <w:pPr>
        <w:pStyle w:val="ListParagraph"/>
        <w:numPr>
          <w:ilvl w:val="0"/>
          <w:numId w:val="2"/>
        </w:numPr>
        <w:spacing w:after="40" w:line="276" w:lineRule="auto"/>
      </w:pPr>
      <w:r>
        <w:t xml:space="preserve">Django Admin is not exposed to end users; requires </w:t>
      </w:r>
      <w:proofErr w:type="spellStart"/>
      <w:r>
        <w:t>customisation</w:t>
      </w:r>
      <w:proofErr w:type="spellEnd"/>
      <w:r>
        <w:t xml:space="preserve"> for super admin use.</w:t>
      </w:r>
    </w:p>
    <w:p w14:paraId="2EE4B740" w14:textId="77777777" w:rsidR="00A94CA0" w:rsidRDefault="00000000">
      <w:pPr>
        <w:spacing w:before="80" w:after="40" w:line="276" w:lineRule="auto"/>
      </w:pPr>
      <w:r>
        <w:rPr>
          <w:b/>
          <w:bCs/>
          <w:color w:val="1E1B4B"/>
        </w:rPr>
        <w:t>Risks &amp; Mitigations</w:t>
      </w:r>
    </w:p>
    <w:p w14:paraId="1756DADC" w14:textId="4651303B" w:rsidR="00A94CA0" w:rsidRDefault="00000000">
      <w:pPr>
        <w:pStyle w:val="ListParagraph"/>
        <w:numPr>
          <w:ilvl w:val="0"/>
          <w:numId w:val="2"/>
        </w:numPr>
        <w:spacing w:after="40" w:line="276" w:lineRule="auto"/>
      </w:pPr>
      <w:r>
        <w:t xml:space="preserve">Django deprecation of a feature could require migration effort. </w:t>
      </w:r>
      <w:r w:rsidR="009F7D7C">
        <w:t>-</w:t>
      </w:r>
      <w:r>
        <w:t>Migration from Django ASGI is additive; config/asgi.py already configured for Django Channels.</w:t>
      </w:r>
    </w:p>
    <w:p w14:paraId="7A16DDC5" w14:textId="65DBD2F6" w:rsidR="00A94CA0" w:rsidRDefault="00000000">
      <w:pPr>
        <w:pStyle w:val="ListParagraph"/>
        <w:numPr>
          <w:ilvl w:val="0"/>
          <w:numId w:val="2"/>
        </w:numPr>
        <w:spacing w:after="40" w:line="276" w:lineRule="auto"/>
      </w:pPr>
      <w:r>
        <w:t xml:space="preserve">Monitor Django security advisories; pin to LTS releases. </w:t>
      </w:r>
      <w:r w:rsidR="009F7D7C">
        <w:t>-</w:t>
      </w:r>
      <w:r>
        <w:t xml:space="preserve">DRF </w:t>
      </w:r>
      <w:proofErr w:type="spellStart"/>
      <w:r>
        <w:t>ViewSets</w:t>
      </w:r>
      <w:proofErr w:type="spellEnd"/>
      <w:r>
        <w:t xml:space="preserve"> ready for conversion to async views in Django 5.x when required.</w:t>
      </w:r>
    </w:p>
    <w:p w14:paraId="5A46C314" w14:textId="77777777" w:rsidR="00A94CA0" w:rsidRDefault="00000000">
      <w:pPr>
        <w:spacing w:before="80" w:after="40" w:line="276" w:lineRule="auto"/>
      </w:pPr>
      <w:r>
        <w:rPr>
          <w:b/>
          <w:bCs/>
          <w:color w:val="1E1B4B"/>
        </w:rPr>
        <w:t>Implementation Impact</w:t>
      </w:r>
    </w:p>
    <w:p w14:paraId="67B6C17C" w14:textId="77777777" w:rsidR="00A94CA0" w:rsidRDefault="00000000">
      <w:pPr>
        <w:spacing w:after="80" w:line="276" w:lineRule="auto"/>
      </w:pPr>
      <w:r>
        <w:lastRenderedPageBreak/>
        <w:t>Existing Django 5+ adoption is stable. ASGI/Channels will be introduced in Phase 5. No framework migration anticipated before Phase 7.</w:t>
      </w:r>
    </w:p>
    <w:p w14:paraId="6929AF7A" w14:textId="77777777" w:rsidR="00A94CA0" w:rsidRDefault="00000000">
      <w:pPr>
        <w:spacing w:before="80" w:after="40" w:line="276" w:lineRule="auto"/>
      </w:pPr>
      <w:r>
        <w:rPr>
          <w:b/>
          <w:bCs/>
          <w:color w:val="1E1B4B"/>
        </w:rPr>
        <w:t>Future Considerations</w:t>
      </w:r>
    </w:p>
    <w:p w14:paraId="7F3DB7B4" w14:textId="77777777" w:rsidR="00A94CA0" w:rsidRDefault="00000000">
      <w:pPr>
        <w:spacing w:after="80" w:line="276" w:lineRule="auto"/>
      </w:pPr>
      <w:r>
        <w:t xml:space="preserve">Consider profiling with Locust at 10,000 concurrent users. If p95 latency exceeds 500 </w:t>
      </w:r>
      <w:proofErr w:type="spellStart"/>
      <w:r>
        <w:t>ms</w:t>
      </w:r>
      <w:proofErr w:type="spellEnd"/>
      <w:r>
        <w:t xml:space="preserve"> under async I/O-heavy workloads, evaluate selective endpoint migration to async Django views rather than full framework switch.</w:t>
      </w:r>
    </w:p>
    <w:p w14:paraId="7DBD732A"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4D774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67F81F58" w14:textId="77777777" w:rsidR="00A94CA0" w:rsidRDefault="00000000">
            <w:r>
              <w:rPr>
                <w:b/>
                <w:bCs/>
                <w:color w:val="9CA3AF"/>
                <w:sz w:val="20"/>
                <w:szCs w:val="20"/>
              </w:rPr>
              <w:t xml:space="preserve">§ADR-002  </w:t>
            </w:r>
            <w:r>
              <w:rPr>
                <w:b/>
                <w:bCs/>
                <w:color w:val="FFFFFF"/>
                <w:sz w:val="30"/>
                <w:szCs w:val="30"/>
              </w:rPr>
              <w:t>REACT + TYPESCRIPT FOR THE FRONTEND</w:t>
            </w:r>
          </w:p>
        </w:tc>
      </w:tr>
    </w:tbl>
    <w:p w14:paraId="48982E96"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91D7F85"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114014AD" w14:textId="77777777" w:rsidR="00A94CA0" w:rsidRDefault="00000000">
            <w:pPr>
              <w:spacing w:after="80" w:line="276" w:lineRule="auto"/>
            </w:pPr>
            <w:r>
              <w:rPr>
                <w:b/>
                <w:bCs/>
                <w:color w:val="4F46E5"/>
                <w:sz w:val="20"/>
                <w:szCs w:val="20"/>
              </w:rPr>
              <w:t xml:space="preserve">ADR-002  </w:t>
            </w:r>
            <w:r>
              <w:rPr>
                <w:b/>
                <w:bCs/>
                <w:color w:val="1E1B4B"/>
                <w:sz w:val="26"/>
                <w:szCs w:val="26"/>
              </w:rPr>
              <w:t>React 18 + TypeScript 5 for Frontend</w:t>
            </w:r>
          </w:p>
          <w:p w14:paraId="6265DEB4"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Frontend Architect</w:t>
            </w:r>
          </w:p>
        </w:tc>
      </w:tr>
    </w:tbl>
    <w:p w14:paraId="7BB2133D" w14:textId="77777777" w:rsidR="00A94CA0" w:rsidRDefault="00000000">
      <w:pPr>
        <w:spacing w:before="120" w:after="40" w:line="276" w:lineRule="auto"/>
      </w:pPr>
      <w:r>
        <w:rPr>
          <w:b/>
          <w:bCs/>
          <w:color w:val="1E1B4B"/>
        </w:rPr>
        <w:t>Context</w:t>
      </w:r>
    </w:p>
    <w:p w14:paraId="79990A29" w14:textId="77777777" w:rsidR="00A94CA0" w:rsidRDefault="00000000">
      <w:pPr>
        <w:spacing w:after="80" w:line="276" w:lineRule="auto"/>
      </w:pPr>
      <w:r>
        <w:t>The platform requires a modern, component-based frontend SPA for both a public marketing website and a complex enterprise dashboard. The frontend must support Material UI, Redux state management, and extensibility to future investigation workspace features.</w:t>
      </w:r>
    </w:p>
    <w:p w14:paraId="7F27C299" w14:textId="77777777" w:rsidR="00A94CA0" w:rsidRDefault="00000000">
      <w:pPr>
        <w:spacing w:before="80" w:after="40" w:line="276" w:lineRule="auto"/>
      </w:pPr>
      <w:r>
        <w:rPr>
          <w:b/>
          <w:bCs/>
          <w:color w:val="1E1B4B"/>
        </w:rPr>
        <w:t>Problem Statement</w:t>
      </w:r>
    </w:p>
    <w:p w14:paraId="33616397" w14:textId="77777777" w:rsidR="00A94CA0" w:rsidRDefault="00000000">
      <w:pPr>
        <w:spacing w:after="80" w:line="276" w:lineRule="auto"/>
      </w:pPr>
      <w:r>
        <w:t>Which frontend framework and language combination provides the best balance of type safety, component ecosystem, developer productivity, and long-term maintainability for an enterprise SPA?</w:t>
      </w:r>
    </w:p>
    <w:p w14:paraId="3A366302" w14:textId="77777777" w:rsidR="00A94CA0" w:rsidRDefault="00000000">
      <w:pPr>
        <w:spacing w:before="80" w:after="40" w:line="276" w:lineRule="auto"/>
      </w:pPr>
      <w:r>
        <w:rPr>
          <w:b/>
          <w:bCs/>
          <w:color w:val="1E1B4B"/>
        </w:rPr>
        <w:t>Decision</w:t>
      </w:r>
    </w:p>
    <w:p w14:paraId="538124AF" w14:textId="77777777" w:rsidR="00A94CA0" w:rsidRDefault="00000000">
      <w:pPr>
        <w:spacing w:after="80" w:line="276" w:lineRule="auto"/>
      </w:pPr>
      <w:r>
        <w:t>React 18 with TypeScript 5 is selected. React provides the widest component ecosystem, the best MUI integration, and the most mature state management options (Redux Toolkit + RTK Query). TypeScript enforces type safety across the API contract boundary, reducing runtime errors and improving IDE support.</w:t>
      </w:r>
    </w:p>
    <w:p w14:paraId="1C692910" w14:textId="77777777" w:rsidR="00A94CA0" w:rsidRDefault="00000000">
      <w:pPr>
        <w:spacing w:before="80" w:after="40" w:line="276" w:lineRule="auto"/>
      </w:pPr>
      <w:r>
        <w:rPr>
          <w:b/>
          <w:bCs/>
          <w:color w:val="1E1B4B"/>
        </w:rPr>
        <w:t>Alternatives Considered</w:t>
      </w:r>
    </w:p>
    <w:p w14:paraId="09591C57" w14:textId="45DCA4CE" w:rsidR="00A94CA0" w:rsidRDefault="00000000">
      <w:pPr>
        <w:pStyle w:val="ListParagraph"/>
        <w:numPr>
          <w:ilvl w:val="0"/>
          <w:numId w:val="2"/>
        </w:numPr>
        <w:spacing w:after="40" w:line="276" w:lineRule="auto"/>
      </w:pPr>
      <w:r>
        <w:t>Vue 3 + TypeScript</w:t>
      </w:r>
      <w:r w:rsidR="009F7D7C">
        <w:t>-</w:t>
      </w:r>
      <w:r>
        <w:t>strong typing, good DX, but smaller enterprise ecosystem; MUI not natively supported.</w:t>
      </w:r>
    </w:p>
    <w:p w14:paraId="3AA0DAB2" w14:textId="58B12573" w:rsidR="00A94CA0" w:rsidRDefault="00000000">
      <w:pPr>
        <w:pStyle w:val="ListParagraph"/>
        <w:numPr>
          <w:ilvl w:val="0"/>
          <w:numId w:val="2"/>
        </w:numPr>
        <w:spacing w:after="40" w:line="276" w:lineRule="auto"/>
      </w:pPr>
      <w:r>
        <w:t>Angular</w:t>
      </w:r>
      <w:r w:rsidR="009F7D7C">
        <w:t>-</w:t>
      </w:r>
      <w:r>
        <w:t>opinionated, TypeScript-first, but steep learning curve; overkill for Phase 1 scope.</w:t>
      </w:r>
    </w:p>
    <w:p w14:paraId="47F2B522" w14:textId="148FAF9A" w:rsidR="00A94CA0" w:rsidRDefault="00000000">
      <w:pPr>
        <w:pStyle w:val="ListParagraph"/>
        <w:numPr>
          <w:ilvl w:val="0"/>
          <w:numId w:val="2"/>
        </w:numPr>
        <w:spacing w:after="40" w:line="276" w:lineRule="auto"/>
      </w:pPr>
      <w:r>
        <w:t>Next.js</w:t>
      </w:r>
      <w:r w:rsidR="009F7D7C">
        <w:t>-</w:t>
      </w:r>
      <w:r>
        <w:t>SSR/SSG capabilities, but Phase 1 requires pure SPA; server-side rendering adds infrastructure complexity without Phase 1 benefit.</w:t>
      </w:r>
    </w:p>
    <w:p w14:paraId="451BA45B" w14:textId="77777777" w:rsidR="00A94CA0" w:rsidRDefault="00000000">
      <w:pPr>
        <w:spacing w:before="80" w:after="40" w:line="276" w:lineRule="auto"/>
      </w:pPr>
      <w:r>
        <w:rPr>
          <w:b/>
          <w:bCs/>
          <w:color w:val="065F46"/>
        </w:rPr>
        <w:t>Advantages</w:t>
      </w:r>
    </w:p>
    <w:p w14:paraId="507D0A14" w14:textId="77777777" w:rsidR="00A94CA0" w:rsidRDefault="00000000">
      <w:pPr>
        <w:pStyle w:val="ListParagraph"/>
        <w:numPr>
          <w:ilvl w:val="0"/>
          <w:numId w:val="2"/>
        </w:numPr>
        <w:spacing w:after="40" w:line="276" w:lineRule="auto"/>
      </w:pPr>
      <w:r>
        <w:t>Largest frontend ecosystem; highest developer availability in enterprise hiring market.</w:t>
      </w:r>
    </w:p>
    <w:p w14:paraId="67F884FE" w14:textId="77777777" w:rsidR="00A94CA0" w:rsidRDefault="00000000">
      <w:pPr>
        <w:pStyle w:val="ListParagraph"/>
        <w:numPr>
          <w:ilvl w:val="0"/>
          <w:numId w:val="2"/>
        </w:numPr>
        <w:spacing w:after="40" w:line="276" w:lineRule="auto"/>
      </w:pPr>
      <w:r>
        <w:t xml:space="preserve">TypeScript enforces API contract types generated from </w:t>
      </w:r>
      <w:proofErr w:type="spellStart"/>
      <w:r>
        <w:t>drf</w:t>
      </w:r>
      <w:proofErr w:type="spellEnd"/>
      <w:r>
        <w:t xml:space="preserve">-spectacular </w:t>
      </w:r>
      <w:proofErr w:type="spellStart"/>
      <w:r>
        <w:t>OpenAPI</w:t>
      </w:r>
      <w:proofErr w:type="spellEnd"/>
      <w:r>
        <w:t xml:space="preserve"> schema.</w:t>
      </w:r>
    </w:p>
    <w:p w14:paraId="4412FB69" w14:textId="77777777" w:rsidR="00A94CA0" w:rsidRDefault="00000000">
      <w:pPr>
        <w:pStyle w:val="ListParagraph"/>
        <w:numPr>
          <w:ilvl w:val="0"/>
          <w:numId w:val="2"/>
        </w:numPr>
        <w:spacing w:after="40" w:line="276" w:lineRule="auto"/>
      </w:pPr>
      <w:r>
        <w:t>RTK Query auto-generates typed hooks from API definitions; reduces boilerplate.</w:t>
      </w:r>
    </w:p>
    <w:p w14:paraId="2743BDA4" w14:textId="77777777" w:rsidR="00A94CA0" w:rsidRDefault="00000000">
      <w:pPr>
        <w:pStyle w:val="ListParagraph"/>
        <w:numPr>
          <w:ilvl w:val="0"/>
          <w:numId w:val="2"/>
        </w:numPr>
        <w:spacing w:after="40" w:line="276" w:lineRule="auto"/>
      </w:pPr>
      <w:r>
        <w:t>React 18 concurrent features (Suspense, transitions) enable smooth dashboard UX.</w:t>
      </w:r>
    </w:p>
    <w:p w14:paraId="6CCF15E4" w14:textId="77777777" w:rsidR="00A94CA0" w:rsidRDefault="00000000">
      <w:pPr>
        <w:pStyle w:val="ListParagraph"/>
        <w:numPr>
          <w:ilvl w:val="0"/>
          <w:numId w:val="2"/>
        </w:numPr>
        <w:spacing w:after="40" w:line="276" w:lineRule="auto"/>
      </w:pPr>
      <w:r>
        <w:t>MUI 5 provides enterprise-grade accessible component library out of the box.</w:t>
      </w:r>
    </w:p>
    <w:p w14:paraId="5F87B972" w14:textId="77777777" w:rsidR="00A94CA0" w:rsidRDefault="00000000">
      <w:pPr>
        <w:spacing w:before="80" w:after="40" w:line="276" w:lineRule="auto"/>
      </w:pPr>
      <w:r>
        <w:rPr>
          <w:b/>
          <w:bCs/>
          <w:color w:val="92400E"/>
        </w:rPr>
        <w:t>Disadvantages</w:t>
      </w:r>
    </w:p>
    <w:p w14:paraId="74E240B9" w14:textId="77777777" w:rsidR="00A94CA0" w:rsidRDefault="00000000">
      <w:pPr>
        <w:pStyle w:val="ListParagraph"/>
        <w:numPr>
          <w:ilvl w:val="0"/>
          <w:numId w:val="2"/>
        </w:numPr>
        <w:spacing w:after="40" w:line="276" w:lineRule="auto"/>
      </w:pPr>
      <w:proofErr w:type="spellStart"/>
      <w:r>
        <w:t>React's</w:t>
      </w:r>
      <w:proofErr w:type="spellEnd"/>
      <w:r>
        <w:t xml:space="preserve"> flexibility means more architectural decisions left to the team (router, state, form library).</w:t>
      </w:r>
    </w:p>
    <w:p w14:paraId="26D9F225" w14:textId="77777777" w:rsidR="00A94CA0" w:rsidRDefault="00000000">
      <w:pPr>
        <w:pStyle w:val="ListParagraph"/>
        <w:numPr>
          <w:ilvl w:val="0"/>
          <w:numId w:val="2"/>
        </w:numPr>
        <w:spacing w:after="40" w:line="276" w:lineRule="auto"/>
      </w:pPr>
      <w:r>
        <w:t>TypeScript compilation adds ~10–30 s to CI build times.</w:t>
      </w:r>
    </w:p>
    <w:p w14:paraId="122B2F84" w14:textId="77777777" w:rsidR="00A94CA0" w:rsidRDefault="00000000">
      <w:pPr>
        <w:pStyle w:val="ListParagraph"/>
        <w:numPr>
          <w:ilvl w:val="0"/>
          <w:numId w:val="2"/>
        </w:numPr>
        <w:spacing w:after="40" w:line="276" w:lineRule="auto"/>
      </w:pPr>
      <w:r>
        <w:t>Redux Toolkit adds boilerplate vs React Context; justified for complex global state.</w:t>
      </w:r>
    </w:p>
    <w:p w14:paraId="1DCA85AA" w14:textId="77777777" w:rsidR="00A94CA0" w:rsidRDefault="00000000">
      <w:pPr>
        <w:spacing w:before="80" w:after="40" w:line="276" w:lineRule="auto"/>
      </w:pPr>
      <w:r>
        <w:rPr>
          <w:b/>
          <w:bCs/>
          <w:color w:val="1E1B4B"/>
        </w:rPr>
        <w:lastRenderedPageBreak/>
        <w:t>Risks &amp; Mitigations</w:t>
      </w:r>
    </w:p>
    <w:p w14:paraId="7D7692C3" w14:textId="613706B9" w:rsidR="00A94CA0" w:rsidRDefault="00000000">
      <w:pPr>
        <w:pStyle w:val="ListParagraph"/>
        <w:numPr>
          <w:ilvl w:val="0"/>
          <w:numId w:val="2"/>
        </w:numPr>
        <w:spacing w:after="40" w:line="276" w:lineRule="auto"/>
      </w:pPr>
      <w:r>
        <w:t>Bundle size growth</w:t>
      </w:r>
      <w:r w:rsidR="009F7D7C">
        <w:t>-</w:t>
      </w:r>
      <w:r>
        <w:t xml:space="preserve">Vite 5 builds; TypeScript strict mode enabled; </w:t>
      </w:r>
      <w:proofErr w:type="spellStart"/>
      <w:r>
        <w:t>eslint</w:t>
      </w:r>
      <w:proofErr w:type="spellEnd"/>
      <w:r>
        <w:t>-plugin-react-hooks enforced in CI.</w:t>
      </w:r>
    </w:p>
    <w:p w14:paraId="48E93209" w14:textId="30C812CC" w:rsidR="00A94CA0" w:rsidRDefault="00000000">
      <w:pPr>
        <w:pStyle w:val="ListParagraph"/>
        <w:numPr>
          <w:ilvl w:val="0"/>
          <w:numId w:val="2"/>
        </w:numPr>
        <w:spacing w:after="40" w:line="276" w:lineRule="auto"/>
      </w:pPr>
      <w:r>
        <w:t xml:space="preserve">Code splitting via </w:t>
      </w:r>
      <w:proofErr w:type="spellStart"/>
      <w:r>
        <w:t>React.lazy</w:t>
      </w:r>
      <w:proofErr w:type="spellEnd"/>
      <w:r>
        <w:t xml:space="preserve">() + Vite chunk </w:t>
      </w:r>
      <w:proofErr w:type="spellStart"/>
      <w:r>
        <w:t>optimisation</w:t>
      </w:r>
      <w:proofErr w:type="spellEnd"/>
      <w:r>
        <w:t>. Target &lt;200 KB initial JS</w:t>
      </w:r>
      <w:r w:rsidR="009F7D7C">
        <w:t>.-</w:t>
      </w:r>
      <w:r>
        <w:t xml:space="preserve">RTK Query provides typed hooks from </w:t>
      </w:r>
      <w:proofErr w:type="spellStart"/>
      <w:r>
        <w:t>OpenAPI</w:t>
      </w:r>
      <w:proofErr w:type="spellEnd"/>
      <w:r>
        <w:t xml:space="preserve"> schema auto-generation.</w:t>
      </w:r>
    </w:p>
    <w:p w14:paraId="35314C07" w14:textId="77777777" w:rsidR="00A94CA0" w:rsidRDefault="00000000">
      <w:pPr>
        <w:spacing w:before="80" w:after="40" w:line="276" w:lineRule="auto"/>
      </w:pPr>
      <w:r>
        <w:rPr>
          <w:b/>
          <w:bCs/>
          <w:color w:val="1E1B4B"/>
        </w:rPr>
        <w:t>Implementation Impact</w:t>
      </w:r>
    </w:p>
    <w:p w14:paraId="3F3E6A55" w14:textId="77777777" w:rsidR="00A94CA0" w:rsidRDefault="00000000">
      <w:pPr>
        <w:spacing w:after="80" w:line="276" w:lineRule="auto"/>
      </w:pPr>
      <w:r>
        <w:t>React 19 concurrent features may be adopted incrementally. No breaking migration anticipated. TypeScript strict mode enforced from Day 1 to prevent future debt.</w:t>
      </w:r>
    </w:p>
    <w:p w14:paraId="588204C9" w14:textId="77777777" w:rsidR="00A94CA0" w:rsidRDefault="00000000">
      <w:pPr>
        <w:spacing w:before="80" w:after="40" w:line="276" w:lineRule="auto"/>
      </w:pPr>
      <w:r>
        <w:rPr>
          <w:b/>
          <w:bCs/>
          <w:color w:val="1E1B4B"/>
        </w:rPr>
        <w:t>Future Considerations</w:t>
      </w:r>
    </w:p>
    <w:p w14:paraId="0EFE7EEB" w14:textId="77777777" w:rsidR="00A94CA0" w:rsidRDefault="00A94CA0">
      <w:pPr>
        <w:spacing w:after="80" w:line="276" w:lineRule="auto"/>
      </w:pPr>
    </w:p>
    <w:p w14:paraId="5457C66D"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0A5CBC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6642142" w14:textId="77777777" w:rsidR="00A94CA0" w:rsidRDefault="00000000">
            <w:r>
              <w:rPr>
                <w:b/>
                <w:bCs/>
                <w:color w:val="9CA3AF"/>
                <w:sz w:val="20"/>
                <w:szCs w:val="20"/>
              </w:rPr>
              <w:t xml:space="preserve">§ADR-003  </w:t>
            </w:r>
            <w:r>
              <w:rPr>
                <w:b/>
                <w:bCs/>
                <w:color w:val="FFFFFF"/>
                <w:sz w:val="30"/>
                <w:szCs w:val="30"/>
              </w:rPr>
              <w:t>POSTGRESQL OVER MYSQL</w:t>
            </w:r>
          </w:p>
        </w:tc>
      </w:tr>
    </w:tbl>
    <w:p w14:paraId="22C2723D"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C28C9EB"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18A54922" w14:textId="77777777" w:rsidR="00A94CA0" w:rsidRDefault="00000000">
            <w:pPr>
              <w:spacing w:after="80" w:line="276" w:lineRule="auto"/>
            </w:pPr>
            <w:r>
              <w:rPr>
                <w:b/>
                <w:bCs/>
                <w:color w:val="4F46E5"/>
                <w:sz w:val="20"/>
                <w:szCs w:val="20"/>
              </w:rPr>
              <w:t xml:space="preserve">ADR-003  </w:t>
            </w:r>
            <w:r>
              <w:rPr>
                <w:b/>
                <w:bCs/>
                <w:color w:val="1E1B4B"/>
                <w:sz w:val="26"/>
                <w:szCs w:val="26"/>
              </w:rPr>
              <w:t>PostgreSQL 16 over MySQL/MariaDB</w:t>
            </w:r>
          </w:p>
          <w:p w14:paraId="17F34EF5"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Database Architect</w:t>
            </w:r>
          </w:p>
        </w:tc>
      </w:tr>
    </w:tbl>
    <w:p w14:paraId="73D7300F" w14:textId="77777777" w:rsidR="00A94CA0" w:rsidRDefault="00000000">
      <w:pPr>
        <w:spacing w:before="120" w:after="40" w:line="276" w:lineRule="auto"/>
      </w:pPr>
      <w:r>
        <w:rPr>
          <w:b/>
          <w:bCs/>
          <w:color w:val="1E1B4B"/>
        </w:rPr>
        <w:t>Context</w:t>
      </w:r>
    </w:p>
    <w:p w14:paraId="215B9AAC" w14:textId="77777777" w:rsidR="00A94CA0" w:rsidRDefault="00000000">
      <w:pPr>
        <w:spacing w:after="80" w:line="276" w:lineRule="auto"/>
      </w:pPr>
      <w:r>
        <w:t>The platform requires an RDBMS supporting UUID primary keys, JSONB, INET (IP address), full-text search, Row-Level Security, array types, and advanced indexing strategies including partial and GIN indexes.</w:t>
      </w:r>
    </w:p>
    <w:p w14:paraId="52498FA0" w14:textId="77777777" w:rsidR="00A94CA0" w:rsidRDefault="00000000">
      <w:pPr>
        <w:spacing w:before="80" w:after="40" w:line="276" w:lineRule="auto"/>
      </w:pPr>
      <w:r>
        <w:rPr>
          <w:b/>
          <w:bCs/>
          <w:color w:val="1E1B4B"/>
        </w:rPr>
        <w:t>Problem Statement</w:t>
      </w:r>
    </w:p>
    <w:p w14:paraId="6B17D07A" w14:textId="77777777" w:rsidR="00A94CA0" w:rsidRDefault="00000000">
      <w:pPr>
        <w:spacing w:after="80" w:line="276" w:lineRule="auto"/>
      </w:pPr>
      <w:r>
        <w:t>Which relational database provides the richest feature set for multi-tenant SaaS, compliance-grade audit logging, and future OSINT data querying needs?</w:t>
      </w:r>
    </w:p>
    <w:p w14:paraId="0BA5D2FB" w14:textId="77777777" w:rsidR="00A94CA0" w:rsidRDefault="00000000">
      <w:pPr>
        <w:spacing w:before="80" w:after="40" w:line="276" w:lineRule="auto"/>
      </w:pPr>
      <w:r>
        <w:rPr>
          <w:b/>
          <w:bCs/>
          <w:color w:val="1E1B4B"/>
        </w:rPr>
        <w:t>Decision</w:t>
      </w:r>
    </w:p>
    <w:p w14:paraId="739BA7FE" w14:textId="5A0E75E8" w:rsidR="00A94CA0" w:rsidRDefault="00000000">
      <w:pPr>
        <w:spacing w:after="80" w:line="276" w:lineRule="auto"/>
      </w:pPr>
      <w:r>
        <w:t>PostgreSQL 16 is selected. PostgreSQL's native JSONB, UUID, INET, and array types directly map to the platform's data model. Row-Level Security (RLS) is a first-class PostgreSQL feature critical for multi-tenant isolation at the database layer. PostgreSQL's MVCC model is superior for write-heavy audit log workloads.</w:t>
      </w:r>
    </w:p>
    <w:p w14:paraId="3588C00C" w14:textId="77777777" w:rsidR="00A94CA0" w:rsidRDefault="00000000">
      <w:pPr>
        <w:spacing w:before="80" w:after="40" w:line="276" w:lineRule="auto"/>
      </w:pPr>
      <w:r>
        <w:rPr>
          <w:b/>
          <w:bCs/>
          <w:color w:val="1E1B4B"/>
        </w:rPr>
        <w:t>Alternatives Considered</w:t>
      </w:r>
    </w:p>
    <w:p w14:paraId="5A3C611A" w14:textId="3DB16A36" w:rsidR="00A94CA0" w:rsidRDefault="00000000">
      <w:pPr>
        <w:pStyle w:val="ListParagraph"/>
        <w:numPr>
          <w:ilvl w:val="0"/>
          <w:numId w:val="2"/>
        </w:numPr>
        <w:spacing w:after="40" w:line="276" w:lineRule="auto"/>
      </w:pPr>
      <w:r>
        <w:t xml:space="preserve">MySQL 8 mature, widely hosted, but lacks RLS, JSONB is inferior, UUID performance historically weaker without </w:t>
      </w:r>
      <w:proofErr w:type="spellStart"/>
      <w:r>
        <w:t>optimisation</w:t>
      </w:r>
      <w:proofErr w:type="spellEnd"/>
      <w:r>
        <w:t>.</w:t>
      </w:r>
    </w:p>
    <w:p w14:paraId="59660CFE" w14:textId="111389E6" w:rsidR="00A94CA0" w:rsidRDefault="00000000">
      <w:pPr>
        <w:pStyle w:val="ListParagraph"/>
        <w:numPr>
          <w:ilvl w:val="0"/>
          <w:numId w:val="2"/>
        </w:numPr>
        <w:spacing w:after="40" w:line="276" w:lineRule="auto"/>
      </w:pPr>
      <w:r>
        <w:t>SQLite development only; not suitable for multi-tenant production.</w:t>
      </w:r>
    </w:p>
    <w:p w14:paraId="3B0D515A" w14:textId="0ACE4963" w:rsidR="00A94CA0" w:rsidRDefault="00000000">
      <w:pPr>
        <w:pStyle w:val="ListParagraph"/>
        <w:numPr>
          <w:ilvl w:val="0"/>
          <w:numId w:val="2"/>
        </w:numPr>
        <w:spacing w:after="40" w:line="276" w:lineRule="auto"/>
      </w:pPr>
      <w:proofErr w:type="spellStart"/>
      <w:r>
        <w:t>CockroachDB</w:t>
      </w:r>
      <w:proofErr w:type="spellEnd"/>
      <w:r>
        <w:t xml:space="preserve"> distributed PostgreSQL-compatible; over-engineered for Phase 1 scale.</w:t>
      </w:r>
    </w:p>
    <w:p w14:paraId="08F6C4D0" w14:textId="77777777" w:rsidR="00A94CA0" w:rsidRDefault="00000000">
      <w:pPr>
        <w:spacing w:before="80" w:after="40" w:line="276" w:lineRule="auto"/>
      </w:pPr>
      <w:r>
        <w:rPr>
          <w:b/>
          <w:bCs/>
          <w:color w:val="065F46"/>
        </w:rPr>
        <w:t>Advantages</w:t>
      </w:r>
    </w:p>
    <w:p w14:paraId="7DE90E3D" w14:textId="1FB4572A" w:rsidR="00A94CA0" w:rsidRDefault="00000000">
      <w:pPr>
        <w:pStyle w:val="ListParagraph"/>
        <w:numPr>
          <w:ilvl w:val="0"/>
          <w:numId w:val="2"/>
        </w:numPr>
        <w:spacing w:after="40" w:line="276" w:lineRule="auto"/>
      </w:pPr>
      <w:r>
        <w:t xml:space="preserve">JSONB for audit </w:t>
      </w:r>
      <w:proofErr w:type="spellStart"/>
      <w:r>
        <w:t>extra_data</w:t>
      </w:r>
      <w:proofErr w:type="spellEnd"/>
      <w:r>
        <w:t xml:space="preserve"> and notification metadata binary JSON with GIN indexing.</w:t>
      </w:r>
    </w:p>
    <w:p w14:paraId="70D44094" w14:textId="77777777" w:rsidR="00A94CA0" w:rsidRDefault="00000000">
      <w:pPr>
        <w:pStyle w:val="ListParagraph"/>
        <w:numPr>
          <w:ilvl w:val="0"/>
          <w:numId w:val="2"/>
        </w:numPr>
        <w:spacing w:after="40" w:line="276" w:lineRule="auto"/>
      </w:pPr>
      <w:r>
        <w:t>INET type for IP address storage without conversion overhead.</w:t>
      </w:r>
    </w:p>
    <w:p w14:paraId="19BE68E0" w14:textId="49F1CF7B" w:rsidR="00A94CA0" w:rsidRDefault="00000000">
      <w:pPr>
        <w:pStyle w:val="ListParagraph"/>
        <w:numPr>
          <w:ilvl w:val="0"/>
          <w:numId w:val="2"/>
        </w:numPr>
        <w:spacing w:after="40" w:line="276" w:lineRule="auto"/>
      </w:pPr>
      <w:r>
        <w:t>Row-Level Security enforced at DB layer, independent of application code.</w:t>
      </w:r>
    </w:p>
    <w:p w14:paraId="38CA1DA3" w14:textId="77777777" w:rsidR="00A94CA0" w:rsidRDefault="00000000">
      <w:pPr>
        <w:pStyle w:val="ListParagraph"/>
        <w:numPr>
          <w:ilvl w:val="0"/>
          <w:numId w:val="2"/>
        </w:numPr>
        <w:spacing w:after="40" w:line="276" w:lineRule="auto"/>
      </w:pPr>
      <w:proofErr w:type="spellStart"/>
      <w:r>
        <w:t>pg_crypto</w:t>
      </w:r>
      <w:proofErr w:type="spellEnd"/>
      <w:r>
        <w:t xml:space="preserve"> extension for </w:t>
      </w:r>
      <w:proofErr w:type="spellStart"/>
      <w:r>
        <w:t>gen_random_uuid</w:t>
      </w:r>
      <w:proofErr w:type="spellEnd"/>
      <w:r>
        <w:t>() and server-side encryption utilities.</w:t>
      </w:r>
    </w:p>
    <w:p w14:paraId="3CDFBBE6" w14:textId="77777777" w:rsidR="00A94CA0" w:rsidRDefault="00000000">
      <w:pPr>
        <w:pStyle w:val="ListParagraph"/>
        <w:numPr>
          <w:ilvl w:val="0"/>
          <w:numId w:val="2"/>
        </w:numPr>
        <w:spacing w:after="40" w:line="276" w:lineRule="auto"/>
      </w:pPr>
      <w:r>
        <w:t xml:space="preserve">EXPLAIN ANALYSE, </w:t>
      </w:r>
      <w:proofErr w:type="spellStart"/>
      <w:r>
        <w:t>pg_stat_statements</w:t>
      </w:r>
      <w:proofErr w:type="spellEnd"/>
      <w:r>
        <w:t xml:space="preserve"> for production query profiling.</w:t>
      </w:r>
    </w:p>
    <w:p w14:paraId="6E383D8B" w14:textId="77777777" w:rsidR="00A94CA0" w:rsidRDefault="00000000">
      <w:pPr>
        <w:pStyle w:val="ListParagraph"/>
        <w:numPr>
          <w:ilvl w:val="0"/>
          <w:numId w:val="2"/>
        </w:numPr>
        <w:spacing w:after="40" w:line="276" w:lineRule="auto"/>
      </w:pPr>
      <w:r>
        <w:t>Logical replication for read replicas without third-party tooling.</w:t>
      </w:r>
    </w:p>
    <w:p w14:paraId="7E9DF946" w14:textId="77777777" w:rsidR="00A94CA0" w:rsidRDefault="00000000">
      <w:pPr>
        <w:spacing w:before="80" w:after="40" w:line="276" w:lineRule="auto"/>
      </w:pPr>
      <w:r>
        <w:rPr>
          <w:b/>
          <w:bCs/>
          <w:color w:val="92400E"/>
        </w:rPr>
        <w:lastRenderedPageBreak/>
        <w:t>Disadvantages</w:t>
      </w:r>
    </w:p>
    <w:p w14:paraId="0D70F555" w14:textId="77777777" w:rsidR="00A94CA0" w:rsidRDefault="00000000">
      <w:pPr>
        <w:pStyle w:val="ListParagraph"/>
        <w:numPr>
          <w:ilvl w:val="0"/>
          <w:numId w:val="2"/>
        </w:numPr>
        <w:spacing w:after="40" w:line="276" w:lineRule="auto"/>
      </w:pPr>
      <w:r>
        <w:t>Hosting costs marginally higher than MySQL on some cloud providers.</w:t>
      </w:r>
    </w:p>
    <w:p w14:paraId="41807DF1" w14:textId="77777777" w:rsidR="00A94CA0" w:rsidRDefault="00000000">
      <w:pPr>
        <w:pStyle w:val="ListParagraph"/>
        <w:numPr>
          <w:ilvl w:val="0"/>
          <w:numId w:val="2"/>
        </w:numPr>
        <w:spacing w:after="40" w:line="276" w:lineRule="auto"/>
      </w:pPr>
      <w:r>
        <w:t>PostgreSQL configuration tuning (</w:t>
      </w:r>
      <w:proofErr w:type="spellStart"/>
      <w:r>
        <w:t>shared_buffers</w:t>
      </w:r>
      <w:proofErr w:type="spellEnd"/>
      <w:r>
        <w:t xml:space="preserve">, </w:t>
      </w:r>
      <w:proofErr w:type="spellStart"/>
      <w:r>
        <w:t>work_mem</w:t>
      </w:r>
      <w:proofErr w:type="spellEnd"/>
      <w:r>
        <w:t>) required for production.</w:t>
      </w:r>
    </w:p>
    <w:p w14:paraId="796C6C00" w14:textId="77777777" w:rsidR="00A94CA0" w:rsidRDefault="00000000">
      <w:pPr>
        <w:spacing w:before="80" w:after="40" w:line="276" w:lineRule="auto"/>
      </w:pPr>
      <w:r>
        <w:rPr>
          <w:b/>
          <w:bCs/>
          <w:color w:val="1E1B4B"/>
        </w:rPr>
        <w:t>Risks &amp; Mitigations</w:t>
      </w:r>
    </w:p>
    <w:p w14:paraId="4F7839F4" w14:textId="57C23479" w:rsidR="00A94CA0" w:rsidRDefault="00000000">
      <w:pPr>
        <w:pStyle w:val="ListParagraph"/>
        <w:numPr>
          <w:ilvl w:val="0"/>
          <w:numId w:val="2"/>
        </w:numPr>
        <w:spacing w:after="40" w:line="276" w:lineRule="auto"/>
      </w:pPr>
      <w:r>
        <w:t>RLS policy bugs could incorrectly filter legitimate data.</w:t>
      </w:r>
      <w:r w:rsidR="009F7D7C">
        <w:t>-</w:t>
      </w:r>
      <w:r>
        <w:t xml:space="preserve">django-psycopg2 (psycopg2-binary in Docker). </w:t>
      </w:r>
      <w:proofErr w:type="spellStart"/>
      <w:r>
        <w:t>PgBouncer</w:t>
      </w:r>
      <w:proofErr w:type="spellEnd"/>
      <w:r>
        <w:t xml:space="preserve"> for connection pooling. </w:t>
      </w:r>
      <w:proofErr w:type="spellStart"/>
      <w:r>
        <w:t>pg_dump</w:t>
      </w:r>
      <w:proofErr w:type="spellEnd"/>
      <w:r>
        <w:t xml:space="preserve"> for portable backups.</w:t>
      </w:r>
    </w:p>
    <w:p w14:paraId="52542C84" w14:textId="23805BEB" w:rsidR="00A94CA0" w:rsidRDefault="00000000">
      <w:pPr>
        <w:pStyle w:val="ListParagraph"/>
        <w:numPr>
          <w:ilvl w:val="0"/>
          <w:numId w:val="2"/>
        </w:numPr>
        <w:spacing w:after="40" w:line="276" w:lineRule="auto"/>
      </w:pPr>
      <w:r>
        <w:t>Integration test suite includes cross-tenant isolation tests; RLS policies reviewed in every PR touching tenancy. RLS policies applied via migration (not in Django models)</w:t>
      </w:r>
      <w:r w:rsidR="009F7D7C">
        <w:t>-</w:t>
      </w:r>
      <w:r>
        <w:t>tracked in apps/common/migrations/0001_rls_policies.py.</w:t>
      </w:r>
    </w:p>
    <w:p w14:paraId="023CACDB" w14:textId="77777777" w:rsidR="00A94CA0" w:rsidRDefault="00000000">
      <w:pPr>
        <w:spacing w:before="80" w:after="40" w:line="276" w:lineRule="auto"/>
      </w:pPr>
      <w:r>
        <w:rPr>
          <w:b/>
          <w:bCs/>
          <w:color w:val="1E1B4B"/>
        </w:rPr>
        <w:t>Implementation Impact</w:t>
      </w:r>
    </w:p>
    <w:p w14:paraId="6CC00C6C" w14:textId="77777777" w:rsidR="00A94CA0" w:rsidRDefault="00000000">
      <w:pPr>
        <w:spacing w:after="80" w:line="276" w:lineRule="auto"/>
      </w:pPr>
      <w:r>
        <w:t xml:space="preserve">PostgreSQL 17 features (async I/O) may be adopted when available on managed cloud providers. Partitioning of </w:t>
      </w:r>
      <w:proofErr w:type="spellStart"/>
      <w:r>
        <w:t>audit_logs</w:t>
      </w:r>
      <w:proofErr w:type="spellEnd"/>
      <w:r>
        <w:t xml:space="preserve"> by month is planned for Phase 3 when audit volume exceeds 10 M rows.</w:t>
      </w:r>
    </w:p>
    <w:p w14:paraId="1EA9744A" w14:textId="77777777" w:rsidR="00A94CA0" w:rsidRDefault="00000000">
      <w:pPr>
        <w:spacing w:before="80" w:after="40" w:line="276" w:lineRule="auto"/>
      </w:pPr>
      <w:r>
        <w:rPr>
          <w:b/>
          <w:bCs/>
          <w:color w:val="1E1B4B"/>
        </w:rPr>
        <w:t>Future Considerations</w:t>
      </w:r>
    </w:p>
    <w:p w14:paraId="65DEF866" w14:textId="77777777" w:rsidR="00A94CA0" w:rsidRDefault="00A94CA0">
      <w:pPr>
        <w:spacing w:after="80" w:line="276" w:lineRule="auto"/>
      </w:pPr>
    </w:p>
    <w:p w14:paraId="35EC3FC4"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D85B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3570C75" w14:textId="77777777" w:rsidR="00A94CA0" w:rsidRDefault="00000000">
            <w:r>
              <w:rPr>
                <w:b/>
                <w:bCs/>
                <w:color w:val="9CA3AF"/>
                <w:sz w:val="20"/>
                <w:szCs w:val="20"/>
              </w:rPr>
              <w:t xml:space="preserve">§ADR-004  </w:t>
            </w:r>
            <w:r>
              <w:rPr>
                <w:b/>
                <w:bCs/>
                <w:color w:val="FFFFFF"/>
                <w:sz w:val="30"/>
                <w:szCs w:val="30"/>
              </w:rPr>
              <w:t>REDIS FOR CACHING, SESSIONS AND RATE LIMITING</w:t>
            </w:r>
          </w:p>
        </w:tc>
      </w:tr>
    </w:tbl>
    <w:p w14:paraId="0EECA742"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23430C8B"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27D935B7" w14:textId="77777777" w:rsidR="00A94CA0" w:rsidRDefault="00000000">
            <w:pPr>
              <w:spacing w:after="80" w:line="276" w:lineRule="auto"/>
            </w:pPr>
            <w:r>
              <w:rPr>
                <w:b/>
                <w:bCs/>
                <w:color w:val="4F46E5"/>
                <w:sz w:val="20"/>
                <w:szCs w:val="20"/>
              </w:rPr>
              <w:t xml:space="preserve">ADR-004  </w:t>
            </w:r>
            <w:r>
              <w:rPr>
                <w:b/>
                <w:bCs/>
                <w:color w:val="1E1B4B"/>
                <w:sz w:val="26"/>
                <w:szCs w:val="26"/>
              </w:rPr>
              <w:t>Redis 7 for Cache, Session Store, and Rate Limiting</w:t>
            </w:r>
          </w:p>
          <w:p w14:paraId="52EE83CC"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Infrastructure Architect</w:t>
            </w:r>
          </w:p>
        </w:tc>
      </w:tr>
    </w:tbl>
    <w:p w14:paraId="5E44E565" w14:textId="77777777" w:rsidR="00A94CA0" w:rsidRDefault="00000000">
      <w:pPr>
        <w:spacing w:before="120" w:after="40" w:line="276" w:lineRule="auto"/>
      </w:pPr>
      <w:r>
        <w:rPr>
          <w:b/>
          <w:bCs/>
          <w:color w:val="1E1B4B"/>
        </w:rPr>
        <w:t>Context</w:t>
      </w:r>
    </w:p>
    <w:p w14:paraId="142136AD" w14:textId="77777777" w:rsidR="00A94CA0" w:rsidRDefault="00000000">
      <w:pPr>
        <w:spacing w:after="80" w:line="276" w:lineRule="auto"/>
      </w:pPr>
      <w:r>
        <w:t>The platform requires a low-latency in-memory store for permission caching (5-minute TTL), JWT blacklisting, rate-limit counters, and Celery task queue brokering.</w:t>
      </w:r>
    </w:p>
    <w:p w14:paraId="593B3C4D" w14:textId="77777777" w:rsidR="00A94CA0" w:rsidRDefault="00000000">
      <w:pPr>
        <w:spacing w:before="80" w:after="40" w:line="276" w:lineRule="auto"/>
      </w:pPr>
      <w:r>
        <w:rPr>
          <w:b/>
          <w:bCs/>
          <w:color w:val="1E1B4B"/>
        </w:rPr>
        <w:t>Problem Statement</w:t>
      </w:r>
    </w:p>
    <w:p w14:paraId="50852B51" w14:textId="77777777" w:rsidR="00A94CA0" w:rsidRDefault="00000000">
      <w:pPr>
        <w:spacing w:after="80" w:line="276" w:lineRule="auto"/>
      </w:pPr>
      <w:r>
        <w:t>Which in-memory store provides atomic operations, TTL management, pub/sub, and cluster support for a multi-service SaaS architecture?</w:t>
      </w:r>
    </w:p>
    <w:p w14:paraId="1FDB97FF" w14:textId="77777777" w:rsidR="00A94CA0" w:rsidRDefault="00000000">
      <w:pPr>
        <w:spacing w:before="80" w:after="40" w:line="276" w:lineRule="auto"/>
      </w:pPr>
      <w:r>
        <w:rPr>
          <w:b/>
          <w:bCs/>
          <w:color w:val="1E1B4B"/>
        </w:rPr>
        <w:t>Decision</w:t>
      </w:r>
    </w:p>
    <w:p w14:paraId="4662D5BF" w14:textId="77777777" w:rsidR="00A94CA0" w:rsidRDefault="00000000">
      <w:pPr>
        <w:spacing w:after="80" w:line="276" w:lineRule="auto"/>
      </w:pPr>
      <w:r>
        <w:t>Redis 7 is selected. Redis provides atomic INCR operations (rate limiting), EXPIRE (TTL), SET/GET (caching), and LPUSH/BRPOP (Celery queues) with sub-millisecond latency. Redis Sentinel provides HA without operational complexity. The single-store approach for cache + queue + session reduces infrastructure components.</w:t>
      </w:r>
    </w:p>
    <w:p w14:paraId="58AEDE7F" w14:textId="77777777" w:rsidR="00A94CA0" w:rsidRDefault="00000000">
      <w:pPr>
        <w:spacing w:before="80" w:after="40" w:line="276" w:lineRule="auto"/>
      </w:pPr>
      <w:r>
        <w:rPr>
          <w:b/>
          <w:bCs/>
          <w:color w:val="1E1B4B"/>
        </w:rPr>
        <w:t>Alternatives Considered</w:t>
      </w:r>
    </w:p>
    <w:p w14:paraId="479A8D5F" w14:textId="71360CC2" w:rsidR="00A94CA0" w:rsidRDefault="00000000">
      <w:pPr>
        <w:pStyle w:val="ListParagraph"/>
        <w:numPr>
          <w:ilvl w:val="0"/>
          <w:numId w:val="2"/>
        </w:numPr>
        <w:spacing w:after="40" w:line="276" w:lineRule="auto"/>
      </w:pPr>
      <w:r>
        <w:t>Memcached simpler, faster for pure caching, but lacks persistence, pub/sub, and Celery broker support.</w:t>
      </w:r>
    </w:p>
    <w:p w14:paraId="0F2E4A2F" w14:textId="6251A50F" w:rsidR="00A94CA0" w:rsidRDefault="00000000">
      <w:pPr>
        <w:pStyle w:val="ListParagraph"/>
        <w:numPr>
          <w:ilvl w:val="0"/>
          <w:numId w:val="2"/>
        </w:numPr>
        <w:spacing w:after="40" w:line="276" w:lineRule="auto"/>
      </w:pPr>
      <w:r>
        <w:t>RabbitMQ superior message broker, but adds another service; Redis broker sufficient for Phase 1 Celery load.</w:t>
      </w:r>
    </w:p>
    <w:p w14:paraId="7DE0AA4A" w14:textId="77777777" w:rsidR="00A94CA0" w:rsidRDefault="00000000">
      <w:pPr>
        <w:pStyle w:val="ListParagraph"/>
        <w:numPr>
          <w:ilvl w:val="0"/>
          <w:numId w:val="2"/>
        </w:numPr>
        <w:spacing w:after="40" w:line="276" w:lineRule="auto"/>
      </w:pPr>
      <w:proofErr w:type="spellStart"/>
      <w:r>
        <w:t>Valkey</w:t>
      </w:r>
      <w:proofErr w:type="spellEnd"/>
      <w:r>
        <w:t xml:space="preserve"> — Redis fork; compatible but less mature; revisit in Phase 4.</w:t>
      </w:r>
    </w:p>
    <w:p w14:paraId="2EF1C215" w14:textId="77777777" w:rsidR="00A94CA0" w:rsidRDefault="00000000">
      <w:pPr>
        <w:spacing w:before="80" w:after="40" w:line="276" w:lineRule="auto"/>
      </w:pPr>
      <w:r>
        <w:rPr>
          <w:b/>
          <w:bCs/>
          <w:color w:val="065F46"/>
        </w:rPr>
        <w:t>Advantages</w:t>
      </w:r>
    </w:p>
    <w:p w14:paraId="0BAF7A5F" w14:textId="77777777" w:rsidR="00A94CA0" w:rsidRDefault="00000000">
      <w:pPr>
        <w:pStyle w:val="ListParagraph"/>
        <w:numPr>
          <w:ilvl w:val="0"/>
          <w:numId w:val="2"/>
        </w:numPr>
        <w:spacing w:after="40" w:line="276" w:lineRule="auto"/>
      </w:pPr>
      <w:r>
        <w:lastRenderedPageBreak/>
        <w:t>Single Redis instance serves cache, Celery broker, session blacklist, and rate limiting — fewer moving parts.</w:t>
      </w:r>
    </w:p>
    <w:p w14:paraId="65F640B6" w14:textId="77777777" w:rsidR="00A94CA0" w:rsidRDefault="00000000">
      <w:pPr>
        <w:pStyle w:val="ListParagraph"/>
        <w:numPr>
          <w:ilvl w:val="0"/>
          <w:numId w:val="2"/>
        </w:numPr>
        <w:spacing w:after="40" w:line="276" w:lineRule="auto"/>
      </w:pPr>
      <w:r>
        <w:t>Redis Sentinel provides HA with automatic failover in &lt;30 seconds.</w:t>
      </w:r>
    </w:p>
    <w:p w14:paraId="331D7AC8" w14:textId="77777777" w:rsidR="00A94CA0" w:rsidRDefault="00000000">
      <w:pPr>
        <w:pStyle w:val="ListParagraph"/>
        <w:numPr>
          <w:ilvl w:val="0"/>
          <w:numId w:val="2"/>
        </w:numPr>
        <w:spacing w:after="40" w:line="276" w:lineRule="auto"/>
      </w:pPr>
      <w:proofErr w:type="spellStart"/>
      <w:r>
        <w:t>django-redis</w:t>
      </w:r>
      <w:proofErr w:type="spellEnd"/>
      <w:r>
        <w:t xml:space="preserve"> integrates Redis as Django cache backend; zero ORM changes.</w:t>
      </w:r>
    </w:p>
    <w:p w14:paraId="0CFC1D61" w14:textId="77777777" w:rsidR="00A94CA0" w:rsidRDefault="00000000">
      <w:pPr>
        <w:pStyle w:val="ListParagraph"/>
        <w:numPr>
          <w:ilvl w:val="0"/>
          <w:numId w:val="2"/>
        </w:numPr>
        <w:spacing w:after="40" w:line="276" w:lineRule="auto"/>
      </w:pPr>
      <w:r>
        <w:t>Atomic INCR+EXPIRE for race-condition-safe rate limiting across multiple API workers.</w:t>
      </w:r>
    </w:p>
    <w:p w14:paraId="3EFFDA18" w14:textId="77777777" w:rsidR="00A94CA0" w:rsidRDefault="00000000">
      <w:pPr>
        <w:spacing w:before="80" w:after="40" w:line="276" w:lineRule="auto"/>
      </w:pPr>
      <w:r>
        <w:rPr>
          <w:b/>
          <w:bCs/>
          <w:color w:val="92400E"/>
        </w:rPr>
        <w:t>Disadvantages</w:t>
      </w:r>
    </w:p>
    <w:p w14:paraId="785EABF9" w14:textId="77777777" w:rsidR="00A94CA0" w:rsidRDefault="00000000">
      <w:pPr>
        <w:pStyle w:val="ListParagraph"/>
        <w:numPr>
          <w:ilvl w:val="0"/>
          <w:numId w:val="2"/>
        </w:numPr>
        <w:spacing w:after="40" w:line="276" w:lineRule="auto"/>
      </w:pPr>
      <w:r>
        <w:t>Redis is in-memory; data lost on failure without persistence (AOF/RDB enabled).</w:t>
      </w:r>
    </w:p>
    <w:p w14:paraId="62F866D1" w14:textId="77777777" w:rsidR="00A94CA0" w:rsidRDefault="00000000">
      <w:pPr>
        <w:pStyle w:val="ListParagraph"/>
        <w:numPr>
          <w:ilvl w:val="0"/>
          <w:numId w:val="2"/>
        </w:numPr>
        <w:spacing w:after="40" w:line="276" w:lineRule="auto"/>
      </w:pPr>
      <w:r>
        <w:t>All caches must be treated as non-authoritative; all reads fall back to PostgreSQL on miss.</w:t>
      </w:r>
    </w:p>
    <w:p w14:paraId="6E8D4766" w14:textId="77777777" w:rsidR="00A94CA0" w:rsidRDefault="00000000">
      <w:pPr>
        <w:spacing w:before="80" w:after="40" w:line="276" w:lineRule="auto"/>
      </w:pPr>
      <w:r>
        <w:rPr>
          <w:b/>
          <w:bCs/>
          <w:color w:val="1E1B4B"/>
        </w:rPr>
        <w:t>Risks &amp; Mitigations</w:t>
      </w:r>
    </w:p>
    <w:p w14:paraId="3CF90E57" w14:textId="2D8B6D80" w:rsidR="00A94CA0" w:rsidRDefault="00000000">
      <w:pPr>
        <w:pStyle w:val="ListParagraph"/>
        <w:numPr>
          <w:ilvl w:val="0"/>
          <w:numId w:val="2"/>
        </w:numPr>
        <w:spacing w:after="40" w:line="276" w:lineRule="auto"/>
      </w:pPr>
      <w:r>
        <w:t xml:space="preserve">Cache stampede on permission cache expiry. CELERY_BROKER_URL, CELERY_RESULT_BACKEND, and CACHES all point to Redis. </w:t>
      </w:r>
      <w:proofErr w:type="spellStart"/>
      <w:r>
        <w:t>django_redis.cache.RedisCache</w:t>
      </w:r>
      <w:proofErr w:type="spellEnd"/>
      <w:r>
        <w:t xml:space="preserve"> configured. </w:t>
      </w:r>
      <w:proofErr w:type="spellStart"/>
      <w:r>
        <w:t>allkeys-lru</w:t>
      </w:r>
      <w:proofErr w:type="spellEnd"/>
      <w:r>
        <w:t xml:space="preserve"> eviction policy set.</w:t>
      </w:r>
    </w:p>
    <w:p w14:paraId="39A7E3DE" w14:textId="13011B94" w:rsidR="00A94CA0" w:rsidRDefault="00000000">
      <w:pPr>
        <w:pStyle w:val="ListParagraph"/>
        <w:numPr>
          <w:ilvl w:val="0"/>
          <w:numId w:val="2"/>
        </w:numPr>
        <w:spacing w:after="40" w:line="276" w:lineRule="auto"/>
      </w:pPr>
      <w:r>
        <w:t>Jittered TTL: base 300 s ± random(0,30) prevents thundering herd.  See above.</w:t>
      </w:r>
    </w:p>
    <w:p w14:paraId="78DD8154" w14:textId="77777777" w:rsidR="00A94CA0" w:rsidRDefault="00000000">
      <w:pPr>
        <w:spacing w:before="80" w:after="40" w:line="276" w:lineRule="auto"/>
      </w:pPr>
      <w:r>
        <w:rPr>
          <w:b/>
          <w:bCs/>
          <w:color w:val="1E1B4B"/>
        </w:rPr>
        <w:t>Implementation Impact</w:t>
      </w:r>
    </w:p>
    <w:p w14:paraId="64B770DE" w14:textId="77777777" w:rsidR="00A94CA0" w:rsidRDefault="00000000">
      <w:pPr>
        <w:spacing w:after="80" w:line="276" w:lineRule="auto"/>
      </w:pPr>
      <w:r>
        <w:t xml:space="preserve">Redis Cluster (horizontal sharding) planned for Phase 3 when total </w:t>
      </w:r>
      <w:proofErr w:type="spellStart"/>
      <w:r>
        <w:t>keyspace</w:t>
      </w:r>
      <w:proofErr w:type="spellEnd"/>
      <w:r>
        <w:t xml:space="preserve"> exceeds 512 MB or peak load exceeds 50,000 ops/sec. </w:t>
      </w:r>
      <w:proofErr w:type="spellStart"/>
      <w:r>
        <w:t>Valkey</w:t>
      </w:r>
      <w:proofErr w:type="spellEnd"/>
      <w:r>
        <w:t xml:space="preserve"> compatibility to be re-evaluated at that point.</w:t>
      </w:r>
    </w:p>
    <w:p w14:paraId="6C71F081" w14:textId="77777777" w:rsidR="00A94CA0" w:rsidRDefault="00000000">
      <w:pPr>
        <w:spacing w:before="80" w:after="40" w:line="276" w:lineRule="auto"/>
      </w:pPr>
      <w:r>
        <w:rPr>
          <w:b/>
          <w:bCs/>
          <w:color w:val="1E1B4B"/>
        </w:rPr>
        <w:t>Future Considerations</w:t>
      </w:r>
    </w:p>
    <w:p w14:paraId="6A24685E" w14:textId="77777777" w:rsidR="00A94CA0" w:rsidRDefault="00A94CA0">
      <w:pPr>
        <w:spacing w:after="80" w:line="276" w:lineRule="auto"/>
      </w:pPr>
    </w:p>
    <w:p w14:paraId="11C4C062"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AB01F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4152819" w14:textId="77777777" w:rsidR="00A94CA0" w:rsidRDefault="00000000">
            <w:r>
              <w:rPr>
                <w:b/>
                <w:bCs/>
                <w:color w:val="9CA3AF"/>
                <w:sz w:val="20"/>
                <w:szCs w:val="20"/>
              </w:rPr>
              <w:t xml:space="preserve">§ADR-005  </w:t>
            </w:r>
            <w:r>
              <w:rPr>
                <w:b/>
                <w:bCs/>
                <w:color w:val="FFFFFF"/>
                <w:sz w:val="30"/>
                <w:szCs w:val="30"/>
              </w:rPr>
              <w:t>CELERY FOR ASYNC TASK PROCESSING</w:t>
            </w:r>
          </w:p>
        </w:tc>
      </w:tr>
    </w:tbl>
    <w:p w14:paraId="51AC9240"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490BA140"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64738893" w14:textId="77777777" w:rsidR="00A94CA0" w:rsidRDefault="00000000">
            <w:pPr>
              <w:spacing w:after="80" w:line="276" w:lineRule="auto"/>
            </w:pPr>
            <w:r>
              <w:rPr>
                <w:b/>
                <w:bCs/>
                <w:color w:val="4F46E5"/>
                <w:sz w:val="20"/>
                <w:szCs w:val="20"/>
              </w:rPr>
              <w:t xml:space="preserve">ADR-005  </w:t>
            </w:r>
            <w:r>
              <w:rPr>
                <w:b/>
                <w:bCs/>
                <w:color w:val="1E1B4B"/>
                <w:sz w:val="26"/>
                <w:szCs w:val="26"/>
              </w:rPr>
              <w:t>Celery 5 for Asynchronous Task Processing</w:t>
            </w:r>
          </w:p>
          <w:p w14:paraId="3F4B5BC0"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Backend Architect</w:t>
            </w:r>
          </w:p>
        </w:tc>
      </w:tr>
    </w:tbl>
    <w:p w14:paraId="5E35FF8C" w14:textId="77777777" w:rsidR="00A94CA0" w:rsidRDefault="00000000">
      <w:pPr>
        <w:spacing w:before="120" w:after="40" w:line="276" w:lineRule="auto"/>
      </w:pPr>
      <w:r>
        <w:rPr>
          <w:b/>
          <w:bCs/>
          <w:color w:val="1E1B4B"/>
        </w:rPr>
        <w:t>Context</w:t>
      </w:r>
    </w:p>
    <w:p w14:paraId="58997BE5" w14:textId="77777777" w:rsidR="00A94CA0" w:rsidRDefault="00000000">
      <w:pPr>
        <w:spacing w:after="80" w:line="276" w:lineRule="auto"/>
      </w:pPr>
      <w:r>
        <w:t>The platform requires reliable asynchronous task execution for email dispatch, scheduled token cleanup, notification delivery, and future discovery scan orchestration.</w:t>
      </w:r>
    </w:p>
    <w:p w14:paraId="1332D876" w14:textId="77777777" w:rsidR="00A94CA0" w:rsidRDefault="00000000">
      <w:pPr>
        <w:spacing w:before="80" w:after="40" w:line="276" w:lineRule="auto"/>
      </w:pPr>
      <w:r>
        <w:rPr>
          <w:b/>
          <w:bCs/>
          <w:color w:val="1E1B4B"/>
        </w:rPr>
        <w:t>Problem Statement</w:t>
      </w:r>
    </w:p>
    <w:p w14:paraId="20A6D94C" w14:textId="77777777" w:rsidR="00A94CA0" w:rsidRDefault="00000000">
      <w:pPr>
        <w:spacing w:after="80" w:line="276" w:lineRule="auto"/>
      </w:pPr>
      <w:r>
        <w:t>Which async task framework integrates cleanly with Django, supports priority queues, retry policies, and scheduled tasks, without introducing operational complexity disproportionate to Phase 1 needs?</w:t>
      </w:r>
    </w:p>
    <w:p w14:paraId="3BEAF574" w14:textId="77777777" w:rsidR="00A94CA0" w:rsidRDefault="00000000">
      <w:pPr>
        <w:spacing w:before="80" w:after="40" w:line="276" w:lineRule="auto"/>
      </w:pPr>
      <w:r>
        <w:rPr>
          <w:b/>
          <w:bCs/>
          <w:color w:val="1E1B4B"/>
        </w:rPr>
        <w:t>Decision</w:t>
      </w:r>
    </w:p>
    <w:p w14:paraId="3FD72980" w14:textId="77777777" w:rsidR="00A94CA0" w:rsidRDefault="00000000">
      <w:pPr>
        <w:spacing w:after="80" w:line="276" w:lineRule="auto"/>
      </w:pPr>
      <w:r>
        <w:t>Celery 5 with Redis broker is selected. Celery provides Django-native integration (</w:t>
      </w:r>
      <w:proofErr w:type="spellStart"/>
      <w:r>
        <w:t>autodiscover_tasks</w:t>
      </w:r>
      <w:proofErr w:type="spellEnd"/>
      <w:r>
        <w:t xml:space="preserve">, </w:t>
      </w:r>
      <w:proofErr w:type="spellStart"/>
      <w:r>
        <w:t>django_celery_beat</w:t>
      </w:r>
      <w:proofErr w:type="spellEnd"/>
      <w:r>
        <w:t xml:space="preserve"> for DB-backed schedules), per-queue worker concurrency, retry with exponential backoff, and task result storage in Redis. ACKS_LATE ensures tasks are not lost on worker failure.</w:t>
      </w:r>
    </w:p>
    <w:p w14:paraId="3C5FDC7B" w14:textId="77777777" w:rsidR="00A94CA0" w:rsidRDefault="00000000">
      <w:pPr>
        <w:spacing w:before="80" w:after="40" w:line="276" w:lineRule="auto"/>
      </w:pPr>
      <w:r>
        <w:rPr>
          <w:b/>
          <w:bCs/>
          <w:color w:val="1E1B4B"/>
        </w:rPr>
        <w:t>Alternatives Considered</w:t>
      </w:r>
    </w:p>
    <w:p w14:paraId="449A3160" w14:textId="0611CAE8" w:rsidR="00A94CA0" w:rsidRDefault="00000000">
      <w:pPr>
        <w:pStyle w:val="ListParagraph"/>
        <w:numPr>
          <w:ilvl w:val="0"/>
          <w:numId w:val="2"/>
        </w:numPr>
        <w:spacing w:after="40" w:line="276" w:lineRule="auto"/>
      </w:pPr>
      <w:r>
        <w:t>Django-Q2 lighter-weight; fewer features; less community support for enterprise-scale retry and monitoring.</w:t>
      </w:r>
    </w:p>
    <w:p w14:paraId="6A650FC8" w14:textId="22AD3ED7" w:rsidR="00A94CA0" w:rsidRDefault="00000000">
      <w:pPr>
        <w:pStyle w:val="ListParagraph"/>
        <w:numPr>
          <w:ilvl w:val="0"/>
          <w:numId w:val="2"/>
        </w:numPr>
        <w:spacing w:after="40" w:line="276" w:lineRule="auto"/>
      </w:pPr>
      <w:proofErr w:type="spellStart"/>
      <w:r>
        <w:t>Dramatiq</w:t>
      </w:r>
      <w:proofErr w:type="spellEnd"/>
      <w:r>
        <w:t xml:space="preserve"> elegant API; less Django-native integration; smaller ecosystem.</w:t>
      </w:r>
    </w:p>
    <w:p w14:paraId="421B58AD" w14:textId="0C440336" w:rsidR="00A94CA0" w:rsidRDefault="00000000">
      <w:pPr>
        <w:pStyle w:val="ListParagraph"/>
        <w:numPr>
          <w:ilvl w:val="0"/>
          <w:numId w:val="2"/>
        </w:numPr>
        <w:spacing w:after="40" w:line="276" w:lineRule="auto"/>
      </w:pPr>
      <w:r>
        <w:t>Kafka over-engineered for Phase 1 async email tasks; planned for Phase 3 event bus.</w:t>
      </w:r>
    </w:p>
    <w:p w14:paraId="2E25C9B4" w14:textId="77777777" w:rsidR="00A94CA0" w:rsidRDefault="00000000">
      <w:pPr>
        <w:spacing w:before="80" w:after="40" w:line="276" w:lineRule="auto"/>
      </w:pPr>
      <w:r>
        <w:rPr>
          <w:b/>
          <w:bCs/>
          <w:color w:val="065F46"/>
        </w:rPr>
        <w:t>Advantages</w:t>
      </w:r>
    </w:p>
    <w:p w14:paraId="7AB7C498" w14:textId="77777777" w:rsidR="00A94CA0" w:rsidRDefault="00000000">
      <w:pPr>
        <w:pStyle w:val="ListParagraph"/>
        <w:numPr>
          <w:ilvl w:val="0"/>
          <w:numId w:val="2"/>
        </w:numPr>
        <w:spacing w:after="40" w:line="276" w:lineRule="auto"/>
      </w:pPr>
      <w:r>
        <w:lastRenderedPageBreak/>
        <w:t>Battle-tested with Django; used at Dropbox, Instagram, and major SaaS platforms.</w:t>
      </w:r>
    </w:p>
    <w:p w14:paraId="76FE02FC" w14:textId="77777777" w:rsidR="00A94CA0" w:rsidRDefault="00000000">
      <w:pPr>
        <w:pStyle w:val="ListParagraph"/>
        <w:numPr>
          <w:ilvl w:val="0"/>
          <w:numId w:val="2"/>
        </w:numPr>
        <w:spacing w:after="40" w:line="276" w:lineRule="auto"/>
      </w:pPr>
      <w:r>
        <w:t>ACKS_LATE + PREFETCH_MULTIPLIER=1 prevents task loss and queue starvation.</w:t>
      </w:r>
    </w:p>
    <w:p w14:paraId="09C582D9" w14:textId="77777777" w:rsidR="00A94CA0" w:rsidRDefault="00000000">
      <w:pPr>
        <w:pStyle w:val="ListParagraph"/>
        <w:numPr>
          <w:ilvl w:val="0"/>
          <w:numId w:val="2"/>
        </w:numPr>
        <w:spacing w:after="40" w:line="276" w:lineRule="auto"/>
      </w:pPr>
      <w:r>
        <w:t>Per-queue workers allow isolating email delivery from scan jobs (Phase 2).</w:t>
      </w:r>
    </w:p>
    <w:p w14:paraId="793977B3" w14:textId="77777777" w:rsidR="00A94CA0" w:rsidRDefault="00000000">
      <w:pPr>
        <w:pStyle w:val="ListParagraph"/>
        <w:numPr>
          <w:ilvl w:val="0"/>
          <w:numId w:val="2"/>
        </w:numPr>
        <w:spacing w:after="40" w:line="276" w:lineRule="auto"/>
      </w:pPr>
      <w:r>
        <w:t xml:space="preserve">Celery Beat with </w:t>
      </w:r>
      <w:proofErr w:type="spellStart"/>
      <w:r>
        <w:t>DatabaseScheduler</w:t>
      </w:r>
      <w:proofErr w:type="spellEnd"/>
      <w:r>
        <w:t xml:space="preserve"> allows runtime schedule modification without deploys.</w:t>
      </w:r>
    </w:p>
    <w:p w14:paraId="2CB20910" w14:textId="77777777" w:rsidR="00A94CA0" w:rsidRDefault="00000000">
      <w:pPr>
        <w:pStyle w:val="ListParagraph"/>
        <w:numPr>
          <w:ilvl w:val="0"/>
          <w:numId w:val="2"/>
        </w:numPr>
        <w:spacing w:after="40" w:line="276" w:lineRule="auto"/>
      </w:pPr>
      <w:r>
        <w:t>Flower dashboard provides real-time task monitoring.</w:t>
      </w:r>
    </w:p>
    <w:p w14:paraId="4512682E" w14:textId="77777777" w:rsidR="00A94CA0" w:rsidRDefault="00000000">
      <w:pPr>
        <w:spacing w:before="80" w:after="40" w:line="276" w:lineRule="auto"/>
      </w:pPr>
      <w:r>
        <w:rPr>
          <w:b/>
          <w:bCs/>
          <w:color w:val="92400E"/>
        </w:rPr>
        <w:t>Disadvantages</w:t>
      </w:r>
    </w:p>
    <w:p w14:paraId="6E337D7B" w14:textId="77777777" w:rsidR="00A94CA0" w:rsidRDefault="00000000">
      <w:pPr>
        <w:pStyle w:val="ListParagraph"/>
        <w:numPr>
          <w:ilvl w:val="0"/>
          <w:numId w:val="2"/>
        </w:numPr>
        <w:spacing w:after="40" w:line="276" w:lineRule="auto"/>
      </w:pPr>
      <w:r>
        <w:t>Celery can be over-configured; discipline required to prevent queue sprawl.</w:t>
      </w:r>
    </w:p>
    <w:p w14:paraId="4861D08B" w14:textId="6C1D55EB" w:rsidR="00A94CA0" w:rsidRDefault="00000000">
      <w:pPr>
        <w:pStyle w:val="ListParagraph"/>
        <w:numPr>
          <w:ilvl w:val="0"/>
          <w:numId w:val="2"/>
        </w:numPr>
        <w:spacing w:after="40" w:line="276" w:lineRule="auto"/>
      </w:pPr>
      <w:r>
        <w:t>Distributed tracing across API</w:t>
      </w:r>
      <w:r w:rsidR="00B50721">
        <w:t>-</w:t>
      </w:r>
      <w:r>
        <w:t>Celery requires correlation ID injection.</w:t>
      </w:r>
    </w:p>
    <w:p w14:paraId="6B8A3DE2" w14:textId="77777777" w:rsidR="00A94CA0" w:rsidRDefault="00000000">
      <w:pPr>
        <w:spacing w:before="80" w:after="40" w:line="276" w:lineRule="auto"/>
      </w:pPr>
      <w:r>
        <w:rPr>
          <w:b/>
          <w:bCs/>
          <w:color w:val="1E1B4B"/>
        </w:rPr>
        <w:t>Risks &amp; Mitigations</w:t>
      </w:r>
    </w:p>
    <w:p w14:paraId="3174FBB1" w14:textId="17E351F7" w:rsidR="00A94CA0" w:rsidRDefault="00000000">
      <w:pPr>
        <w:pStyle w:val="ListParagraph"/>
        <w:numPr>
          <w:ilvl w:val="0"/>
          <w:numId w:val="2"/>
        </w:numPr>
        <w:spacing w:after="40" w:line="276" w:lineRule="auto"/>
      </w:pPr>
      <w:r>
        <w:t>Task failure silently drops email.</w:t>
      </w:r>
      <w:r w:rsidR="00B50721">
        <w:t xml:space="preserve"> </w:t>
      </w:r>
      <w:r>
        <w:t>Task correlation ID injected via celery signals (</w:t>
      </w:r>
      <w:proofErr w:type="spellStart"/>
      <w:r>
        <w:t>task_prerun</w:t>
      </w:r>
      <w:proofErr w:type="spellEnd"/>
      <w:r>
        <w:t>) from request context. Four queues defined: default, emails, audit, scheduled.</w:t>
      </w:r>
    </w:p>
    <w:p w14:paraId="6FE8810D" w14:textId="6490BAA4" w:rsidR="00A94CA0" w:rsidRDefault="00000000">
      <w:pPr>
        <w:pStyle w:val="ListParagraph"/>
        <w:numPr>
          <w:ilvl w:val="0"/>
          <w:numId w:val="2"/>
        </w:numPr>
        <w:spacing w:after="40" w:line="276" w:lineRule="auto"/>
      </w:pPr>
      <w:proofErr w:type="spellStart"/>
      <w:r>
        <w:t>max_retries</w:t>
      </w:r>
      <w:proofErr w:type="spellEnd"/>
      <w:r>
        <w:t>=3, exponential backoff. Dead-letter queue + Sentry alert after final failure. See above.</w:t>
      </w:r>
    </w:p>
    <w:p w14:paraId="45ABC210" w14:textId="77777777" w:rsidR="00A94CA0" w:rsidRDefault="00000000">
      <w:pPr>
        <w:spacing w:before="80" w:after="40" w:line="276" w:lineRule="auto"/>
      </w:pPr>
      <w:r>
        <w:rPr>
          <w:b/>
          <w:bCs/>
          <w:color w:val="1E1B4B"/>
        </w:rPr>
        <w:t>Implementation Impact</w:t>
      </w:r>
    </w:p>
    <w:p w14:paraId="6940C0D8" w14:textId="77777777" w:rsidR="00A94CA0" w:rsidRDefault="00000000">
      <w:pPr>
        <w:spacing w:after="80" w:line="276" w:lineRule="auto"/>
      </w:pPr>
      <w:r>
        <w:t>Kafka event bus planned for Phase 3 when discovery scan volume exceeds Celery throughput. Celery tasks will be migrated to Kafka producers using the strangler-fig pattern.</w:t>
      </w:r>
    </w:p>
    <w:p w14:paraId="743300EC" w14:textId="77777777" w:rsidR="00A94CA0" w:rsidRDefault="00000000">
      <w:pPr>
        <w:spacing w:before="80" w:after="40" w:line="276" w:lineRule="auto"/>
      </w:pPr>
      <w:r>
        <w:rPr>
          <w:b/>
          <w:bCs/>
          <w:color w:val="1E1B4B"/>
        </w:rPr>
        <w:t>Future Considerations</w:t>
      </w:r>
    </w:p>
    <w:p w14:paraId="63B7517F" w14:textId="77777777" w:rsidR="00A94CA0" w:rsidRDefault="00A94CA0">
      <w:pPr>
        <w:spacing w:after="80" w:line="276" w:lineRule="auto"/>
      </w:pPr>
    </w:p>
    <w:p w14:paraId="0ABE6768"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01BFF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591B455" w14:textId="77777777" w:rsidR="00A94CA0" w:rsidRDefault="00000000">
            <w:r>
              <w:rPr>
                <w:b/>
                <w:bCs/>
                <w:color w:val="9CA3AF"/>
                <w:sz w:val="20"/>
                <w:szCs w:val="20"/>
              </w:rPr>
              <w:t xml:space="preserve">§ADR-006  </w:t>
            </w:r>
            <w:r>
              <w:rPr>
                <w:b/>
                <w:bCs/>
                <w:color w:val="FFFFFF"/>
                <w:sz w:val="30"/>
                <w:szCs w:val="30"/>
              </w:rPr>
              <w:t>DOMAIN-DRIVEN DESIGN</w:t>
            </w:r>
          </w:p>
        </w:tc>
      </w:tr>
    </w:tbl>
    <w:p w14:paraId="3CD43896"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5855094F"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348BA118" w14:textId="77777777" w:rsidR="00A94CA0" w:rsidRDefault="00000000">
            <w:pPr>
              <w:spacing w:after="80" w:line="276" w:lineRule="auto"/>
            </w:pPr>
            <w:r>
              <w:rPr>
                <w:b/>
                <w:bCs/>
                <w:color w:val="4F46E5"/>
                <w:sz w:val="20"/>
                <w:szCs w:val="20"/>
              </w:rPr>
              <w:t xml:space="preserve">ADR-006  </w:t>
            </w:r>
            <w:r>
              <w:rPr>
                <w:b/>
                <w:bCs/>
                <w:color w:val="1E1B4B"/>
                <w:sz w:val="26"/>
                <w:szCs w:val="26"/>
              </w:rPr>
              <w:t xml:space="preserve">Domain-Driven Design (DDD) for Code </w:t>
            </w:r>
            <w:proofErr w:type="spellStart"/>
            <w:r>
              <w:rPr>
                <w:b/>
                <w:bCs/>
                <w:color w:val="1E1B4B"/>
                <w:sz w:val="26"/>
                <w:szCs w:val="26"/>
              </w:rPr>
              <w:t>Organisation</w:t>
            </w:r>
            <w:proofErr w:type="spellEnd"/>
          </w:p>
          <w:p w14:paraId="6BAFF4F3"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Engineering Director</w:t>
            </w:r>
          </w:p>
        </w:tc>
      </w:tr>
    </w:tbl>
    <w:p w14:paraId="5152FF6E" w14:textId="77777777" w:rsidR="00A94CA0" w:rsidRDefault="00000000">
      <w:pPr>
        <w:spacing w:before="120" w:after="40" w:line="276" w:lineRule="auto"/>
      </w:pPr>
      <w:r>
        <w:rPr>
          <w:b/>
          <w:bCs/>
          <w:color w:val="1E1B4B"/>
        </w:rPr>
        <w:t>Context</w:t>
      </w:r>
    </w:p>
    <w:p w14:paraId="781DEFBB" w14:textId="77777777" w:rsidR="00A94CA0" w:rsidRDefault="00000000">
      <w:pPr>
        <w:spacing w:after="80" w:line="276" w:lineRule="auto"/>
      </w:pPr>
      <w:r>
        <w:t>The platform spans multiple business domains: identity, tenancy, access control, investigation, intelligence discovery, compliance, and AI assistance. Without explicit domain boundaries, the codebase will devolve into a distributed monolith with spaghetti dependencies.</w:t>
      </w:r>
    </w:p>
    <w:p w14:paraId="2F82D1CB" w14:textId="77777777" w:rsidR="00A94CA0" w:rsidRDefault="00000000">
      <w:pPr>
        <w:spacing w:before="80" w:after="40" w:line="276" w:lineRule="auto"/>
      </w:pPr>
      <w:r>
        <w:rPr>
          <w:b/>
          <w:bCs/>
          <w:color w:val="1E1B4B"/>
        </w:rPr>
        <w:t>Problem Statement</w:t>
      </w:r>
    </w:p>
    <w:p w14:paraId="48B73223" w14:textId="77777777" w:rsidR="00A94CA0" w:rsidRDefault="00000000">
      <w:pPr>
        <w:spacing w:after="80" w:line="276" w:lineRule="auto"/>
      </w:pPr>
      <w:r>
        <w:t xml:space="preserve">How should the codebase be structured to enable independent domain evolution, clear ownership, and eventual microservices extraction without premature </w:t>
      </w:r>
      <w:proofErr w:type="spellStart"/>
      <w:r>
        <w:t>optimisation</w:t>
      </w:r>
      <w:proofErr w:type="spellEnd"/>
      <w:r>
        <w:t>?</w:t>
      </w:r>
    </w:p>
    <w:p w14:paraId="370B36F1" w14:textId="77777777" w:rsidR="00A94CA0" w:rsidRDefault="00000000">
      <w:pPr>
        <w:spacing w:before="80" w:after="40" w:line="276" w:lineRule="auto"/>
      </w:pPr>
      <w:r>
        <w:rPr>
          <w:b/>
          <w:bCs/>
          <w:color w:val="1E1B4B"/>
        </w:rPr>
        <w:t>Decision</w:t>
      </w:r>
    </w:p>
    <w:p w14:paraId="4447874E" w14:textId="77777777" w:rsidR="00A94CA0" w:rsidRDefault="00000000">
      <w:pPr>
        <w:spacing w:after="80" w:line="276" w:lineRule="auto"/>
      </w:pPr>
      <w:r>
        <w:t>Domain-Driven Design is adopted. Each business domain maps to a Django app with its own models, services, selectors, events, and API layer. Domains communicate only via defined service interfaces or domain events (signals/Celery). No cross-domain model imports in service logic.</w:t>
      </w:r>
    </w:p>
    <w:p w14:paraId="071E8751" w14:textId="77777777" w:rsidR="00A94CA0" w:rsidRDefault="00000000">
      <w:pPr>
        <w:spacing w:before="80" w:after="40" w:line="276" w:lineRule="auto"/>
      </w:pPr>
      <w:r>
        <w:rPr>
          <w:b/>
          <w:bCs/>
          <w:color w:val="1E1B4B"/>
        </w:rPr>
        <w:t>Alternatives Considered</w:t>
      </w:r>
    </w:p>
    <w:p w14:paraId="3939E8F2" w14:textId="20665D87" w:rsidR="00A94CA0" w:rsidRDefault="00000000">
      <w:pPr>
        <w:pStyle w:val="ListParagraph"/>
        <w:numPr>
          <w:ilvl w:val="0"/>
          <w:numId w:val="2"/>
        </w:numPr>
        <w:spacing w:after="40" w:line="276" w:lineRule="auto"/>
      </w:pPr>
      <w:r>
        <w:t xml:space="preserve">Feature-based </w:t>
      </w:r>
      <w:proofErr w:type="spellStart"/>
      <w:r>
        <w:t>organisation</w:t>
      </w:r>
      <w:proofErr w:type="spellEnd"/>
      <w:r>
        <w:t xml:space="preserve"> </w:t>
      </w:r>
      <w:proofErr w:type="spellStart"/>
      <w:r>
        <w:t>organises</w:t>
      </w:r>
      <w:proofErr w:type="spellEnd"/>
      <w:r>
        <w:t xml:space="preserve"> by feature (login, dashboard) rather than domain; breaks down at scale.</w:t>
      </w:r>
    </w:p>
    <w:p w14:paraId="7DAA606E" w14:textId="4421E50F" w:rsidR="00A94CA0" w:rsidRDefault="00000000">
      <w:pPr>
        <w:pStyle w:val="ListParagraph"/>
        <w:numPr>
          <w:ilvl w:val="0"/>
          <w:numId w:val="2"/>
        </w:numPr>
        <w:spacing w:after="40" w:line="276" w:lineRule="auto"/>
      </w:pPr>
      <w:r>
        <w:t>Flat structure all models in one models.py; services in one services.py; collapses quickly above 20 models.</w:t>
      </w:r>
    </w:p>
    <w:p w14:paraId="0C4257F9" w14:textId="0E145DC1" w:rsidR="00A94CA0" w:rsidRDefault="00000000">
      <w:pPr>
        <w:pStyle w:val="ListParagraph"/>
        <w:numPr>
          <w:ilvl w:val="0"/>
          <w:numId w:val="2"/>
        </w:numPr>
        <w:spacing w:after="40" w:line="276" w:lineRule="auto"/>
      </w:pPr>
      <w:r>
        <w:lastRenderedPageBreak/>
        <w:t>Microservices from Day 1 premature; adds network latency, deployment complexity, distributed transactions.</w:t>
      </w:r>
    </w:p>
    <w:p w14:paraId="6835903F" w14:textId="77777777" w:rsidR="00A94CA0" w:rsidRDefault="00000000">
      <w:pPr>
        <w:spacing w:before="80" w:after="40" w:line="276" w:lineRule="auto"/>
      </w:pPr>
      <w:r>
        <w:rPr>
          <w:b/>
          <w:bCs/>
          <w:color w:val="065F46"/>
        </w:rPr>
        <w:t>Advantages</w:t>
      </w:r>
    </w:p>
    <w:p w14:paraId="69EBA1D7" w14:textId="228A831F" w:rsidR="00A94CA0" w:rsidRDefault="00000000">
      <w:pPr>
        <w:pStyle w:val="ListParagraph"/>
        <w:numPr>
          <w:ilvl w:val="0"/>
          <w:numId w:val="2"/>
        </w:numPr>
        <w:spacing w:after="40" w:line="276" w:lineRule="auto"/>
      </w:pPr>
      <w:r>
        <w:t>Domain boundaries survive into a microservices future extracting a domain becomes deploying its Django app.</w:t>
      </w:r>
    </w:p>
    <w:p w14:paraId="0FACB6F6" w14:textId="77777777" w:rsidR="00A94CA0" w:rsidRDefault="00000000">
      <w:pPr>
        <w:pStyle w:val="ListParagraph"/>
        <w:numPr>
          <w:ilvl w:val="0"/>
          <w:numId w:val="2"/>
        </w:numPr>
        <w:spacing w:after="40" w:line="276" w:lineRule="auto"/>
      </w:pPr>
      <w:r>
        <w:t>Clear ownership: each domain has a named code owner in CODEOWNERS.</w:t>
      </w:r>
    </w:p>
    <w:p w14:paraId="6FF3A686" w14:textId="77777777" w:rsidR="00A94CA0" w:rsidRDefault="00000000">
      <w:pPr>
        <w:pStyle w:val="ListParagraph"/>
        <w:numPr>
          <w:ilvl w:val="0"/>
          <w:numId w:val="2"/>
        </w:numPr>
        <w:spacing w:after="40" w:line="276" w:lineRule="auto"/>
      </w:pPr>
      <w:r>
        <w:t>Services and selectors are independently testable without HTTP overhead.</w:t>
      </w:r>
    </w:p>
    <w:p w14:paraId="7148547E" w14:textId="77777777" w:rsidR="00A94CA0" w:rsidRDefault="00000000">
      <w:pPr>
        <w:pStyle w:val="ListParagraph"/>
        <w:numPr>
          <w:ilvl w:val="0"/>
          <w:numId w:val="2"/>
        </w:numPr>
        <w:spacing w:after="40" w:line="276" w:lineRule="auto"/>
      </w:pPr>
      <w:r>
        <w:t>Domain events decouple write side from notification/audit side effects.</w:t>
      </w:r>
    </w:p>
    <w:p w14:paraId="7EDE62AD" w14:textId="77777777" w:rsidR="00A94CA0" w:rsidRDefault="00000000">
      <w:pPr>
        <w:spacing w:before="80" w:after="40" w:line="276" w:lineRule="auto"/>
      </w:pPr>
      <w:r>
        <w:rPr>
          <w:b/>
          <w:bCs/>
          <w:color w:val="92400E"/>
        </w:rPr>
        <w:t>Disadvantages</w:t>
      </w:r>
    </w:p>
    <w:p w14:paraId="347C7F42" w14:textId="77777777" w:rsidR="00A94CA0" w:rsidRDefault="00000000">
      <w:pPr>
        <w:pStyle w:val="ListParagraph"/>
        <w:numPr>
          <w:ilvl w:val="0"/>
          <w:numId w:val="2"/>
        </w:numPr>
        <w:spacing w:after="40" w:line="276" w:lineRule="auto"/>
      </w:pPr>
      <w:r>
        <w:t>More initial scaffolding than flat structure.</w:t>
      </w:r>
    </w:p>
    <w:p w14:paraId="272ADCEC" w14:textId="77777777" w:rsidR="00A94CA0" w:rsidRDefault="00000000">
      <w:pPr>
        <w:pStyle w:val="ListParagraph"/>
        <w:numPr>
          <w:ilvl w:val="0"/>
          <w:numId w:val="2"/>
        </w:numPr>
        <w:spacing w:after="40" w:line="276" w:lineRule="auto"/>
      </w:pPr>
      <w:r>
        <w:t>Developers must understand DDD concepts; onboarding doc required.</w:t>
      </w:r>
    </w:p>
    <w:p w14:paraId="326A0A53" w14:textId="77777777" w:rsidR="00A94CA0" w:rsidRDefault="00000000">
      <w:pPr>
        <w:spacing w:before="80" w:after="40" w:line="276" w:lineRule="auto"/>
      </w:pPr>
      <w:r>
        <w:rPr>
          <w:b/>
          <w:bCs/>
          <w:color w:val="1E1B4B"/>
        </w:rPr>
        <w:t>Risks &amp; Mitigations</w:t>
      </w:r>
    </w:p>
    <w:p w14:paraId="291ADBA9" w14:textId="56366CCC" w:rsidR="00A94CA0" w:rsidRDefault="00000000">
      <w:pPr>
        <w:pStyle w:val="ListParagraph"/>
        <w:numPr>
          <w:ilvl w:val="0"/>
          <w:numId w:val="2"/>
        </w:numPr>
        <w:spacing w:after="40" w:line="276" w:lineRule="auto"/>
      </w:pPr>
      <w:r>
        <w:t>Cross-domain imports in models</w:t>
      </w:r>
      <w:r w:rsidR="00B50721">
        <w:t xml:space="preserve"> </w:t>
      </w:r>
      <w:proofErr w:type="spellStart"/>
      <w:r>
        <w:t>footprint_manager</w:t>
      </w:r>
      <w:proofErr w:type="spellEnd"/>
      <w:r>
        <w:t xml:space="preserve">/apps/ contains one folder per domain. apps/common/ holds only shared utilities with no business logic. Enforced via custom </w:t>
      </w:r>
      <w:proofErr w:type="spellStart"/>
      <w:r>
        <w:t>pylint</w:t>
      </w:r>
      <w:proofErr w:type="spellEnd"/>
      <w:r>
        <w:t xml:space="preserve"> plugin.</w:t>
      </w:r>
    </w:p>
    <w:p w14:paraId="06699D24" w14:textId="5D3073E1" w:rsidR="00A94CA0" w:rsidRDefault="00000000">
      <w:pPr>
        <w:pStyle w:val="ListParagraph"/>
        <w:numPr>
          <w:ilvl w:val="0"/>
          <w:numId w:val="2"/>
        </w:numPr>
        <w:spacing w:after="40" w:line="276" w:lineRule="auto"/>
      </w:pPr>
      <w:r>
        <w:t>Circular import linting rule in CI (</w:t>
      </w:r>
      <w:proofErr w:type="spellStart"/>
      <w:r>
        <w:t>pylint's</w:t>
      </w:r>
      <w:proofErr w:type="spellEnd"/>
      <w:r>
        <w:t xml:space="preserve"> import-order plugin). </w:t>
      </w:r>
    </w:p>
    <w:p w14:paraId="1CBE3124" w14:textId="77777777" w:rsidR="00A94CA0" w:rsidRDefault="00000000">
      <w:pPr>
        <w:spacing w:before="80" w:after="40" w:line="276" w:lineRule="auto"/>
      </w:pPr>
      <w:r>
        <w:rPr>
          <w:b/>
          <w:bCs/>
          <w:color w:val="1E1B4B"/>
        </w:rPr>
        <w:t>Implementation Impact</w:t>
      </w:r>
    </w:p>
    <w:p w14:paraId="476FFB5C" w14:textId="77777777" w:rsidR="00A94CA0" w:rsidRDefault="00000000">
      <w:pPr>
        <w:spacing w:after="80" w:line="276" w:lineRule="auto"/>
      </w:pPr>
      <w:r>
        <w:t>Domain extraction to microservices follows the Strangler Fig pattern. ADR-020 defines the migration strategy.</w:t>
      </w:r>
    </w:p>
    <w:p w14:paraId="2E0AC4A0" w14:textId="77777777" w:rsidR="00A94CA0" w:rsidRDefault="00000000">
      <w:pPr>
        <w:spacing w:before="80" w:after="40" w:line="276" w:lineRule="auto"/>
      </w:pPr>
      <w:r>
        <w:rPr>
          <w:b/>
          <w:bCs/>
          <w:color w:val="1E1B4B"/>
        </w:rPr>
        <w:t>Future Considerations</w:t>
      </w:r>
    </w:p>
    <w:p w14:paraId="6E25FD8C" w14:textId="77777777" w:rsidR="00A94CA0" w:rsidRDefault="00A94CA0">
      <w:pPr>
        <w:spacing w:after="80" w:line="276" w:lineRule="auto"/>
      </w:pPr>
    </w:p>
    <w:p w14:paraId="427CD261"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0D4CA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99FAA14" w14:textId="77777777" w:rsidR="00A94CA0" w:rsidRDefault="00000000">
            <w:r>
              <w:rPr>
                <w:b/>
                <w:bCs/>
                <w:color w:val="9CA3AF"/>
                <w:sz w:val="20"/>
                <w:szCs w:val="20"/>
              </w:rPr>
              <w:t xml:space="preserve">§ADR-007  </w:t>
            </w:r>
            <w:r>
              <w:rPr>
                <w:b/>
                <w:bCs/>
                <w:color w:val="FFFFFF"/>
                <w:sz w:val="30"/>
                <w:szCs w:val="30"/>
              </w:rPr>
              <w:t>MULTI-TENANT SHARED-SCHEMA</w:t>
            </w:r>
          </w:p>
        </w:tc>
      </w:tr>
    </w:tbl>
    <w:p w14:paraId="51E6A9F3"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0E76C44"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1912B4E2" w14:textId="77777777" w:rsidR="00A94CA0" w:rsidRDefault="00000000">
            <w:pPr>
              <w:spacing w:after="80" w:line="276" w:lineRule="auto"/>
            </w:pPr>
            <w:r>
              <w:rPr>
                <w:b/>
                <w:bCs/>
                <w:color w:val="4F46E5"/>
                <w:sz w:val="20"/>
                <w:szCs w:val="20"/>
              </w:rPr>
              <w:t xml:space="preserve">ADR-007  </w:t>
            </w:r>
            <w:r>
              <w:rPr>
                <w:b/>
                <w:bCs/>
                <w:color w:val="1E1B4B"/>
                <w:sz w:val="26"/>
                <w:szCs w:val="26"/>
              </w:rPr>
              <w:t>Multi-Tenant Shared-Database Shared-Schema</w:t>
            </w:r>
          </w:p>
          <w:p w14:paraId="7DB20143"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Database Architect</w:t>
            </w:r>
          </w:p>
        </w:tc>
      </w:tr>
    </w:tbl>
    <w:p w14:paraId="3931292C" w14:textId="77777777" w:rsidR="00A94CA0" w:rsidRDefault="00000000">
      <w:pPr>
        <w:spacing w:before="120" w:after="40" w:line="276" w:lineRule="auto"/>
      </w:pPr>
      <w:r>
        <w:rPr>
          <w:b/>
          <w:bCs/>
          <w:color w:val="1E1B4B"/>
        </w:rPr>
        <w:t>Context</w:t>
      </w:r>
    </w:p>
    <w:p w14:paraId="2E0546DD" w14:textId="77777777" w:rsidR="00A94CA0" w:rsidRDefault="00000000">
      <w:pPr>
        <w:spacing w:after="80" w:line="276" w:lineRule="auto"/>
      </w:pPr>
      <w:r>
        <w:t xml:space="preserve">Footprint Manager serves multiple </w:t>
      </w:r>
      <w:proofErr w:type="spellStart"/>
      <w:r>
        <w:t>organisations</w:t>
      </w:r>
      <w:proofErr w:type="spellEnd"/>
      <w:r>
        <w:t xml:space="preserve"> (tenants) from a single deployment. Three tenancy models exist: shared-database/shared-schema, shared-database/separate-schema, and separate-database.</w:t>
      </w:r>
    </w:p>
    <w:p w14:paraId="1B7C69E0" w14:textId="77777777" w:rsidR="00A94CA0" w:rsidRDefault="00000000">
      <w:pPr>
        <w:spacing w:before="80" w:after="40" w:line="276" w:lineRule="auto"/>
      </w:pPr>
      <w:r>
        <w:rPr>
          <w:b/>
          <w:bCs/>
          <w:color w:val="1E1B4B"/>
        </w:rPr>
        <w:t>Problem Statement</w:t>
      </w:r>
    </w:p>
    <w:p w14:paraId="0EF664D5" w14:textId="77777777" w:rsidR="00A94CA0" w:rsidRDefault="00000000">
      <w:pPr>
        <w:spacing w:after="80" w:line="276" w:lineRule="auto"/>
      </w:pPr>
      <w:r>
        <w:t xml:space="preserve">Which multi-tenancy model provides the best balance of data isolation, operational simplicity, cost efficiency, and developer experience for a Phase 1 deployment targeting 500 </w:t>
      </w:r>
      <w:proofErr w:type="spellStart"/>
      <w:r>
        <w:t>organisations</w:t>
      </w:r>
      <w:proofErr w:type="spellEnd"/>
      <w:r>
        <w:t>?</w:t>
      </w:r>
    </w:p>
    <w:p w14:paraId="1D870A89" w14:textId="77777777" w:rsidR="00A94CA0" w:rsidRDefault="00000000">
      <w:pPr>
        <w:spacing w:before="80" w:after="40" w:line="276" w:lineRule="auto"/>
      </w:pPr>
      <w:r>
        <w:rPr>
          <w:b/>
          <w:bCs/>
          <w:color w:val="1E1B4B"/>
        </w:rPr>
        <w:t>Decision</w:t>
      </w:r>
    </w:p>
    <w:p w14:paraId="60ABE45D" w14:textId="77777777" w:rsidR="00A94CA0" w:rsidRDefault="00000000">
      <w:pPr>
        <w:spacing w:after="80" w:line="276" w:lineRule="auto"/>
      </w:pPr>
      <w:r>
        <w:t xml:space="preserve">Shared-database, shared-schema model is selected. Every tenant-scoped table carries an </w:t>
      </w:r>
      <w:proofErr w:type="spellStart"/>
      <w:r>
        <w:t>organisation_id</w:t>
      </w:r>
      <w:proofErr w:type="spellEnd"/>
      <w:r>
        <w:t xml:space="preserve"> FK. Isolation is enforced at three independent layers: application (ORM </w:t>
      </w:r>
      <w:proofErr w:type="spellStart"/>
      <w:r>
        <w:t>TenantManager</w:t>
      </w:r>
      <w:proofErr w:type="spellEnd"/>
      <w:r>
        <w:t>), middleware (</w:t>
      </w:r>
      <w:proofErr w:type="spellStart"/>
      <w:r>
        <w:t>TenantResolutionMiddleware</w:t>
      </w:r>
      <w:proofErr w:type="spellEnd"/>
      <w:r>
        <w:t xml:space="preserve">), and database (PostgreSQL RLS). This model </w:t>
      </w:r>
      <w:proofErr w:type="spellStart"/>
      <w:r>
        <w:t>minimises</w:t>
      </w:r>
      <w:proofErr w:type="spellEnd"/>
      <w:r>
        <w:t xml:space="preserve"> operational overhead while providing </w:t>
      </w:r>
      <w:proofErr w:type="spellStart"/>
      <w:r>
        <w:t>defence</w:t>
      </w:r>
      <w:proofErr w:type="spellEnd"/>
      <w:r>
        <w:t>-in-depth isolation.</w:t>
      </w:r>
    </w:p>
    <w:p w14:paraId="3D649F46" w14:textId="77777777" w:rsidR="00A94CA0" w:rsidRDefault="00000000">
      <w:pPr>
        <w:spacing w:before="80" w:after="40" w:line="276" w:lineRule="auto"/>
      </w:pPr>
      <w:r>
        <w:rPr>
          <w:b/>
          <w:bCs/>
          <w:color w:val="1E1B4B"/>
        </w:rPr>
        <w:t>Alternatives Considered</w:t>
      </w:r>
    </w:p>
    <w:p w14:paraId="583F11F3" w14:textId="25B81289" w:rsidR="00A94CA0" w:rsidRDefault="00000000">
      <w:pPr>
        <w:pStyle w:val="ListParagraph"/>
        <w:numPr>
          <w:ilvl w:val="0"/>
          <w:numId w:val="2"/>
        </w:numPr>
        <w:spacing w:after="40" w:line="276" w:lineRule="auto"/>
      </w:pPr>
      <w:r>
        <w:lastRenderedPageBreak/>
        <w:t>Separate database per tenant maximum isolation, but 500 databases is operationally expensive; connection pooling breaks; migrations must run 500 times.</w:t>
      </w:r>
    </w:p>
    <w:p w14:paraId="06A08919" w14:textId="59330B98" w:rsidR="00A94CA0" w:rsidRDefault="00000000">
      <w:pPr>
        <w:pStyle w:val="ListParagraph"/>
        <w:numPr>
          <w:ilvl w:val="0"/>
          <w:numId w:val="2"/>
        </w:numPr>
        <w:spacing w:after="40" w:line="276" w:lineRule="auto"/>
      </w:pPr>
      <w:r>
        <w:t xml:space="preserve">Separate schema per tenant good isolation; PostgreSQL </w:t>
      </w:r>
      <w:proofErr w:type="spellStart"/>
      <w:r>
        <w:t>search_path</w:t>
      </w:r>
      <w:proofErr w:type="spellEnd"/>
      <w:r>
        <w:t xml:space="preserve"> switching; </w:t>
      </w:r>
      <w:proofErr w:type="spellStart"/>
      <w:r>
        <w:t>django</w:t>
      </w:r>
      <w:proofErr w:type="spellEnd"/>
      <w:r>
        <w:t xml:space="preserve">-tenants library; 500 schemas creates </w:t>
      </w:r>
      <w:proofErr w:type="spellStart"/>
      <w:r>
        <w:t>pg_catalog</w:t>
      </w:r>
      <w:proofErr w:type="spellEnd"/>
      <w:r>
        <w:t xml:space="preserve"> bloat; migration complexity high.</w:t>
      </w:r>
    </w:p>
    <w:p w14:paraId="57B8342F" w14:textId="32AB1C7D" w:rsidR="00A94CA0" w:rsidRDefault="00000000">
      <w:pPr>
        <w:pStyle w:val="ListParagraph"/>
        <w:numPr>
          <w:ilvl w:val="0"/>
          <w:numId w:val="2"/>
        </w:numPr>
        <w:spacing w:after="40" w:line="276" w:lineRule="auto"/>
      </w:pPr>
      <w:r>
        <w:t>Hybrid (shared for small orgs, dedicated for enterprise) planned for Phase 4+ enterprise tier.</w:t>
      </w:r>
    </w:p>
    <w:p w14:paraId="50B6E071" w14:textId="77777777" w:rsidR="00A94CA0" w:rsidRDefault="00000000">
      <w:pPr>
        <w:spacing w:before="80" w:after="40" w:line="276" w:lineRule="auto"/>
      </w:pPr>
      <w:r>
        <w:rPr>
          <w:b/>
          <w:bCs/>
          <w:color w:val="065F46"/>
        </w:rPr>
        <w:t>Advantages</w:t>
      </w:r>
    </w:p>
    <w:p w14:paraId="12CD2213" w14:textId="217C966C" w:rsidR="00A94CA0" w:rsidRDefault="00000000">
      <w:pPr>
        <w:pStyle w:val="ListParagraph"/>
        <w:numPr>
          <w:ilvl w:val="0"/>
          <w:numId w:val="2"/>
        </w:numPr>
        <w:spacing w:after="40" w:line="276" w:lineRule="auto"/>
      </w:pPr>
      <w:r>
        <w:t>Single migration applies once to the shared schema zero per-tenant migration overhead.</w:t>
      </w:r>
    </w:p>
    <w:p w14:paraId="62A0F044" w14:textId="77777777" w:rsidR="00A94CA0" w:rsidRDefault="00000000">
      <w:pPr>
        <w:pStyle w:val="ListParagraph"/>
        <w:numPr>
          <w:ilvl w:val="0"/>
          <w:numId w:val="2"/>
        </w:numPr>
        <w:spacing w:after="40" w:line="276" w:lineRule="auto"/>
      </w:pPr>
      <w:r>
        <w:t xml:space="preserve">Connection pooling works naturally; </w:t>
      </w:r>
      <w:proofErr w:type="spellStart"/>
      <w:r>
        <w:t>PgBouncer</w:t>
      </w:r>
      <w:proofErr w:type="spellEnd"/>
      <w:r>
        <w:t xml:space="preserve"> manages a single pool.</w:t>
      </w:r>
    </w:p>
    <w:p w14:paraId="532E57D7" w14:textId="77777777" w:rsidR="00A94CA0" w:rsidRDefault="00000000">
      <w:pPr>
        <w:pStyle w:val="ListParagraph"/>
        <w:numPr>
          <w:ilvl w:val="0"/>
          <w:numId w:val="2"/>
        </w:numPr>
        <w:spacing w:after="40" w:line="276" w:lineRule="auto"/>
      </w:pPr>
      <w:r>
        <w:t xml:space="preserve">Django ORM queries are tenant-scoped by default via </w:t>
      </w:r>
      <w:proofErr w:type="spellStart"/>
      <w:r>
        <w:t>TenantManager</w:t>
      </w:r>
      <w:proofErr w:type="spellEnd"/>
      <w:r>
        <w:t>; accidental cross-tenant leakage is prevented at three layers.</w:t>
      </w:r>
    </w:p>
    <w:p w14:paraId="33ECA59A" w14:textId="77777777" w:rsidR="00A94CA0" w:rsidRDefault="00000000">
      <w:pPr>
        <w:pStyle w:val="ListParagraph"/>
        <w:numPr>
          <w:ilvl w:val="0"/>
          <w:numId w:val="2"/>
        </w:numPr>
        <w:spacing w:after="40" w:line="276" w:lineRule="auto"/>
      </w:pPr>
      <w:r>
        <w:t>Operationally simple: one database backup covers all tenants.</w:t>
      </w:r>
    </w:p>
    <w:p w14:paraId="1899DE43" w14:textId="77777777" w:rsidR="00A94CA0" w:rsidRDefault="00000000">
      <w:pPr>
        <w:spacing w:before="80" w:after="40" w:line="276" w:lineRule="auto"/>
      </w:pPr>
      <w:r>
        <w:rPr>
          <w:b/>
          <w:bCs/>
          <w:color w:val="92400E"/>
        </w:rPr>
        <w:t>Disadvantages</w:t>
      </w:r>
    </w:p>
    <w:p w14:paraId="61F07798" w14:textId="77777777" w:rsidR="00A94CA0" w:rsidRDefault="00000000">
      <w:pPr>
        <w:pStyle w:val="ListParagraph"/>
        <w:numPr>
          <w:ilvl w:val="0"/>
          <w:numId w:val="2"/>
        </w:numPr>
        <w:spacing w:after="40" w:line="276" w:lineRule="auto"/>
      </w:pPr>
      <w:r>
        <w:t>A bug bypassing all three isolation layers could expose cross-tenant data.</w:t>
      </w:r>
    </w:p>
    <w:p w14:paraId="6128F874" w14:textId="77777777" w:rsidR="00A94CA0" w:rsidRDefault="00000000">
      <w:pPr>
        <w:pStyle w:val="ListParagraph"/>
        <w:numPr>
          <w:ilvl w:val="0"/>
          <w:numId w:val="2"/>
        </w:numPr>
        <w:spacing w:after="40" w:line="276" w:lineRule="auto"/>
      </w:pPr>
      <w:r>
        <w:t xml:space="preserve">Large tenants may impact query performance for small tenants (noisy </w:t>
      </w:r>
      <w:proofErr w:type="spellStart"/>
      <w:r>
        <w:t>neighbour</w:t>
      </w:r>
      <w:proofErr w:type="spellEnd"/>
      <w:r>
        <w:t>).</w:t>
      </w:r>
    </w:p>
    <w:p w14:paraId="7BD06C1A" w14:textId="77777777" w:rsidR="00A94CA0" w:rsidRDefault="00000000">
      <w:pPr>
        <w:spacing w:before="80" w:after="40" w:line="276" w:lineRule="auto"/>
      </w:pPr>
      <w:r>
        <w:rPr>
          <w:b/>
          <w:bCs/>
          <w:color w:val="1E1B4B"/>
        </w:rPr>
        <w:t>Risks &amp; Mitigations</w:t>
      </w:r>
    </w:p>
    <w:p w14:paraId="05D02C37" w14:textId="545DDB57" w:rsidR="00A94CA0" w:rsidRDefault="00000000">
      <w:pPr>
        <w:pStyle w:val="ListParagraph"/>
        <w:numPr>
          <w:ilvl w:val="0"/>
          <w:numId w:val="2"/>
        </w:numPr>
        <w:spacing w:after="40" w:line="276" w:lineRule="auto"/>
      </w:pPr>
      <w:r>
        <w:t xml:space="preserve">RLS policy bypass due to SET LOCAL not firing. </w:t>
      </w:r>
      <w:proofErr w:type="spellStart"/>
      <w:r>
        <w:t>TenantAwareMixin</w:t>
      </w:r>
      <w:proofErr w:type="spellEnd"/>
      <w:r>
        <w:t xml:space="preserve">, </w:t>
      </w:r>
      <w:proofErr w:type="spellStart"/>
      <w:r>
        <w:t>TenantManager</w:t>
      </w:r>
      <w:proofErr w:type="spellEnd"/>
      <w:r>
        <w:t xml:space="preserve">, </w:t>
      </w:r>
      <w:proofErr w:type="spellStart"/>
      <w:r>
        <w:t>TenantResolutionMiddleware</w:t>
      </w:r>
      <w:proofErr w:type="spellEnd"/>
      <w:r>
        <w:t>, and PostgreSQL RLS policies implemented per BTDS §9. All migrations include RLS policy application.</w:t>
      </w:r>
    </w:p>
    <w:p w14:paraId="1E3CFCBE" w14:textId="2FB46D93" w:rsidR="00A94CA0" w:rsidRDefault="00000000">
      <w:pPr>
        <w:pStyle w:val="ListParagraph"/>
        <w:numPr>
          <w:ilvl w:val="0"/>
          <w:numId w:val="2"/>
        </w:numPr>
        <w:spacing w:after="40" w:line="276" w:lineRule="auto"/>
      </w:pPr>
      <w:r>
        <w:t xml:space="preserve">Integration test suite includes dedicated cross-tenant tests. Automated penetration test in CI (OWASP ZAP).  </w:t>
      </w:r>
    </w:p>
    <w:p w14:paraId="24B8D8CC" w14:textId="77777777" w:rsidR="00A94CA0" w:rsidRDefault="00000000">
      <w:pPr>
        <w:spacing w:before="80" w:after="40" w:line="276" w:lineRule="auto"/>
      </w:pPr>
      <w:r>
        <w:rPr>
          <w:b/>
          <w:bCs/>
          <w:color w:val="1E1B4B"/>
        </w:rPr>
        <w:t>Implementation Impact</w:t>
      </w:r>
    </w:p>
    <w:p w14:paraId="6261C06E" w14:textId="77777777" w:rsidR="00A94CA0" w:rsidRDefault="00000000">
      <w:pPr>
        <w:spacing w:after="80" w:line="276" w:lineRule="auto"/>
      </w:pPr>
      <w:r>
        <w:t>Dedicated database tier planned for Phase 4+ enterprise customers with &gt;10,000 users or specific data residency requirements. ADR will be created at that time to document the hybrid model.</w:t>
      </w:r>
    </w:p>
    <w:p w14:paraId="5B203040" w14:textId="77777777" w:rsidR="00A94CA0" w:rsidRDefault="00000000">
      <w:pPr>
        <w:spacing w:before="80" w:after="40" w:line="276" w:lineRule="auto"/>
      </w:pPr>
      <w:r>
        <w:rPr>
          <w:b/>
          <w:bCs/>
          <w:color w:val="1E1B4B"/>
        </w:rPr>
        <w:t>Future Considerations</w:t>
      </w:r>
    </w:p>
    <w:p w14:paraId="7CE7DD7D" w14:textId="77777777" w:rsidR="00A94CA0" w:rsidRDefault="00A94CA0">
      <w:pPr>
        <w:spacing w:after="80" w:line="276" w:lineRule="auto"/>
      </w:pPr>
    </w:p>
    <w:p w14:paraId="6629073C"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A3A4F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F076854" w14:textId="77777777" w:rsidR="00A94CA0" w:rsidRDefault="00000000">
            <w:r>
              <w:rPr>
                <w:b/>
                <w:bCs/>
                <w:color w:val="9CA3AF"/>
                <w:sz w:val="20"/>
                <w:szCs w:val="20"/>
              </w:rPr>
              <w:t xml:space="preserve">§ADR-008  </w:t>
            </w:r>
            <w:r>
              <w:rPr>
                <w:b/>
                <w:bCs/>
                <w:color w:val="FFFFFF"/>
                <w:sz w:val="30"/>
                <w:szCs w:val="30"/>
              </w:rPr>
              <w:t>POSTGRESQL ROW-LEVEL SECURITY</w:t>
            </w:r>
          </w:p>
        </w:tc>
      </w:tr>
    </w:tbl>
    <w:p w14:paraId="59F7C58B"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5FC7D6CB"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11625032" w14:textId="77777777" w:rsidR="00A94CA0" w:rsidRDefault="00000000">
            <w:pPr>
              <w:spacing w:after="80" w:line="276" w:lineRule="auto"/>
            </w:pPr>
            <w:r>
              <w:rPr>
                <w:b/>
                <w:bCs/>
                <w:color w:val="4F46E5"/>
                <w:sz w:val="20"/>
                <w:szCs w:val="20"/>
              </w:rPr>
              <w:t xml:space="preserve">ADR-008  </w:t>
            </w:r>
            <w:r>
              <w:rPr>
                <w:b/>
                <w:bCs/>
                <w:color w:val="1E1B4B"/>
                <w:sz w:val="26"/>
                <w:szCs w:val="26"/>
              </w:rPr>
              <w:t>PostgreSQL Row-Level Security for Tenant Isolation</w:t>
            </w:r>
          </w:p>
          <w:p w14:paraId="03AB5AD2"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Security Architect</w:t>
            </w:r>
          </w:p>
        </w:tc>
      </w:tr>
    </w:tbl>
    <w:p w14:paraId="108825E8" w14:textId="77777777" w:rsidR="00A94CA0" w:rsidRDefault="00000000">
      <w:pPr>
        <w:spacing w:before="120" w:after="40" w:line="276" w:lineRule="auto"/>
      </w:pPr>
      <w:r>
        <w:rPr>
          <w:b/>
          <w:bCs/>
          <w:color w:val="1E1B4B"/>
        </w:rPr>
        <w:t>Context</w:t>
      </w:r>
    </w:p>
    <w:p w14:paraId="5222E7EF" w14:textId="77777777" w:rsidR="00A94CA0" w:rsidRDefault="00000000">
      <w:pPr>
        <w:spacing w:after="80" w:line="276" w:lineRule="auto"/>
      </w:pPr>
      <w:r>
        <w:t xml:space="preserve">Multi-tenant data isolation requires </w:t>
      </w:r>
      <w:proofErr w:type="spellStart"/>
      <w:r>
        <w:t>defence</w:t>
      </w:r>
      <w:proofErr w:type="spellEnd"/>
      <w:r>
        <w:t>-in-depth. Application-level ORM filtering is the first layer, but a bug in application code could bypass it. A database-level enforcement layer is needed.</w:t>
      </w:r>
    </w:p>
    <w:p w14:paraId="20288D93" w14:textId="77777777" w:rsidR="00A94CA0" w:rsidRDefault="00000000">
      <w:pPr>
        <w:spacing w:before="80" w:after="40" w:line="276" w:lineRule="auto"/>
      </w:pPr>
      <w:r>
        <w:rPr>
          <w:b/>
          <w:bCs/>
          <w:color w:val="1E1B4B"/>
        </w:rPr>
        <w:t>Problem Statement</w:t>
      </w:r>
    </w:p>
    <w:p w14:paraId="4ECBFA65" w14:textId="77777777" w:rsidR="00A94CA0" w:rsidRDefault="00000000">
      <w:pPr>
        <w:spacing w:after="80" w:line="276" w:lineRule="auto"/>
      </w:pPr>
      <w:r>
        <w:t xml:space="preserve">How can cross-tenant data access be prevented even if application-level tenant filtering is bypassed due to a bug, misuse of the </w:t>
      </w:r>
      <w:proofErr w:type="spellStart"/>
      <w:r>
        <w:t>unscoped</w:t>
      </w:r>
      <w:proofErr w:type="spellEnd"/>
      <w:r>
        <w:t xml:space="preserve"> manager, or direct SQL execution?</w:t>
      </w:r>
    </w:p>
    <w:p w14:paraId="0251E52A" w14:textId="77777777" w:rsidR="00A94CA0" w:rsidRDefault="00000000">
      <w:pPr>
        <w:spacing w:before="80" w:after="40" w:line="276" w:lineRule="auto"/>
      </w:pPr>
      <w:r>
        <w:rPr>
          <w:b/>
          <w:bCs/>
          <w:color w:val="1E1B4B"/>
        </w:rPr>
        <w:t>Decision</w:t>
      </w:r>
    </w:p>
    <w:p w14:paraId="1AD12206" w14:textId="77777777" w:rsidR="00A94CA0" w:rsidRDefault="00000000">
      <w:pPr>
        <w:spacing w:after="80" w:line="276" w:lineRule="auto"/>
      </w:pPr>
      <w:r>
        <w:t xml:space="preserve">PostgreSQL Row-Level Security (RLS) is enabled on all tenant-scoped tables. A session variable (SET LOCAL </w:t>
      </w:r>
      <w:proofErr w:type="spellStart"/>
      <w:r>
        <w:t>app.org_id</w:t>
      </w:r>
      <w:proofErr w:type="spellEnd"/>
      <w:r>
        <w:t xml:space="preserve">) is set by </w:t>
      </w:r>
      <w:proofErr w:type="spellStart"/>
      <w:r>
        <w:t>TenantResolutionMiddleware</w:t>
      </w:r>
      <w:proofErr w:type="spellEnd"/>
      <w:r>
        <w:t xml:space="preserve"> on every request. RLS policies enforce that </w:t>
      </w:r>
      <w:proofErr w:type="spellStart"/>
      <w:r>
        <w:lastRenderedPageBreak/>
        <w:t>app_user</w:t>
      </w:r>
      <w:proofErr w:type="spellEnd"/>
      <w:r>
        <w:t xml:space="preserve"> can only see rows where </w:t>
      </w:r>
      <w:proofErr w:type="spellStart"/>
      <w:r>
        <w:t>organisation_id</w:t>
      </w:r>
      <w:proofErr w:type="spellEnd"/>
      <w:r>
        <w:t xml:space="preserve"> = </w:t>
      </w:r>
      <w:proofErr w:type="spellStart"/>
      <w:r>
        <w:t>current_setting</w:t>
      </w:r>
      <w:proofErr w:type="spellEnd"/>
      <w:r>
        <w:t>('</w:t>
      </w:r>
      <w:proofErr w:type="spellStart"/>
      <w:r>
        <w:t>app.org_id</w:t>
      </w:r>
      <w:proofErr w:type="spellEnd"/>
      <w:r>
        <w:t xml:space="preserve">'). Only the </w:t>
      </w:r>
      <w:proofErr w:type="spellStart"/>
      <w:r>
        <w:t>platform_admin_role</w:t>
      </w:r>
      <w:proofErr w:type="spellEnd"/>
      <w:r>
        <w:t xml:space="preserve"> can bypass RLS via a separate policy.</w:t>
      </w:r>
    </w:p>
    <w:p w14:paraId="641308A3" w14:textId="77777777" w:rsidR="00A94CA0" w:rsidRDefault="00000000">
      <w:pPr>
        <w:spacing w:before="80" w:after="40" w:line="276" w:lineRule="auto"/>
      </w:pPr>
      <w:r>
        <w:rPr>
          <w:b/>
          <w:bCs/>
          <w:color w:val="1E1B4B"/>
        </w:rPr>
        <w:t>Alternatives Considered</w:t>
      </w:r>
    </w:p>
    <w:p w14:paraId="493F387F" w14:textId="202DAF7E" w:rsidR="00A94CA0" w:rsidRDefault="00000000">
      <w:pPr>
        <w:pStyle w:val="ListParagraph"/>
        <w:numPr>
          <w:ilvl w:val="0"/>
          <w:numId w:val="2"/>
        </w:numPr>
        <w:spacing w:after="40" w:line="276" w:lineRule="auto"/>
      </w:pPr>
      <w:r>
        <w:t>Application-only filtering simpler, but single point of failure.</w:t>
      </w:r>
    </w:p>
    <w:p w14:paraId="19672D77" w14:textId="351AECC9" w:rsidR="00A94CA0" w:rsidRDefault="00000000">
      <w:pPr>
        <w:pStyle w:val="ListParagraph"/>
        <w:numPr>
          <w:ilvl w:val="0"/>
          <w:numId w:val="2"/>
        </w:numPr>
        <w:spacing w:after="40" w:line="276" w:lineRule="auto"/>
      </w:pPr>
      <w:r>
        <w:t>Separate schema per tenant provides DB isolation without RLS complexity, but migration overhead is too high (ADR-007).</w:t>
      </w:r>
    </w:p>
    <w:p w14:paraId="2647F317" w14:textId="77777777" w:rsidR="00A94CA0" w:rsidRDefault="00000000">
      <w:pPr>
        <w:spacing w:before="80" w:after="40" w:line="276" w:lineRule="auto"/>
      </w:pPr>
      <w:r>
        <w:rPr>
          <w:b/>
          <w:bCs/>
          <w:color w:val="065F46"/>
        </w:rPr>
        <w:t>Advantages</w:t>
      </w:r>
    </w:p>
    <w:p w14:paraId="3145906C" w14:textId="77777777" w:rsidR="00A94CA0" w:rsidRDefault="00000000">
      <w:pPr>
        <w:pStyle w:val="ListParagraph"/>
        <w:numPr>
          <w:ilvl w:val="0"/>
          <w:numId w:val="2"/>
        </w:numPr>
        <w:spacing w:after="40" w:line="276" w:lineRule="auto"/>
      </w:pPr>
      <w:proofErr w:type="spellStart"/>
      <w:r>
        <w:t>Defence</w:t>
      </w:r>
      <w:proofErr w:type="spellEnd"/>
      <w:r>
        <w:t xml:space="preserve"> in depth: even if application filtering is bypassed, RLS prevents data leakage.</w:t>
      </w:r>
    </w:p>
    <w:p w14:paraId="54C25B9F" w14:textId="7E640B56" w:rsidR="00A94CA0" w:rsidRDefault="00000000">
      <w:pPr>
        <w:pStyle w:val="ListParagraph"/>
        <w:numPr>
          <w:ilvl w:val="0"/>
          <w:numId w:val="2"/>
        </w:numPr>
        <w:spacing w:after="40" w:line="276" w:lineRule="auto"/>
      </w:pPr>
      <w:r>
        <w:t xml:space="preserve">Enforced at query execution time no bypass possible for </w:t>
      </w:r>
      <w:proofErr w:type="spellStart"/>
      <w:r>
        <w:t>app_user</w:t>
      </w:r>
      <w:proofErr w:type="spellEnd"/>
      <w:r>
        <w:t xml:space="preserve"> role.</w:t>
      </w:r>
    </w:p>
    <w:p w14:paraId="3F41BB2D" w14:textId="77777777" w:rsidR="00A94CA0" w:rsidRDefault="00000000">
      <w:pPr>
        <w:pStyle w:val="ListParagraph"/>
        <w:numPr>
          <w:ilvl w:val="0"/>
          <w:numId w:val="2"/>
        </w:numPr>
        <w:spacing w:after="40" w:line="276" w:lineRule="auto"/>
      </w:pPr>
      <w:r>
        <w:t>Auditable: RLS policies are stored in PostgreSQL system tables and reviewed in every PR.</w:t>
      </w:r>
    </w:p>
    <w:p w14:paraId="57B69413" w14:textId="77777777" w:rsidR="00A94CA0" w:rsidRDefault="00000000">
      <w:pPr>
        <w:spacing w:before="80" w:after="40" w:line="276" w:lineRule="auto"/>
      </w:pPr>
      <w:r>
        <w:rPr>
          <w:b/>
          <w:bCs/>
          <w:color w:val="92400E"/>
        </w:rPr>
        <w:t>Disadvantages</w:t>
      </w:r>
    </w:p>
    <w:p w14:paraId="125B77DE" w14:textId="17229557" w:rsidR="00A94CA0" w:rsidRDefault="00000000">
      <w:pPr>
        <w:pStyle w:val="ListParagraph"/>
        <w:numPr>
          <w:ilvl w:val="0"/>
          <w:numId w:val="2"/>
        </w:numPr>
        <w:spacing w:after="40" w:line="276" w:lineRule="auto"/>
      </w:pPr>
      <w:r>
        <w:t xml:space="preserve">SET LOCAL must fire before every query if middleware fails silently, queries run </w:t>
      </w:r>
      <w:proofErr w:type="spellStart"/>
      <w:r>
        <w:t>unscoped</w:t>
      </w:r>
      <w:proofErr w:type="spellEnd"/>
      <w:r>
        <w:t>.</w:t>
      </w:r>
    </w:p>
    <w:p w14:paraId="5A1246C1" w14:textId="77777777" w:rsidR="00A94CA0" w:rsidRDefault="00000000">
      <w:pPr>
        <w:pStyle w:val="ListParagraph"/>
        <w:numPr>
          <w:ilvl w:val="0"/>
          <w:numId w:val="2"/>
        </w:numPr>
        <w:spacing w:after="40" w:line="276" w:lineRule="auto"/>
      </w:pPr>
      <w:r>
        <w:t xml:space="preserve">RLS adds marginal query planning overhead (~2–5 </w:t>
      </w:r>
      <w:proofErr w:type="spellStart"/>
      <w:r>
        <w:t>ms</w:t>
      </w:r>
      <w:proofErr w:type="spellEnd"/>
      <w:r>
        <w:t xml:space="preserve"> on cold cache).</w:t>
      </w:r>
    </w:p>
    <w:p w14:paraId="0A31426B" w14:textId="77777777" w:rsidR="00A94CA0" w:rsidRDefault="00000000">
      <w:pPr>
        <w:spacing w:before="80" w:after="40" w:line="276" w:lineRule="auto"/>
      </w:pPr>
      <w:r>
        <w:rPr>
          <w:b/>
          <w:bCs/>
          <w:color w:val="1E1B4B"/>
        </w:rPr>
        <w:t>Risks &amp; Mitigations</w:t>
      </w:r>
    </w:p>
    <w:p w14:paraId="1ECDB05B" w14:textId="40DC6282" w:rsidR="00A94CA0" w:rsidRDefault="00000000">
      <w:pPr>
        <w:pStyle w:val="ListParagraph"/>
        <w:numPr>
          <w:ilvl w:val="0"/>
          <w:numId w:val="2"/>
        </w:numPr>
        <w:spacing w:after="40" w:line="276" w:lineRule="auto"/>
      </w:pPr>
      <w:r>
        <w:t xml:space="preserve">SET LOCAL fails on connection pool reuse. RLS policies in 0001_rls_policies.py migration. Separate </w:t>
      </w:r>
      <w:proofErr w:type="spellStart"/>
      <w:r>
        <w:t>app_user</w:t>
      </w:r>
      <w:proofErr w:type="spellEnd"/>
      <w:r>
        <w:t xml:space="preserve"> and </w:t>
      </w:r>
      <w:proofErr w:type="spellStart"/>
      <w:r>
        <w:t>platform_admin_role</w:t>
      </w:r>
      <w:proofErr w:type="spellEnd"/>
      <w:r>
        <w:t xml:space="preserve"> PostgreSQL roles. Django DB credentials use </w:t>
      </w:r>
      <w:proofErr w:type="spellStart"/>
      <w:r>
        <w:t>app_user</w:t>
      </w:r>
      <w:proofErr w:type="spellEnd"/>
      <w:r>
        <w:t>.</w:t>
      </w:r>
    </w:p>
    <w:p w14:paraId="0E97B7E9" w14:textId="77777777" w:rsidR="00B50721" w:rsidRDefault="00000000" w:rsidP="00B50721">
      <w:pPr>
        <w:pStyle w:val="ListParagraph"/>
        <w:numPr>
          <w:ilvl w:val="0"/>
          <w:numId w:val="2"/>
        </w:numPr>
        <w:spacing w:before="80" w:after="40" w:line="276" w:lineRule="auto"/>
      </w:pPr>
      <w:r>
        <w:t xml:space="preserve">ACKS_LATE Celery and </w:t>
      </w:r>
      <w:proofErr w:type="spellStart"/>
      <w:r>
        <w:t>PgBouncer</w:t>
      </w:r>
      <w:proofErr w:type="spellEnd"/>
      <w:r>
        <w:t xml:space="preserve"> transaction-mode pooling ensure SET LOCAL scopes correctly to query. Integration tests verify </w:t>
      </w:r>
      <w:proofErr w:type="spellStart"/>
      <w:r>
        <w:t>behaviour</w:t>
      </w:r>
      <w:proofErr w:type="spellEnd"/>
      <w:r>
        <w:t xml:space="preserve">. </w:t>
      </w:r>
    </w:p>
    <w:p w14:paraId="385E5680" w14:textId="1CC6B844" w:rsidR="00A94CA0" w:rsidRDefault="00000000" w:rsidP="00B50721">
      <w:pPr>
        <w:pStyle w:val="ListParagraph"/>
        <w:numPr>
          <w:ilvl w:val="0"/>
          <w:numId w:val="2"/>
        </w:numPr>
        <w:spacing w:before="80" w:after="40" w:line="276" w:lineRule="auto"/>
      </w:pPr>
      <w:r w:rsidRPr="00B50721">
        <w:rPr>
          <w:b/>
          <w:bCs/>
          <w:color w:val="1E1B4B"/>
        </w:rPr>
        <w:t>Implementation Impact</w:t>
      </w:r>
    </w:p>
    <w:p w14:paraId="1629431F" w14:textId="77777777" w:rsidR="00A94CA0" w:rsidRDefault="00000000">
      <w:pPr>
        <w:spacing w:after="80" w:line="276" w:lineRule="auto"/>
      </w:pPr>
      <w:r>
        <w:t>RLS policies will be expanded in Phase 3 when additional tenant-scoped tables are added. All future migrations that add tenant-scoped tables must include a corresponding RLS policy.</w:t>
      </w:r>
    </w:p>
    <w:p w14:paraId="4800AED7" w14:textId="77777777" w:rsidR="00A94CA0" w:rsidRDefault="00000000">
      <w:pPr>
        <w:spacing w:before="80" w:after="40" w:line="276" w:lineRule="auto"/>
      </w:pPr>
      <w:r>
        <w:rPr>
          <w:b/>
          <w:bCs/>
          <w:color w:val="1E1B4B"/>
        </w:rPr>
        <w:t>Future Considerations</w:t>
      </w:r>
    </w:p>
    <w:p w14:paraId="5D4038E2" w14:textId="77777777" w:rsidR="00A94CA0" w:rsidRDefault="00A94CA0">
      <w:pPr>
        <w:spacing w:after="80" w:line="276" w:lineRule="auto"/>
      </w:pPr>
    </w:p>
    <w:p w14:paraId="03D31A96"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E2EBA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54AF8FDB" w14:textId="77777777" w:rsidR="00A94CA0" w:rsidRDefault="00000000">
            <w:r>
              <w:rPr>
                <w:b/>
                <w:bCs/>
                <w:color w:val="9CA3AF"/>
                <w:sz w:val="20"/>
                <w:szCs w:val="20"/>
              </w:rPr>
              <w:t xml:space="preserve">§ADR-009  </w:t>
            </w:r>
            <w:r>
              <w:rPr>
                <w:b/>
                <w:bCs/>
                <w:color w:val="FFFFFF"/>
                <w:sz w:val="30"/>
                <w:szCs w:val="30"/>
              </w:rPr>
              <w:t>JWT AUTHENTICATION</w:t>
            </w:r>
          </w:p>
        </w:tc>
      </w:tr>
    </w:tbl>
    <w:p w14:paraId="11B8501A"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EA7D07E"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66E5BFFF" w14:textId="77777777" w:rsidR="00A94CA0" w:rsidRDefault="00000000">
            <w:pPr>
              <w:spacing w:after="80" w:line="276" w:lineRule="auto"/>
            </w:pPr>
            <w:r>
              <w:rPr>
                <w:b/>
                <w:bCs/>
                <w:color w:val="4F46E5"/>
                <w:sz w:val="20"/>
                <w:szCs w:val="20"/>
              </w:rPr>
              <w:t xml:space="preserve">ADR-009  </w:t>
            </w:r>
            <w:r>
              <w:rPr>
                <w:b/>
                <w:bCs/>
                <w:color w:val="1E1B4B"/>
                <w:sz w:val="26"/>
                <w:szCs w:val="26"/>
              </w:rPr>
              <w:t>JWT (RS256) over Session-Based Authentication</w:t>
            </w:r>
          </w:p>
          <w:p w14:paraId="17038F94"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Security Architect</w:t>
            </w:r>
          </w:p>
        </w:tc>
      </w:tr>
    </w:tbl>
    <w:p w14:paraId="06F666AA" w14:textId="77777777" w:rsidR="00A94CA0" w:rsidRDefault="00000000">
      <w:pPr>
        <w:spacing w:before="120" w:after="40" w:line="276" w:lineRule="auto"/>
      </w:pPr>
      <w:r>
        <w:rPr>
          <w:b/>
          <w:bCs/>
          <w:color w:val="1E1B4B"/>
        </w:rPr>
        <w:t>Context</w:t>
      </w:r>
    </w:p>
    <w:p w14:paraId="35CD4905" w14:textId="77777777" w:rsidR="00A94CA0" w:rsidRDefault="00000000">
      <w:pPr>
        <w:spacing w:after="80" w:line="276" w:lineRule="auto"/>
      </w:pPr>
      <w:r>
        <w:t>The platform serves a React SPA frontend and will eventually serve mobile clients and third-party API consumers. Authentication must work across origins and support stateless horizontal scaling.</w:t>
      </w:r>
    </w:p>
    <w:p w14:paraId="1F7726AD" w14:textId="77777777" w:rsidR="00A94CA0" w:rsidRDefault="00000000">
      <w:pPr>
        <w:spacing w:before="80" w:after="40" w:line="276" w:lineRule="auto"/>
      </w:pPr>
      <w:r>
        <w:rPr>
          <w:b/>
          <w:bCs/>
          <w:color w:val="1E1B4B"/>
        </w:rPr>
        <w:t>Problem Statement</w:t>
      </w:r>
    </w:p>
    <w:p w14:paraId="391376DE" w14:textId="77777777" w:rsidR="00A94CA0" w:rsidRDefault="00000000">
      <w:pPr>
        <w:spacing w:after="80" w:line="276" w:lineRule="auto"/>
      </w:pPr>
      <w:r>
        <w:t>Which authentication mechanism provides stateless API access, cross-origin support, short-lived credentials with refresh capability, and resistance to token theft?</w:t>
      </w:r>
    </w:p>
    <w:p w14:paraId="3AC3E915" w14:textId="77777777" w:rsidR="00A94CA0" w:rsidRDefault="00000000">
      <w:pPr>
        <w:spacing w:before="80" w:after="40" w:line="276" w:lineRule="auto"/>
      </w:pPr>
      <w:r>
        <w:rPr>
          <w:b/>
          <w:bCs/>
          <w:color w:val="1E1B4B"/>
        </w:rPr>
        <w:t>Decision</w:t>
      </w:r>
    </w:p>
    <w:p w14:paraId="08D19A95" w14:textId="77777777" w:rsidR="00A94CA0" w:rsidRDefault="00000000">
      <w:pPr>
        <w:spacing w:after="80" w:line="276" w:lineRule="auto"/>
      </w:pPr>
      <w:r>
        <w:t xml:space="preserve">JWT authentication using RS256 (asymmetric) signing is selected. Access tokens are short-lived (15 minutes). Refresh tokens (7 days) are stored server-side as SHA-256 hashes and rotated on every use. </w:t>
      </w:r>
      <w:r>
        <w:lastRenderedPageBreak/>
        <w:t xml:space="preserve">Token reuse triggers full session revocation. </w:t>
      </w:r>
      <w:proofErr w:type="spellStart"/>
      <w:r>
        <w:t>SimpleJWT</w:t>
      </w:r>
      <w:proofErr w:type="spellEnd"/>
      <w:r>
        <w:t xml:space="preserve"> with </w:t>
      </w:r>
      <w:proofErr w:type="spellStart"/>
      <w:r>
        <w:t>customised</w:t>
      </w:r>
      <w:proofErr w:type="spellEnd"/>
      <w:r>
        <w:t xml:space="preserve"> token payload (</w:t>
      </w:r>
      <w:proofErr w:type="spellStart"/>
      <w:r>
        <w:t>organisation_id</w:t>
      </w:r>
      <w:proofErr w:type="spellEnd"/>
      <w:r>
        <w:t>, role) is used.</w:t>
      </w:r>
    </w:p>
    <w:p w14:paraId="6C23F256" w14:textId="77777777" w:rsidR="00A94CA0" w:rsidRDefault="00000000">
      <w:pPr>
        <w:spacing w:before="80" w:after="40" w:line="276" w:lineRule="auto"/>
      </w:pPr>
      <w:r>
        <w:rPr>
          <w:b/>
          <w:bCs/>
          <w:color w:val="1E1B4B"/>
        </w:rPr>
        <w:t>Alternatives Considered</w:t>
      </w:r>
    </w:p>
    <w:p w14:paraId="3A14AD87" w14:textId="0F89AF3A" w:rsidR="00A94CA0" w:rsidRDefault="00000000">
      <w:pPr>
        <w:pStyle w:val="ListParagraph"/>
        <w:numPr>
          <w:ilvl w:val="0"/>
          <w:numId w:val="2"/>
        </w:numPr>
        <w:spacing w:after="40" w:line="276" w:lineRule="auto"/>
      </w:pPr>
      <w:r>
        <w:t>Django session auth server-side state; doesn't work cross-origin for SPA without CORS cookie complexity; doesn't scale stateless.</w:t>
      </w:r>
    </w:p>
    <w:p w14:paraId="4651D741" w14:textId="09DB7E39" w:rsidR="00A94CA0" w:rsidRDefault="00000000">
      <w:pPr>
        <w:pStyle w:val="ListParagraph"/>
        <w:numPr>
          <w:ilvl w:val="0"/>
          <w:numId w:val="2"/>
        </w:numPr>
        <w:spacing w:after="40" w:line="276" w:lineRule="auto"/>
      </w:pPr>
      <w:r>
        <w:t>OAuth 2.0 / OIDC appropriate for future third-party integrations (Phase 4+); overkill for Phase 1 internal auth.</w:t>
      </w:r>
    </w:p>
    <w:p w14:paraId="4CBBAFD4" w14:textId="65D0FFEF" w:rsidR="00A94CA0" w:rsidRDefault="00000000">
      <w:pPr>
        <w:pStyle w:val="ListParagraph"/>
        <w:numPr>
          <w:ilvl w:val="0"/>
          <w:numId w:val="2"/>
        </w:numPr>
        <w:spacing w:after="40" w:line="276" w:lineRule="auto"/>
      </w:pPr>
      <w:r>
        <w:t>HMAC HS256 JWT symmetric key; if key is compromised, all tokens are forgeable; RS256 private key is server-only.</w:t>
      </w:r>
    </w:p>
    <w:p w14:paraId="57554256" w14:textId="77777777" w:rsidR="00A94CA0" w:rsidRDefault="00000000">
      <w:pPr>
        <w:spacing w:before="80" w:after="40" w:line="276" w:lineRule="auto"/>
      </w:pPr>
      <w:r>
        <w:rPr>
          <w:b/>
          <w:bCs/>
          <w:color w:val="065F46"/>
        </w:rPr>
        <w:t>Advantages</w:t>
      </w:r>
    </w:p>
    <w:p w14:paraId="7CDED3C6" w14:textId="77777777" w:rsidR="00A94CA0" w:rsidRDefault="00000000">
      <w:pPr>
        <w:pStyle w:val="ListParagraph"/>
        <w:numPr>
          <w:ilvl w:val="0"/>
          <w:numId w:val="2"/>
        </w:numPr>
        <w:spacing w:after="40" w:line="276" w:lineRule="auto"/>
      </w:pPr>
      <w:r>
        <w:t>Stateless: any API worker can verify the access token without DB round-trip.</w:t>
      </w:r>
    </w:p>
    <w:p w14:paraId="0B6F60C6" w14:textId="77777777" w:rsidR="00A94CA0" w:rsidRDefault="00000000">
      <w:pPr>
        <w:pStyle w:val="ListParagraph"/>
        <w:numPr>
          <w:ilvl w:val="0"/>
          <w:numId w:val="2"/>
        </w:numPr>
        <w:spacing w:after="40" w:line="276" w:lineRule="auto"/>
      </w:pPr>
      <w:r>
        <w:t>RS256: private key never leaves the server; public key can be distributed safely for future microservices verification.</w:t>
      </w:r>
    </w:p>
    <w:p w14:paraId="4AE03990" w14:textId="77777777" w:rsidR="00A94CA0" w:rsidRDefault="00000000">
      <w:pPr>
        <w:pStyle w:val="ListParagraph"/>
        <w:numPr>
          <w:ilvl w:val="0"/>
          <w:numId w:val="2"/>
        </w:numPr>
        <w:spacing w:after="40" w:line="276" w:lineRule="auto"/>
      </w:pPr>
      <w:r>
        <w:t xml:space="preserve">Short-lived access tokens </w:t>
      </w:r>
      <w:proofErr w:type="spellStart"/>
      <w:r>
        <w:t>minimise</w:t>
      </w:r>
      <w:proofErr w:type="spellEnd"/>
      <w:r>
        <w:t xml:space="preserve"> exposure window if intercepted.</w:t>
      </w:r>
    </w:p>
    <w:p w14:paraId="170D148B" w14:textId="77777777" w:rsidR="00A94CA0" w:rsidRDefault="00000000">
      <w:pPr>
        <w:pStyle w:val="ListParagraph"/>
        <w:numPr>
          <w:ilvl w:val="0"/>
          <w:numId w:val="2"/>
        </w:numPr>
        <w:spacing w:after="40" w:line="276" w:lineRule="auto"/>
      </w:pPr>
      <w:r>
        <w:t>Refresh token rotation with reuse detection provides active session security.</w:t>
      </w:r>
    </w:p>
    <w:p w14:paraId="6BD9DA0E" w14:textId="77777777" w:rsidR="00A94CA0" w:rsidRDefault="00000000">
      <w:pPr>
        <w:spacing w:before="80" w:after="40" w:line="276" w:lineRule="auto"/>
      </w:pPr>
      <w:r>
        <w:rPr>
          <w:b/>
          <w:bCs/>
          <w:color w:val="92400E"/>
        </w:rPr>
        <w:t>Disadvantages</w:t>
      </w:r>
    </w:p>
    <w:p w14:paraId="1F8F48D1" w14:textId="77777777" w:rsidR="00A94CA0" w:rsidRDefault="00000000">
      <w:pPr>
        <w:pStyle w:val="ListParagraph"/>
        <w:numPr>
          <w:ilvl w:val="0"/>
          <w:numId w:val="2"/>
        </w:numPr>
        <w:spacing w:after="40" w:line="276" w:lineRule="auto"/>
      </w:pPr>
      <w:r>
        <w:t>Access tokens cannot be revoked until expiry (15 min exposure window on theft).</w:t>
      </w:r>
    </w:p>
    <w:p w14:paraId="56E94BF9" w14:textId="77777777" w:rsidR="00A94CA0" w:rsidRDefault="00000000">
      <w:pPr>
        <w:pStyle w:val="ListParagraph"/>
        <w:numPr>
          <w:ilvl w:val="0"/>
          <w:numId w:val="2"/>
        </w:numPr>
        <w:spacing w:after="40" w:line="276" w:lineRule="auto"/>
      </w:pPr>
      <w:r>
        <w:t>RS256 token verification is ~3× slower than HS256 (still sub-millisecond).</w:t>
      </w:r>
    </w:p>
    <w:p w14:paraId="4F146553" w14:textId="77777777" w:rsidR="00A94CA0" w:rsidRDefault="00000000">
      <w:pPr>
        <w:spacing w:before="80" w:after="40" w:line="276" w:lineRule="auto"/>
      </w:pPr>
      <w:r>
        <w:rPr>
          <w:b/>
          <w:bCs/>
          <w:color w:val="1E1B4B"/>
        </w:rPr>
        <w:t>Risks &amp; Mitigations</w:t>
      </w:r>
    </w:p>
    <w:p w14:paraId="5C800122" w14:textId="77777777" w:rsidR="00A94CA0" w:rsidRDefault="00000000">
      <w:pPr>
        <w:pStyle w:val="ListParagraph"/>
        <w:numPr>
          <w:ilvl w:val="0"/>
          <w:numId w:val="2"/>
        </w:numPr>
        <w:spacing w:after="40" w:line="276" w:lineRule="auto"/>
      </w:pPr>
      <w:r>
        <w:t xml:space="preserve">Stolen access token used for 15 minutes.  →  </w:t>
      </w:r>
      <w:proofErr w:type="spellStart"/>
      <w:r>
        <w:t>simplejwt</w:t>
      </w:r>
      <w:proofErr w:type="spellEnd"/>
      <w:r>
        <w:t xml:space="preserve"> INSTALLED_APPS. Custom token class adds </w:t>
      </w:r>
      <w:proofErr w:type="spellStart"/>
      <w:r>
        <w:t>organisation_id</w:t>
      </w:r>
      <w:proofErr w:type="spellEnd"/>
      <w:r>
        <w:t>, role. AUTH_HEADER_TYPES = Bearer. Session model tracks refresh token hash.</w:t>
      </w:r>
    </w:p>
    <w:p w14:paraId="35B86957" w14:textId="1DF74E91" w:rsidR="00A94CA0" w:rsidRDefault="00000000">
      <w:pPr>
        <w:pStyle w:val="ListParagraph"/>
        <w:numPr>
          <w:ilvl w:val="0"/>
          <w:numId w:val="2"/>
        </w:numPr>
        <w:spacing w:after="40" w:line="276" w:lineRule="auto"/>
      </w:pPr>
      <w:r>
        <w:t xml:space="preserve">15-min TTL limits exposure. Future: token binding (Phase 6). Security alert on new-device login.  </w:t>
      </w:r>
    </w:p>
    <w:p w14:paraId="7EAE0F56" w14:textId="77777777" w:rsidR="00A94CA0" w:rsidRDefault="00000000">
      <w:pPr>
        <w:spacing w:before="80" w:after="40" w:line="276" w:lineRule="auto"/>
      </w:pPr>
      <w:r>
        <w:rPr>
          <w:b/>
          <w:bCs/>
          <w:color w:val="1E1B4B"/>
        </w:rPr>
        <w:t>Implementation Impact</w:t>
      </w:r>
    </w:p>
    <w:p w14:paraId="768F432F" w14:textId="77777777" w:rsidR="00A94CA0" w:rsidRDefault="00000000">
      <w:pPr>
        <w:spacing w:after="80" w:line="276" w:lineRule="auto"/>
      </w:pPr>
      <w:r>
        <w:t>OAuth 2.0 / OIDC planned for Phase 4 to support third-party integrations and enterprise SSO (SAML/OIDC). JWT will serve as internal token format; OIDC ID tokens will be translated to internal JWTs.</w:t>
      </w:r>
    </w:p>
    <w:p w14:paraId="71116678" w14:textId="77777777" w:rsidR="00A94CA0" w:rsidRDefault="00000000">
      <w:pPr>
        <w:spacing w:before="80" w:after="40" w:line="276" w:lineRule="auto"/>
      </w:pPr>
      <w:r>
        <w:rPr>
          <w:b/>
          <w:bCs/>
          <w:color w:val="1E1B4B"/>
        </w:rPr>
        <w:t>Future Considerations</w:t>
      </w:r>
    </w:p>
    <w:p w14:paraId="4395084C" w14:textId="77777777" w:rsidR="00A94CA0" w:rsidRDefault="00A94CA0">
      <w:pPr>
        <w:spacing w:after="80" w:line="276" w:lineRule="auto"/>
      </w:pPr>
    </w:p>
    <w:p w14:paraId="476C2B71"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731F2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1BCB741B" w14:textId="77777777" w:rsidR="00A94CA0" w:rsidRDefault="00000000">
            <w:r>
              <w:rPr>
                <w:b/>
                <w:bCs/>
                <w:color w:val="9CA3AF"/>
                <w:sz w:val="20"/>
                <w:szCs w:val="20"/>
              </w:rPr>
              <w:t xml:space="preserve">§ADR-010  </w:t>
            </w:r>
            <w:r>
              <w:rPr>
                <w:b/>
                <w:bCs/>
                <w:color w:val="FFFFFF"/>
                <w:sz w:val="30"/>
                <w:szCs w:val="30"/>
              </w:rPr>
              <w:t>RBAC OVER ACL</w:t>
            </w:r>
          </w:p>
        </w:tc>
      </w:tr>
    </w:tbl>
    <w:p w14:paraId="022DDF12"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130B43D7"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34D3741B" w14:textId="77777777" w:rsidR="00A94CA0" w:rsidRDefault="00000000">
            <w:pPr>
              <w:spacing w:after="80" w:line="276" w:lineRule="auto"/>
            </w:pPr>
            <w:r>
              <w:rPr>
                <w:b/>
                <w:bCs/>
                <w:color w:val="4F46E5"/>
                <w:sz w:val="20"/>
                <w:szCs w:val="20"/>
              </w:rPr>
              <w:t xml:space="preserve">ADR-010  </w:t>
            </w:r>
            <w:r>
              <w:rPr>
                <w:b/>
                <w:bCs/>
                <w:color w:val="1E1B4B"/>
                <w:sz w:val="26"/>
                <w:szCs w:val="26"/>
              </w:rPr>
              <w:t>Role-Based Access Control over ACL or ABAC</w:t>
            </w:r>
          </w:p>
          <w:p w14:paraId="2F19FCFD"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Security Architect</w:t>
            </w:r>
          </w:p>
        </w:tc>
      </w:tr>
    </w:tbl>
    <w:p w14:paraId="32363EFC" w14:textId="77777777" w:rsidR="00A94CA0" w:rsidRDefault="00000000">
      <w:pPr>
        <w:spacing w:before="120" w:after="40" w:line="276" w:lineRule="auto"/>
      </w:pPr>
      <w:r>
        <w:rPr>
          <w:b/>
          <w:bCs/>
          <w:color w:val="1E1B4B"/>
        </w:rPr>
        <w:t>Context</w:t>
      </w:r>
    </w:p>
    <w:p w14:paraId="661B2602" w14:textId="77777777" w:rsidR="00A94CA0" w:rsidRDefault="00000000">
      <w:pPr>
        <w:spacing w:after="80" w:line="276" w:lineRule="auto"/>
      </w:pPr>
      <w:r>
        <w:t xml:space="preserve">The platform must enforce access control across six user types with different capability sets. The model must be simple enough for </w:t>
      </w:r>
      <w:proofErr w:type="spellStart"/>
      <w:r>
        <w:t>Organisation</w:t>
      </w:r>
      <w:proofErr w:type="spellEnd"/>
      <w:r>
        <w:t xml:space="preserve"> Admins to manage without security training, yet expressive enough to support custom roles for enterprise customers.</w:t>
      </w:r>
    </w:p>
    <w:p w14:paraId="3A8DFA1C" w14:textId="77777777" w:rsidR="00A94CA0" w:rsidRDefault="00000000">
      <w:pPr>
        <w:spacing w:before="80" w:after="40" w:line="276" w:lineRule="auto"/>
      </w:pPr>
      <w:r>
        <w:rPr>
          <w:b/>
          <w:bCs/>
          <w:color w:val="1E1B4B"/>
        </w:rPr>
        <w:t>Problem Statement</w:t>
      </w:r>
    </w:p>
    <w:p w14:paraId="73C0E6C6" w14:textId="77777777" w:rsidR="00A94CA0" w:rsidRDefault="00000000">
      <w:pPr>
        <w:spacing w:after="80" w:line="276" w:lineRule="auto"/>
      </w:pPr>
      <w:r>
        <w:lastRenderedPageBreak/>
        <w:t>Which access control model provides the right balance of expressiveness, administrative simplicity, and performance for a multi-tenant SaaS platform with 6 system roles and custom role support?</w:t>
      </w:r>
    </w:p>
    <w:p w14:paraId="4A623BA1" w14:textId="77777777" w:rsidR="00A94CA0" w:rsidRDefault="00000000">
      <w:pPr>
        <w:spacing w:before="80" w:after="40" w:line="276" w:lineRule="auto"/>
      </w:pPr>
      <w:r>
        <w:rPr>
          <w:b/>
          <w:bCs/>
          <w:color w:val="1E1B4B"/>
        </w:rPr>
        <w:t>Decision</w:t>
      </w:r>
    </w:p>
    <w:p w14:paraId="35967983" w14:textId="77777777" w:rsidR="00A94CA0" w:rsidRDefault="00000000">
      <w:pPr>
        <w:spacing w:after="80" w:line="276" w:lineRule="auto"/>
      </w:pPr>
      <w:r>
        <w:t>Role-Based Access Control (RBAC) with an additive permission model is adopted. System roles are seeded at deployment. Custom roles allow per-</w:t>
      </w:r>
      <w:proofErr w:type="spellStart"/>
      <w:r>
        <w:t>organisation</w:t>
      </w:r>
      <w:proofErr w:type="spellEnd"/>
      <w:r>
        <w:t xml:space="preserve"> permission sets. Permission evaluation uses a Redis-cached permission set (TTL 5 min), falling back to a DB join on miss. Permissions are enforced server-side only.</w:t>
      </w:r>
    </w:p>
    <w:p w14:paraId="68C07140" w14:textId="77777777" w:rsidR="00A94CA0" w:rsidRDefault="00000000">
      <w:pPr>
        <w:spacing w:before="80" w:after="40" w:line="276" w:lineRule="auto"/>
      </w:pPr>
      <w:r>
        <w:rPr>
          <w:b/>
          <w:bCs/>
          <w:color w:val="1E1B4B"/>
        </w:rPr>
        <w:t>Alternatives Considered</w:t>
      </w:r>
    </w:p>
    <w:p w14:paraId="39C59C36" w14:textId="607A0009" w:rsidR="00A94CA0" w:rsidRDefault="00000000">
      <w:pPr>
        <w:pStyle w:val="ListParagraph"/>
        <w:numPr>
          <w:ilvl w:val="0"/>
          <w:numId w:val="2"/>
        </w:numPr>
        <w:spacing w:after="40" w:line="276" w:lineRule="auto"/>
      </w:pPr>
      <w:r>
        <w:t>Access Control Lists (ACL) per-resource permissions; powerful, but O(n) permission lookups; unmanageable at scale.</w:t>
      </w:r>
    </w:p>
    <w:p w14:paraId="6D069609" w14:textId="614434EA" w:rsidR="00A94CA0" w:rsidRDefault="00000000">
      <w:pPr>
        <w:pStyle w:val="ListParagraph"/>
        <w:numPr>
          <w:ilvl w:val="0"/>
          <w:numId w:val="2"/>
        </w:numPr>
        <w:spacing w:after="40" w:line="276" w:lineRule="auto"/>
      </w:pPr>
      <w:r>
        <w:t>Attribute-Based Access Control (ABAC) expressive, policy-based; requires policy engine (OPA/</w:t>
      </w:r>
      <w:proofErr w:type="spellStart"/>
      <w:r>
        <w:t>Casbin</w:t>
      </w:r>
      <w:proofErr w:type="spellEnd"/>
      <w:r>
        <w:t>); over-complex for Phase 1.</w:t>
      </w:r>
    </w:p>
    <w:p w14:paraId="30B6CFFB" w14:textId="1E5EBFB4" w:rsidR="00A94CA0" w:rsidRDefault="00000000">
      <w:pPr>
        <w:pStyle w:val="ListParagraph"/>
        <w:numPr>
          <w:ilvl w:val="0"/>
          <w:numId w:val="2"/>
        </w:numPr>
        <w:spacing w:after="40" w:line="276" w:lineRule="auto"/>
      </w:pPr>
      <w:r>
        <w:t xml:space="preserve">Capability-based security </w:t>
      </w:r>
      <w:proofErr w:type="spellStart"/>
      <w:r>
        <w:t>decentralised</w:t>
      </w:r>
      <w:proofErr w:type="spellEnd"/>
      <w:r>
        <w:t>; difficult to audit; not enterprise-standard.</w:t>
      </w:r>
    </w:p>
    <w:p w14:paraId="70559BA2" w14:textId="77777777" w:rsidR="00A94CA0" w:rsidRDefault="00000000">
      <w:pPr>
        <w:spacing w:before="80" w:after="40" w:line="276" w:lineRule="auto"/>
      </w:pPr>
      <w:r>
        <w:rPr>
          <w:b/>
          <w:bCs/>
          <w:color w:val="065F46"/>
        </w:rPr>
        <w:t>Advantages</w:t>
      </w:r>
    </w:p>
    <w:p w14:paraId="1F4092AF" w14:textId="77777777" w:rsidR="00A94CA0" w:rsidRDefault="00000000">
      <w:pPr>
        <w:pStyle w:val="ListParagraph"/>
        <w:numPr>
          <w:ilvl w:val="0"/>
          <w:numId w:val="2"/>
        </w:numPr>
        <w:spacing w:after="40" w:line="276" w:lineRule="auto"/>
      </w:pPr>
      <w:r>
        <w:t>O(1) permission lookup after Redis cache warm (hash set membership check).</w:t>
      </w:r>
    </w:p>
    <w:p w14:paraId="0B480EBB" w14:textId="77777777" w:rsidR="00A94CA0" w:rsidRDefault="00000000">
      <w:pPr>
        <w:pStyle w:val="ListParagraph"/>
        <w:numPr>
          <w:ilvl w:val="0"/>
          <w:numId w:val="2"/>
        </w:numPr>
        <w:spacing w:after="40" w:line="276" w:lineRule="auto"/>
      </w:pPr>
      <w:r>
        <w:t>Easy for Org Admins to manage: assign one of 6 roles or a custom role.</w:t>
      </w:r>
    </w:p>
    <w:p w14:paraId="6669D687" w14:textId="77777777" w:rsidR="00A94CA0" w:rsidRDefault="00000000">
      <w:pPr>
        <w:pStyle w:val="ListParagraph"/>
        <w:numPr>
          <w:ilvl w:val="0"/>
          <w:numId w:val="2"/>
        </w:numPr>
        <w:spacing w:after="40" w:line="276" w:lineRule="auto"/>
      </w:pPr>
      <w:r>
        <w:t>Auditable: every role assignment is an audit event.</w:t>
      </w:r>
    </w:p>
    <w:p w14:paraId="0557D489" w14:textId="77777777" w:rsidR="00A94CA0" w:rsidRDefault="00000000">
      <w:pPr>
        <w:pStyle w:val="ListParagraph"/>
        <w:numPr>
          <w:ilvl w:val="0"/>
          <w:numId w:val="2"/>
        </w:numPr>
        <w:spacing w:after="40" w:line="276" w:lineRule="auto"/>
      </w:pPr>
      <w:r>
        <w:t>Extensible: custom roles add no architectural complexity.</w:t>
      </w:r>
    </w:p>
    <w:p w14:paraId="158136EE" w14:textId="77777777" w:rsidR="00A94CA0" w:rsidRDefault="00000000">
      <w:pPr>
        <w:spacing w:before="80" w:after="40" w:line="276" w:lineRule="auto"/>
      </w:pPr>
      <w:r>
        <w:rPr>
          <w:b/>
          <w:bCs/>
          <w:color w:val="92400E"/>
        </w:rPr>
        <w:t>Disadvantages</w:t>
      </w:r>
    </w:p>
    <w:p w14:paraId="192513EB" w14:textId="77777777" w:rsidR="00A94CA0" w:rsidRDefault="00000000">
      <w:pPr>
        <w:pStyle w:val="ListParagraph"/>
        <w:numPr>
          <w:ilvl w:val="0"/>
          <w:numId w:val="2"/>
        </w:numPr>
        <w:spacing w:after="40" w:line="276" w:lineRule="auto"/>
      </w:pPr>
      <w:r>
        <w:t>Role explosion risk if too many custom roles created.</w:t>
      </w:r>
    </w:p>
    <w:p w14:paraId="3E79CE7A" w14:textId="77777777" w:rsidR="00A94CA0" w:rsidRDefault="00000000">
      <w:pPr>
        <w:pStyle w:val="ListParagraph"/>
        <w:numPr>
          <w:ilvl w:val="0"/>
          <w:numId w:val="2"/>
        </w:numPr>
        <w:spacing w:after="40" w:line="276" w:lineRule="auto"/>
      </w:pPr>
      <w:r>
        <w:t>Coarse-grained: RBAC cannot express 'Investigator can only see their own cases' without attribute checks.</w:t>
      </w:r>
    </w:p>
    <w:p w14:paraId="61F2E952" w14:textId="77777777" w:rsidR="00A94CA0" w:rsidRDefault="00000000">
      <w:pPr>
        <w:spacing w:before="80" w:after="40" w:line="276" w:lineRule="auto"/>
      </w:pPr>
      <w:r>
        <w:rPr>
          <w:b/>
          <w:bCs/>
          <w:color w:val="1E1B4B"/>
        </w:rPr>
        <w:t>Risks &amp; Mitigations</w:t>
      </w:r>
    </w:p>
    <w:p w14:paraId="3EEDE82C" w14:textId="5F22AFA3" w:rsidR="00A94CA0" w:rsidRDefault="00000000">
      <w:pPr>
        <w:pStyle w:val="ListParagraph"/>
        <w:numPr>
          <w:ilvl w:val="0"/>
          <w:numId w:val="2"/>
        </w:numPr>
        <w:spacing w:after="40" w:line="276" w:lineRule="auto"/>
      </w:pPr>
      <w:r>
        <w:t xml:space="preserve">Role explosion. Role, Permission, RolePermission models. </w:t>
      </w:r>
      <w:proofErr w:type="spellStart"/>
      <w:r>
        <w:t>PermissionEvaluator</w:t>
      </w:r>
      <w:proofErr w:type="spellEnd"/>
      <w:r>
        <w:t xml:space="preserve"> class. </w:t>
      </w:r>
      <w:proofErr w:type="spellStart"/>
      <w:r>
        <w:t>HasOrgPermission</w:t>
      </w:r>
      <w:proofErr w:type="spellEnd"/>
      <w:r>
        <w:t xml:space="preserve"> DRF permission class. Permission cache keyed perms:{</w:t>
      </w:r>
      <w:proofErr w:type="spellStart"/>
      <w:r>
        <w:t>user_id</w:t>
      </w:r>
      <w:proofErr w:type="spellEnd"/>
      <w:r>
        <w:t>}:{</w:t>
      </w:r>
      <w:proofErr w:type="spellStart"/>
      <w:r>
        <w:t>org_id</w:t>
      </w:r>
      <w:proofErr w:type="spellEnd"/>
      <w:r>
        <w:t>}.</w:t>
      </w:r>
    </w:p>
    <w:p w14:paraId="78811175" w14:textId="77777777" w:rsidR="00B50721" w:rsidRDefault="00000000" w:rsidP="00B50721">
      <w:pPr>
        <w:pStyle w:val="ListParagraph"/>
        <w:numPr>
          <w:ilvl w:val="0"/>
          <w:numId w:val="2"/>
        </w:numPr>
        <w:spacing w:before="80" w:after="40" w:line="276" w:lineRule="auto"/>
      </w:pPr>
      <w:r>
        <w:t xml:space="preserve">UI limits custom roles to 20 per org. Future: ABAC layer for resource-level policies (Phase 5 investigation workspace).  </w:t>
      </w:r>
    </w:p>
    <w:p w14:paraId="7A911440" w14:textId="4BF10607" w:rsidR="00A94CA0" w:rsidRDefault="00000000" w:rsidP="00B50721">
      <w:pPr>
        <w:pStyle w:val="ListParagraph"/>
        <w:numPr>
          <w:ilvl w:val="0"/>
          <w:numId w:val="2"/>
        </w:numPr>
        <w:spacing w:before="80" w:after="40" w:line="276" w:lineRule="auto"/>
      </w:pPr>
      <w:r w:rsidRPr="00B50721">
        <w:rPr>
          <w:b/>
          <w:bCs/>
          <w:color w:val="1E1B4B"/>
        </w:rPr>
        <w:t>Implementation Impact</w:t>
      </w:r>
    </w:p>
    <w:p w14:paraId="2AC2D41C" w14:textId="77777777" w:rsidR="00A94CA0" w:rsidRDefault="00000000">
      <w:pPr>
        <w:spacing w:after="80" w:line="276" w:lineRule="auto"/>
      </w:pPr>
      <w:r>
        <w:t xml:space="preserve">Hybrid RBAC+ABAC planned for Phase 5 when Investigation Workspace introduces resource-level ownership (e.g., investigators can only edit their own cases). OPA or </w:t>
      </w:r>
      <w:proofErr w:type="spellStart"/>
      <w:r>
        <w:t>django</w:t>
      </w:r>
      <w:proofErr w:type="spellEnd"/>
      <w:r>
        <w:t>-rules will be evaluated at that time.</w:t>
      </w:r>
    </w:p>
    <w:p w14:paraId="0F500F91" w14:textId="77777777" w:rsidR="00A94CA0" w:rsidRDefault="00000000">
      <w:pPr>
        <w:spacing w:before="80" w:after="40" w:line="276" w:lineRule="auto"/>
      </w:pPr>
      <w:r>
        <w:rPr>
          <w:b/>
          <w:bCs/>
          <w:color w:val="1E1B4B"/>
        </w:rPr>
        <w:t>Future Considerations</w:t>
      </w:r>
    </w:p>
    <w:p w14:paraId="0D71D58B" w14:textId="77777777" w:rsidR="00A94CA0" w:rsidRDefault="00A94CA0">
      <w:pPr>
        <w:spacing w:after="80" w:line="276" w:lineRule="auto"/>
      </w:pPr>
    </w:p>
    <w:p w14:paraId="6319DAE2"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93D89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71EF0270" w14:textId="77777777" w:rsidR="00A94CA0" w:rsidRDefault="00000000">
            <w:r>
              <w:rPr>
                <w:b/>
                <w:bCs/>
                <w:color w:val="9CA3AF"/>
                <w:sz w:val="20"/>
                <w:szCs w:val="20"/>
              </w:rPr>
              <w:t xml:space="preserve">§ADR-011  </w:t>
            </w:r>
            <w:r>
              <w:rPr>
                <w:b/>
                <w:bCs/>
                <w:color w:val="FFFFFF"/>
                <w:sz w:val="30"/>
                <w:szCs w:val="30"/>
              </w:rPr>
              <w:t>EVENT-DRIVEN ARCHITECTURE READINESS</w:t>
            </w:r>
          </w:p>
        </w:tc>
      </w:tr>
    </w:tbl>
    <w:p w14:paraId="48E16A6B"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A57B59D"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0ABC6790" w14:textId="77777777" w:rsidR="00A94CA0" w:rsidRDefault="00000000">
            <w:pPr>
              <w:spacing w:after="80" w:line="276" w:lineRule="auto"/>
            </w:pPr>
            <w:r>
              <w:rPr>
                <w:b/>
                <w:bCs/>
                <w:color w:val="4F46E5"/>
                <w:sz w:val="20"/>
                <w:szCs w:val="20"/>
              </w:rPr>
              <w:t xml:space="preserve">ADR-011  </w:t>
            </w:r>
            <w:r>
              <w:rPr>
                <w:b/>
                <w:bCs/>
                <w:color w:val="1E1B4B"/>
                <w:sz w:val="26"/>
                <w:szCs w:val="26"/>
              </w:rPr>
              <w:t>Event-Driven Architecture Readiness</w:t>
            </w:r>
          </w:p>
          <w:p w14:paraId="78DDA6DF"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Solutions Architect</w:t>
            </w:r>
          </w:p>
        </w:tc>
      </w:tr>
    </w:tbl>
    <w:p w14:paraId="41DF4AEF" w14:textId="77777777" w:rsidR="00A94CA0" w:rsidRDefault="00000000">
      <w:pPr>
        <w:spacing w:before="120" w:after="40" w:line="276" w:lineRule="auto"/>
      </w:pPr>
      <w:r>
        <w:rPr>
          <w:b/>
          <w:bCs/>
          <w:color w:val="1E1B4B"/>
        </w:rPr>
        <w:t>Context</w:t>
      </w:r>
    </w:p>
    <w:p w14:paraId="2E4A992D" w14:textId="77777777" w:rsidR="00A94CA0" w:rsidRDefault="00000000">
      <w:pPr>
        <w:spacing w:after="80" w:line="276" w:lineRule="auto"/>
      </w:pPr>
      <w:r>
        <w:lastRenderedPageBreak/>
        <w:t>Phase 1 uses synchronous request-response for most operations. However, Phase 2 (Discovery Engine), Phase 3 (Identity Resolution), and Phase 6 (AI Assistant) require asynchronous, event-driven processing with multiple consumers per event.</w:t>
      </w:r>
    </w:p>
    <w:p w14:paraId="7EE331D4" w14:textId="77777777" w:rsidR="00A94CA0" w:rsidRDefault="00000000">
      <w:pPr>
        <w:spacing w:before="80" w:after="40" w:line="276" w:lineRule="auto"/>
      </w:pPr>
      <w:r>
        <w:rPr>
          <w:b/>
          <w:bCs/>
          <w:color w:val="1E1B4B"/>
        </w:rPr>
        <w:t>Problem Statement</w:t>
      </w:r>
    </w:p>
    <w:p w14:paraId="6CFB9417" w14:textId="77777777" w:rsidR="00A94CA0" w:rsidRDefault="00000000">
      <w:pPr>
        <w:spacing w:after="80" w:line="276" w:lineRule="auto"/>
      </w:pPr>
      <w:r>
        <w:t>How should the Phase 1 architecture be designed to enable a clean migration to event-driven processing in later phases without significant rework?</w:t>
      </w:r>
    </w:p>
    <w:p w14:paraId="0A6D1CC9" w14:textId="77777777" w:rsidR="00A94CA0" w:rsidRDefault="00000000">
      <w:pPr>
        <w:spacing w:before="80" w:after="40" w:line="276" w:lineRule="auto"/>
      </w:pPr>
      <w:r>
        <w:rPr>
          <w:b/>
          <w:bCs/>
          <w:color w:val="1E1B4B"/>
        </w:rPr>
        <w:t>Decision</w:t>
      </w:r>
    </w:p>
    <w:p w14:paraId="16F60A30" w14:textId="77777777" w:rsidR="00A94CA0" w:rsidRDefault="00000000">
      <w:pPr>
        <w:spacing w:after="80" w:line="276" w:lineRule="auto"/>
      </w:pPr>
      <w:r>
        <w:t>Domain events are modelled as first-class concepts from Phase 1. All significant state changes emit typed domain events (Django signals in Phase 1). In Phase 3+, these signals are replaced by Kafka producers using the Strangler Fig pattern. Service layer code references only the domain event interface, not the transport mechanism.</w:t>
      </w:r>
    </w:p>
    <w:p w14:paraId="77F18BA1" w14:textId="77777777" w:rsidR="00A94CA0" w:rsidRDefault="00000000">
      <w:pPr>
        <w:spacing w:before="80" w:after="40" w:line="276" w:lineRule="auto"/>
      </w:pPr>
      <w:r>
        <w:rPr>
          <w:b/>
          <w:bCs/>
          <w:color w:val="1E1B4B"/>
        </w:rPr>
        <w:t>Alternatives Considered</w:t>
      </w:r>
    </w:p>
    <w:p w14:paraId="0886A889" w14:textId="119DC629" w:rsidR="00A94CA0" w:rsidRDefault="00000000">
      <w:pPr>
        <w:pStyle w:val="ListParagraph"/>
        <w:numPr>
          <w:ilvl w:val="0"/>
          <w:numId w:val="2"/>
        </w:numPr>
        <w:spacing w:after="40" w:line="276" w:lineRule="auto"/>
      </w:pPr>
      <w:r>
        <w:t>Ignore event-driven design in Phase 1 simpler now, but requires significant refactor in Phase 3.</w:t>
      </w:r>
    </w:p>
    <w:p w14:paraId="30FC4BCA" w14:textId="49EEFB35" w:rsidR="00A94CA0" w:rsidRDefault="00000000">
      <w:pPr>
        <w:pStyle w:val="ListParagraph"/>
        <w:numPr>
          <w:ilvl w:val="0"/>
          <w:numId w:val="2"/>
        </w:numPr>
        <w:spacing w:after="40" w:line="276" w:lineRule="auto"/>
      </w:pPr>
      <w:r>
        <w:t>Kafka from Day 1 adds operational complexity, latency, and infrastructure cost for Phase 1 email tasks.</w:t>
      </w:r>
    </w:p>
    <w:p w14:paraId="59F44AD0" w14:textId="46621708" w:rsidR="00A94CA0" w:rsidRDefault="00000000">
      <w:pPr>
        <w:pStyle w:val="ListParagraph"/>
        <w:numPr>
          <w:ilvl w:val="0"/>
          <w:numId w:val="2"/>
        </w:numPr>
        <w:spacing w:after="40" w:line="276" w:lineRule="auto"/>
      </w:pPr>
      <w:r>
        <w:t>Celery events as permanent event bus limited to Python consumers; not suitable for Phase 4 polyglot services.</w:t>
      </w:r>
    </w:p>
    <w:p w14:paraId="0BE703E1" w14:textId="77777777" w:rsidR="00A94CA0" w:rsidRDefault="00000000">
      <w:pPr>
        <w:spacing w:before="80" w:after="40" w:line="276" w:lineRule="auto"/>
      </w:pPr>
      <w:r>
        <w:rPr>
          <w:b/>
          <w:bCs/>
          <w:color w:val="065F46"/>
        </w:rPr>
        <w:t>Advantages</w:t>
      </w:r>
    </w:p>
    <w:p w14:paraId="388C7AF2" w14:textId="77777777" w:rsidR="00A94CA0" w:rsidRDefault="00000000">
      <w:pPr>
        <w:pStyle w:val="ListParagraph"/>
        <w:numPr>
          <w:ilvl w:val="0"/>
          <w:numId w:val="2"/>
        </w:numPr>
        <w:spacing w:after="40" w:line="276" w:lineRule="auto"/>
      </w:pPr>
      <w:r>
        <w:t>Zero rework to service layer when Kafka is introduced; only signal handlers change.</w:t>
      </w:r>
    </w:p>
    <w:p w14:paraId="00557633" w14:textId="77777777" w:rsidR="00A94CA0" w:rsidRDefault="00000000">
      <w:pPr>
        <w:pStyle w:val="ListParagraph"/>
        <w:numPr>
          <w:ilvl w:val="0"/>
          <w:numId w:val="2"/>
        </w:numPr>
        <w:spacing w:after="40" w:line="276" w:lineRule="auto"/>
      </w:pPr>
      <w:r>
        <w:t>Domain events serve as the contract between domains in Phase 1 and between microservices in Phase 4+.</w:t>
      </w:r>
    </w:p>
    <w:p w14:paraId="69A445A9" w14:textId="77777777" w:rsidR="00A94CA0" w:rsidRDefault="00000000">
      <w:pPr>
        <w:pStyle w:val="ListParagraph"/>
        <w:numPr>
          <w:ilvl w:val="0"/>
          <w:numId w:val="2"/>
        </w:numPr>
        <w:spacing w:after="40" w:line="276" w:lineRule="auto"/>
      </w:pPr>
      <w:r>
        <w:t>Event definitions in events.py serve as living documentation of domain interactions.</w:t>
      </w:r>
    </w:p>
    <w:p w14:paraId="5E115B02" w14:textId="77777777" w:rsidR="00A94CA0" w:rsidRDefault="00000000">
      <w:pPr>
        <w:spacing w:before="80" w:after="40" w:line="276" w:lineRule="auto"/>
      </w:pPr>
      <w:r>
        <w:rPr>
          <w:b/>
          <w:bCs/>
          <w:color w:val="92400E"/>
        </w:rPr>
        <w:t>Disadvantages</w:t>
      </w:r>
    </w:p>
    <w:p w14:paraId="5ADD3231" w14:textId="77777777" w:rsidR="00A94CA0" w:rsidRDefault="00000000">
      <w:pPr>
        <w:pStyle w:val="ListParagraph"/>
        <w:numPr>
          <w:ilvl w:val="0"/>
          <w:numId w:val="2"/>
        </w:numPr>
        <w:spacing w:after="40" w:line="276" w:lineRule="auto"/>
      </w:pPr>
      <w:r>
        <w:t>Django signals are synchronous by default; heavy signal handlers slow request-response.</w:t>
      </w:r>
    </w:p>
    <w:p w14:paraId="72DB732A" w14:textId="77777777" w:rsidR="00A94CA0" w:rsidRDefault="00000000">
      <w:pPr>
        <w:pStyle w:val="ListParagraph"/>
        <w:numPr>
          <w:ilvl w:val="0"/>
          <w:numId w:val="2"/>
        </w:numPr>
        <w:spacing w:after="40" w:line="276" w:lineRule="auto"/>
      </w:pPr>
      <w:r>
        <w:t>Signal handlers that dispatch Celery tasks must be lightweight.</w:t>
      </w:r>
    </w:p>
    <w:p w14:paraId="67DE0BA4" w14:textId="77777777" w:rsidR="00A94CA0" w:rsidRDefault="00000000">
      <w:pPr>
        <w:spacing w:before="80" w:after="40" w:line="276" w:lineRule="auto"/>
      </w:pPr>
      <w:r>
        <w:rPr>
          <w:b/>
          <w:bCs/>
          <w:color w:val="1E1B4B"/>
        </w:rPr>
        <w:t>Risks &amp; Mitigations</w:t>
      </w:r>
    </w:p>
    <w:p w14:paraId="4C71764F" w14:textId="0029D648" w:rsidR="00A94CA0" w:rsidRDefault="00000000">
      <w:pPr>
        <w:pStyle w:val="ListParagraph"/>
        <w:numPr>
          <w:ilvl w:val="0"/>
          <w:numId w:val="2"/>
        </w:numPr>
        <w:spacing w:after="40" w:line="276" w:lineRule="auto"/>
      </w:pPr>
      <w:r>
        <w:t xml:space="preserve">Signal handler spawns heavy Celery task.  apps/{domain}/events.py defines Signal objects. apps/{domain}/signals.py connects handlers. handlers only call </w:t>
      </w:r>
      <w:proofErr w:type="spellStart"/>
      <w:r>
        <w:t>service.method.delay</w:t>
      </w:r>
      <w:proofErr w:type="spellEnd"/>
      <w:r>
        <w:t>() (Celery).</w:t>
      </w:r>
    </w:p>
    <w:p w14:paraId="511861E0" w14:textId="77777777" w:rsidR="00B50721" w:rsidRDefault="00000000" w:rsidP="00B50721">
      <w:pPr>
        <w:pStyle w:val="ListParagraph"/>
        <w:numPr>
          <w:ilvl w:val="0"/>
          <w:numId w:val="2"/>
        </w:numPr>
        <w:spacing w:before="80" w:after="40" w:line="276" w:lineRule="auto"/>
      </w:pPr>
      <w:r>
        <w:t xml:space="preserve">Signal handlers only dispatch Celery tasks; no heavy logic inline.  </w:t>
      </w:r>
    </w:p>
    <w:p w14:paraId="6F114573" w14:textId="3932133A" w:rsidR="00A94CA0" w:rsidRDefault="00000000" w:rsidP="00B50721">
      <w:pPr>
        <w:pStyle w:val="ListParagraph"/>
        <w:numPr>
          <w:ilvl w:val="0"/>
          <w:numId w:val="2"/>
        </w:numPr>
        <w:spacing w:before="80" w:after="40" w:line="276" w:lineRule="auto"/>
      </w:pPr>
      <w:r w:rsidRPr="00B50721">
        <w:rPr>
          <w:b/>
          <w:bCs/>
          <w:color w:val="1E1B4B"/>
        </w:rPr>
        <w:t>Implementation Impact</w:t>
      </w:r>
    </w:p>
    <w:p w14:paraId="04A24C76" w14:textId="77777777" w:rsidR="00A94CA0" w:rsidRDefault="00000000">
      <w:pPr>
        <w:spacing w:after="80" w:line="276" w:lineRule="auto"/>
      </w:pPr>
      <w:r>
        <w:t>Phase 3 migration: introduce Kafka producer in signal handler alongside Celery task; remove Celery when Kafka consumer is verified. Zero downtime migration.</w:t>
      </w:r>
    </w:p>
    <w:p w14:paraId="615BEBC2" w14:textId="77777777" w:rsidR="00A94CA0" w:rsidRDefault="00000000">
      <w:pPr>
        <w:spacing w:before="80" w:after="40" w:line="276" w:lineRule="auto"/>
      </w:pPr>
      <w:r>
        <w:rPr>
          <w:b/>
          <w:bCs/>
          <w:color w:val="1E1B4B"/>
        </w:rPr>
        <w:t>Future Considerations</w:t>
      </w:r>
    </w:p>
    <w:p w14:paraId="1E7067B7" w14:textId="77777777" w:rsidR="00A94CA0" w:rsidRDefault="00A94CA0">
      <w:pPr>
        <w:spacing w:after="80" w:line="276" w:lineRule="auto"/>
      </w:pPr>
    </w:p>
    <w:p w14:paraId="5947A315"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AF3B9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2C484109" w14:textId="77777777" w:rsidR="00A94CA0" w:rsidRDefault="00000000">
            <w:r>
              <w:rPr>
                <w:b/>
                <w:bCs/>
                <w:color w:val="9CA3AF"/>
                <w:sz w:val="20"/>
                <w:szCs w:val="20"/>
              </w:rPr>
              <w:t xml:space="preserve">§ADR-012  </w:t>
            </w:r>
            <w:r>
              <w:rPr>
                <w:b/>
                <w:bCs/>
                <w:color w:val="FFFFFF"/>
                <w:sz w:val="30"/>
                <w:szCs w:val="30"/>
              </w:rPr>
              <w:t>SERVICE + SELECTOR PATTERN</w:t>
            </w:r>
          </w:p>
        </w:tc>
      </w:tr>
    </w:tbl>
    <w:p w14:paraId="230E3BAE"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1EA62FD7"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741438AE" w14:textId="77777777" w:rsidR="00A94CA0" w:rsidRDefault="00000000">
            <w:pPr>
              <w:spacing w:after="80" w:line="276" w:lineRule="auto"/>
            </w:pPr>
            <w:r>
              <w:rPr>
                <w:b/>
                <w:bCs/>
                <w:color w:val="4F46E5"/>
                <w:sz w:val="20"/>
                <w:szCs w:val="20"/>
              </w:rPr>
              <w:t xml:space="preserve">ADR-012  </w:t>
            </w:r>
            <w:r>
              <w:rPr>
                <w:b/>
                <w:bCs/>
                <w:color w:val="1E1B4B"/>
                <w:sz w:val="26"/>
                <w:szCs w:val="26"/>
              </w:rPr>
              <w:t>Service + Selector Pattern for Business Logic</w:t>
            </w:r>
          </w:p>
          <w:p w14:paraId="46CF6D70"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Engineering Director</w:t>
            </w:r>
          </w:p>
        </w:tc>
      </w:tr>
    </w:tbl>
    <w:p w14:paraId="68860FE3" w14:textId="77777777" w:rsidR="00A94CA0" w:rsidRDefault="00000000">
      <w:pPr>
        <w:spacing w:before="120" w:after="40" w:line="276" w:lineRule="auto"/>
      </w:pPr>
      <w:r>
        <w:rPr>
          <w:b/>
          <w:bCs/>
          <w:color w:val="1E1B4B"/>
        </w:rPr>
        <w:lastRenderedPageBreak/>
        <w:t>Context</w:t>
      </w:r>
    </w:p>
    <w:p w14:paraId="7A1C6DEC" w14:textId="77777777" w:rsidR="00A94CA0" w:rsidRDefault="00000000">
      <w:pPr>
        <w:spacing w:after="80" w:line="276" w:lineRule="auto"/>
      </w:pPr>
      <w:r>
        <w:t xml:space="preserve">DRF </w:t>
      </w:r>
      <w:proofErr w:type="spellStart"/>
      <w:r>
        <w:t>ViewSets</w:t>
      </w:r>
      <w:proofErr w:type="spellEnd"/>
      <w:r>
        <w:t xml:space="preserve"> require a pattern for separating read logic (queries) from write logic (mutations) to enable independent testing, caching </w:t>
      </w:r>
      <w:proofErr w:type="spellStart"/>
      <w:r>
        <w:t>optimisation</w:t>
      </w:r>
      <w:proofErr w:type="spellEnd"/>
      <w:r>
        <w:t>, and eventual extraction to read-model (CQRS) pattern.</w:t>
      </w:r>
    </w:p>
    <w:p w14:paraId="2FB1FD9B" w14:textId="77777777" w:rsidR="00A94CA0" w:rsidRDefault="00000000">
      <w:pPr>
        <w:spacing w:before="80" w:after="40" w:line="276" w:lineRule="auto"/>
      </w:pPr>
      <w:r>
        <w:rPr>
          <w:b/>
          <w:bCs/>
          <w:color w:val="1E1B4B"/>
        </w:rPr>
        <w:t>Problem Statement</w:t>
      </w:r>
    </w:p>
    <w:p w14:paraId="5A5AFB59" w14:textId="77777777" w:rsidR="00A94CA0" w:rsidRDefault="00000000">
      <w:pPr>
        <w:spacing w:after="80" w:line="276" w:lineRule="auto"/>
      </w:pPr>
      <w:r>
        <w:t xml:space="preserve">How should business logic be </w:t>
      </w:r>
      <w:proofErr w:type="spellStart"/>
      <w:r>
        <w:t>organised</w:t>
      </w:r>
      <w:proofErr w:type="spellEnd"/>
      <w:r>
        <w:t xml:space="preserve"> to avoid fat </w:t>
      </w:r>
      <w:proofErr w:type="spellStart"/>
      <w:r>
        <w:t>ViewSets</w:t>
      </w:r>
      <w:proofErr w:type="spellEnd"/>
      <w:r>
        <w:t>, prevent direct ORM access in views, and enable testable, reusable domain logic?</w:t>
      </w:r>
    </w:p>
    <w:p w14:paraId="6F696F94" w14:textId="77777777" w:rsidR="00A94CA0" w:rsidRDefault="00000000">
      <w:pPr>
        <w:spacing w:before="80" w:after="40" w:line="276" w:lineRule="auto"/>
      </w:pPr>
      <w:r>
        <w:rPr>
          <w:b/>
          <w:bCs/>
          <w:color w:val="1E1B4B"/>
        </w:rPr>
        <w:t>Decision</w:t>
      </w:r>
    </w:p>
    <w:p w14:paraId="3AEA7056" w14:textId="69197D36" w:rsidR="00A94CA0" w:rsidRDefault="00000000">
      <w:pPr>
        <w:spacing w:after="80" w:line="276" w:lineRule="auto"/>
      </w:pPr>
      <w:r>
        <w:t xml:space="preserve">The Service + Selector pattern is adopted: Services encapsulate all write operations (create, update, delete) and raise domain events. Selectors encapsulate all read queries and return </w:t>
      </w:r>
      <w:proofErr w:type="spellStart"/>
      <w:r>
        <w:t>querysets</w:t>
      </w:r>
      <w:proofErr w:type="spellEnd"/>
      <w:r>
        <w:t xml:space="preserve"> or typed data. </w:t>
      </w:r>
      <w:proofErr w:type="spellStart"/>
      <w:r>
        <w:t>ViewSets</w:t>
      </w:r>
      <w:proofErr w:type="spellEnd"/>
      <w:r>
        <w:t xml:space="preserve"> call only services (mutations) or selectors (queries) never ORM directly. This enforces CQRS at the application layer.</w:t>
      </w:r>
    </w:p>
    <w:p w14:paraId="4EE4588D" w14:textId="77777777" w:rsidR="00A94CA0" w:rsidRDefault="00000000">
      <w:pPr>
        <w:spacing w:before="80" w:after="40" w:line="276" w:lineRule="auto"/>
      </w:pPr>
      <w:r>
        <w:rPr>
          <w:b/>
          <w:bCs/>
          <w:color w:val="1E1B4B"/>
        </w:rPr>
        <w:t>Alternatives Considered</w:t>
      </w:r>
    </w:p>
    <w:p w14:paraId="2925F3BD" w14:textId="2A4A03F5" w:rsidR="00A94CA0" w:rsidRDefault="00000000">
      <w:pPr>
        <w:pStyle w:val="ListParagraph"/>
        <w:numPr>
          <w:ilvl w:val="0"/>
          <w:numId w:val="2"/>
        </w:numPr>
        <w:spacing w:after="40" w:line="276" w:lineRule="auto"/>
      </w:pPr>
      <w:r>
        <w:t xml:space="preserve">Fat </w:t>
      </w:r>
      <w:proofErr w:type="spellStart"/>
      <w:r>
        <w:t>ViewSets</w:t>
      </w:r>
      <w:proofErr w:type="spellEnd"/>
      <w:r>
        <w:t xml:space="preserve"> (ORM in </w:t>
      </w:r>
      <w:proofErr w:type="spellStart"/>
      <w:r>
        <w:t>perform_create</w:t>
      </w:r>
      <w:proofErr w:type="spellEnd"/>
      <w:r>
        <w:t>) fast to write, impossible to reuse, untestable in isolation.</w:t>
      </w:r>
    </w:p>
    <w:p w14:paraId="30045D52" w14:textId="6A77D6F2" w:rsidR="00A94CA0" w:rsidRDefault="00000000">
      <w:pPr>
        <w:pStyle w:val="ListParagraph"/>
        <w:numPr>
          <w:ilvl w:val="0"/>
          <w:numId w:val="2"/>
        </w:numPr>
        <w:spacing w:after="40" w:line="276" w:lineRule="auto"/>
      </w:pPr>
      <w:r>
        <w:t>Repository pattern adds a DB abstraction layer; useful in Phase 4+ when read replicas require routing; over-engineered for Phase 1.</w:t>
      </w:r>
    </w:p>
    <w:p w14:paraId="327CED74" w14:textId="01E2C719" w:rsidR="00A94CA0" w:rsidRDefault="00000000">
      <w:pPr>
        <w:pStyle w:val="ListParagraph"/>
        <w:numPr>
          <w:ilvl w:val="0"/>
          <w:numId w:val="2"/>
        </w:numPr>
        <w:spacing w:after="40" w:line="276" w:lineRule="auto"/>
      </w:pPr>
      <w:r>
        <w:t>Django class-based service objects similar to selected pattern; chosen approach is a lighter version.</w:t>
      </w:r>
    </w:p>
    <w:p w14:paraId="7DAE4CBC" w14:textId="77777777" w:rsidR="00A94CA0" w:rsidRDefault="00000000">
      <w:pPr>
        <w:spacing w:before="80" w:after="40" w:line="276" w:lineRule="auto"/>
      </w:pPr>
      <w:r>
        <w:rPr>
          <w:b/>
          <w:bCs/>
          <w:color w:val="065F46"/>
        </w:rPr>
        <w:t>Advantages</w:t>
      </w:r>
    </w:p>
    <w:p w14:paraId="22C2C115" w14:textId="77777777" w:rsidR="00A94CA0" w:rsidRDefault="00000000">
      <w:pPr>
        <w:pStyle w:val="ListParagraph"/>
        <w:numPr>
          <w:ilvl w:val="0"/>
          <w:numId w:val="2"/>
        </w:numPr>
        <w:spacing w:after="40" w:line="276" w:lineRule="auto"/>
      </w:pPr>
      <w:r>
        <w:t>Services are independently unit-testable without HTTP overhead.</w:t>
      </w:r>
    </w:p>
    <w:p w14:paraId="247614FA" w14:textId="77777777" w:rsidR="00A94CA0" w:rsidRDefault="00000000">
      <w:pPr>
        <w:pStyle w:val="ListParagraph"/>
        <w:numPr>
          <w:ilvl w:val="0"/>
          <w:numId w:val="2"/>
        </w:numPr>
        <w:spacing w:after="40" w:line="276" w:lineRule="auto"/>
      </w:pPr>
      <w:r>
        <w:t>Selectors can be profiled and cached independently of write paths.</w:t>
      </w:r>
    </w:p>
    <w:p w14:paraId="610F8632" w14:textId="4382174B" w:rsidR="00A94CA0" w:rsidRDefault="00000000">
      <w:pPr>
        <w:pStyle w:val="ListParagraph"/>
        <w:numPr>
          <w:ilvl w:val="0"/>
          <w:numId w:val="2"/>
        </w:numPr>
        <w:spacing w:after="40" w:line="276" w:lineRule="auto"/>
      </w:pPr>
      <w:proofErr w:type="spellStart"/>
      <w:r>
        <w:t>ViewSets</w:t>
      </w:r>
      <w:proofErr w:type="spellEnd"/>
      <w:r>
        <w:t xml:space="preserve"> become thin orchestrators easy to read and review.</w:t>
      </w:r>
    </w:p>
    <w:p w14:paraId="2B9C2207" w14:textId="77777777" w:rsidR="00A94CA0" w:rsidRDefault="00000000">
      <w:pPr>
        <w:pStyle w:val="ListParagraph"/>
        <w:numPr>
          <w:ilvl w:val="0"/>
          <w:numId w:val="2"/>
        </w:numPr>
        <w:spacing w:after="40" w:line="276" w:lineRule="auto"/>
      </w:pPr>
      <w:r>
        <w:t>Clear CQRS separation enables read model scaling in Phase 4.</w:t>
      </w:r>
    </w:p>
    <w:p w14:paraId="1FD235AB" w14:textId="77777777" w:rsidR="00A94CA0" w:rsidRDefault="00000000">
      <w:pPr>
        <w:spacing w:before="80" w:after="40" w:line="276" w:lineRule="auto"/>
      </w:pPr>
      <w:r>
        <w:rPr>
          <w:b/>
          <w:bCs/>
          <w:color w:val="92400E"/>
        </w:rPr>
        <w:t>Disadvantages</w:t>
      </w:r>
    </w:p>
    <w:p w14:paraId="5E61B3C4" w14:textId="77777777" w:rsidR="00A94CA0" w:rsidRDefault="00000000">
      <w:pPr>
        <w:pStyle w:val="ListParagraph"/>
        <w:numPr>
          <w:ilvl w:val="0"/>
          <w:numId w:val="2"/>
        </w:numPr>
        <w:spacing w:after="40" w:line="276" w:lineRule="auto"/>
      </w:pPr>
      <w:r>
        <w:t>More files per domain (services.py, selectors.py vs. one views.py).</w:t>
      </w:r>
    </w:p>
    <w:p w14:paraId="653A4D74" w14:textId="77777777" w:rsidR="00A94CA0" w:rsidRDefault="00000000">
      <w:pPr>
        <w:pStyle w:val="ListParagraph"/>
        <w:numPr>
          <w:ilvl w:val="0"/>
          <w:numId w:val="2"/>
        </w:numPr>
        <w:spacing w:after="40" w:line="276" w:lineRule="auto"/>
      </w:pPr>
      <w:r>
        <w:t>Developers unfamiliar with the pattern need onboarding.</w:t>
      </w:r>
    </w:p>
    <w:p w14:paraId="08BA4086" w14:textId="77777777" w:rsidR="00A94CA0" w:rsidRDefault="00000000">
      <w:pPr>
        <w:spacing w:before="80" w:after="40" w:line="276" w:lineRule="auto"/>
      </w:pPr>
      <w:r>
        <w:rPr>
          <w:b/>
          <w:bCs/>
          <w:color w:val="1E1B4B"/>
        </w:rPr>
        <w:t>Risks &amp; Mitigations</w:t>
      </w:r>
    </w:p>
    <w:p w14:paraId="6C49FEF0" w14:textId="0837BB5E" w:rsidR="00A94CA0" w:rsidRDefault="00000000">
      <w:pPr>
        <w:pStyle w:val="ListParagraph"/>
        <w:numPr>
          <w:ilvl w:val="0"/>
          <w:numId w:val="2"/>
        </w:numPr>
        <w:spacing w:after="40" w:line="276" w:lineRule="auto"/>
      </w:pPr>
      <w:r>
        <w:t xml:space="preserve">Developers call ORM in views.  Every domain has services.py (writes) and selectors.py (reads). Pattern enforced by linting. </w:t>
      </w:r>
      <w:proofErr w:type="spellStart"/>
      <w:r>
        <w:t>ViewSets</w:t>
      </w:r>
      <w:proofErr w:type="spellEnd"/>
      <w:r>
        <w:t xml:space="preserve"> import only from services and selectors.</w:t>
      </w:r>
    </w:p>
    <w:p w14:paraId="5F1424FB" w14:textId="77777777" w:rsidR="006E4B2F" w:rsidRDefault="00000000" w:rsidP="006E4B2F">
      <w:pPr>
        <w:pStyle w:val="ListParagraph"/>
        <w:numPr>
          <w:ilvl w:val="0"/>
          <w:numId w:val="2"/>
        </w:numPr>
        <w:spacing w:before="80" w:after="40" w:line="276" w:lineRule="auto"/>
      </w:pPr>
      <w:r>
        <w:t xml:space="preserve">ESG §4 'Django Standards' mandates pattern. Code review checklist item. Custom </w:t>
      </w:r>
      <w:proofErr w:type="spellStart"/>
      <w:r>
        <w:t>pylint</w:t>
      </w:r>
      <w:proofErr w:type="spellEnd"/>
      <w:r>
        <w:t xml:space="preserve"> rule prevents direct </w:t>
      </w:r>
      <w:proofErr w:type="spellStart"/>
      <w:r>
        <w:t>Model.objects</w:t>
      </w:r>
      <w:proofErr w:type="spellEnd"/>
      <w:r>
        <w:t xml:space="preserve"> access in views/.  </w:t>
      </w:r>
    </w:p>
    <w:p w14:paraId="65FD9BCD" w14:textId="14E6388D" w:rsidR="00A94CA0" w:rsidRDefault="00000000" w:rsidP="006E4B2F">
      <w:pPr>
        <w:pStyle w:val="ListParagraph"/>
        <w:numPr>
          <w:ilvl w:val="0"/>
          <w:numId w:val="2"/>
        </w:numPr>
        <w:spacing w:before="80" w:after="40" w:line="276" w:lineRule="auto"/>
      </w:pPr>
      <w:r w:rsidRPr="006E4B2F">
        <w:rPr>
          <w:b/>
          <w:bCs/>
          <w:color w:val="1E1B4B"/>
        </w:rPr>
        <w:t>Implementation Impact</w:t>
      </w:r>
    </w:p>
    <w:p w14:paraId="4D4EFB63" w14:textId="77777777" w:rsidR="00A94CA0" w:rsidRDefault="00000000">
      <w:pPr>
        <w:spacing w:after="80" w:line="276" w:lineRule="auto"/>
      </w:pPr>
      <w:r>
        <w:t xml:space="preserve">Read model (CQRS) with </w:t>
      </w:r>
      <w:proofErr w:type="spellStart"/>
      <w:r>
        <w:t>materialised</w:t>
      </w:r>
      <w:proofErr w:type="spellEnd"/>
      <w:r>
        <w:t xml:space="preserve"> views or Elasticsearch projections planned for Phase 2 Discovery Engine search. Selectors are already the natural seam for this transition.</w:t>
      </w:r>
    </w:p>
    <w:p w14:paraId="6A0EDEBA" w14:textId="77777777" w:rsidR="00A94CA0" w:rsidRDefault="00000000">
      <w:pPr>
        <w:spacing w:before="80" w:after="40" w:line="276" w:lineRule="auto"/>
      </w:pPr>
      <w:r>
        <w:rPr>
          <w:b/>
          <w:bCs/>
          <w:color w:val="1E1B4B"/>
        </w:rPr>
        <w:t>Future Considerations</w:t>
      </w:r>
    </w:p>
    <w:p w14:paraId="578376A3" w14:textId="77777777" w:rsidR="00A94CA0" w:rsidRDefault="00A94CA0">
      <w:pPr>
        <w:spacing w:after="80" w:line="276" w:lineRule="auto"/>
      </w:pPr>
    </w:p>
    <w:p w14:paraId="696B28B9"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C3C3F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F06356C" w14:textId="77777777" w:rsidR="00A94CA0" w:rsidRDefault="00000000">
            <w:r>
              <w:rPr>
                <w:b/>
                <w:bCs/>
                <w:color w:val="9CA3AF"/>
                <w:sz w:val="20"/>
                <w:szCs w:val="20"/>
              </w:rPr>
              <w:t xml:space="preserve">§ADR-013  </w:t>
            </w:r>
            <w:r>
              <w:rPr>
                <w:b/>
                <w:bCs/>
                <w:color w:val="FFFFFF"/>
                <w:sz w:val="30"/>
                <w:szCs w:val="30"/>
              </w:rPr>
              <w:t>DOCKER CONTAINERISATION</w:t>
            </w:r>
          </w:p>
        </w:tc>
      </w:tr>
    </w:tbl>
    <w:p w14:paraId="6E5D3ECE"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CA3CE2E"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0A3F6A36" w14:textId="77777777" w:rsidR="00A94CA0" w:rsidRDefault="00000000">
            <w:pPr>
              <w:spacing w:after="80" w:line="276" w:lineRule="auto"/>
            </w:pPr>
            <w:r>
              <w:rPr>
                <w:b/>
                <w:bCs/>
                <w:color w:val="4F46E5"/>
                <w:sz w:val="20"/>
                <w:szCs w:val="20"/>
              </w:rPr>
              <w:lastRenderedPageBreak/>
              <w:t xml:space="preserve">ADR-013  </w:t>
            </w:r>
            <w:r>
              <w:rPr>
                <w:b/>
                <w:bCs/>
                <w:color w:val="1E1B4B"/>
                <w:sz w:val="26"/>
                <w:szCs w:val="26"/>
              </w:rPr>
              <w:t>Docker for All Environments</w:t>
            </w:r>
          </w:p>
          <w:p w14:paraId="3DDA5962"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DevOps Architect</w:t>
            </w:r>
          </w:p>
        </w:tc>
      </w:tr>
    </w:tbl>
    <w:p w14:paraId="3329A2CA" w14:textId="77777777" w:rsidR="00A94CA0" w:rsidRDefault="00000000">
      <w:pPr>
        <w:spacing w:before="120" w:after="40" w:line="276" w:lineRule="auto"/>
      </w:pPr>
      <w:r>
        <w:rPr>
          <w:b/>
          <w:bCs/>
          <w:color w:val="1E1B4B"/>
        </w:rPr>
        <w:t>Context</w:t>
      </w:r>
    </w:p>
    <w:p w14:paraId="5F56DE65" w14:textId="77777777" w:rsidR="00A94CA0" w:rsidRDefault="00000000">
      <w:pPr>
        <w:spacing w:after="80" w:line="276" w:lineRule="auto"/>
      </w:pPr>
      <w:r>
        <w:t>The platform must achieve environment parity between local development, CI, staging, and production to eliminate 'works on my machine' issues and enable fast onboarding.</w:t>
      </w:r>
    </w:p>
    <w:p w14:paraId="229EBFAE" w14:textId="77777777" w:rsidR="00A94CA0" w:rsidRDefault="00000000">
      <w:pPr>
        <w:spacing w:before="80" w:after="40" w:line="276" w:lineRule="auto"/>
      </w:pPr>
      <w:r>
        <w:rPr>
          <w:b/>
          <w:bCs/>
          <w:color w:val="1E1B4B"/>
        </w:rPr>
        <w:t>Problem Statement</w:t>
      </w:r>
    </w:p>
    <w:p w14:paraId="3F2C3AC5" w14:textId="77777777" w:rsidR="00A94CA0" w:rsidRDefault="00000000">
      <w:pPr>
        <w:spacing w:after="80" w:line="276" w:lineRule="auto"/>
      </w:pPr>
      <w:r>
        <w:t xml:space="preserve">Which </w:t>
      </w:r>
      <w:proofErr w:type="spellStart"/>
      <w:r>
        <w:t>containerisation</w:t>
      </w:r>
      <w:proofErr w:type="spellEnd"/>
      <w:r>
        <w:t xml:space="preserve"> approach provides consistent environments, fast local dev setup, and a clear path to Kubernetes production deployment?</w:t>
      </w:r>
    </w:p>
    <w:p w14:paraId="1ED77920" w14:textId="77777777" w:rsidR="00A94CA0" w:rsidRDefault="00000000">
      <w:pPr>
        <w:spacing w:before="80" w:after="40" w:line="276" w:lineRule="auto"/>
      </w:pPr>
      <w:r>
        <w:rPr>
          <w:b/>
          <w:bCs/>
          <w:color w:val="1E1B4B"/>
        </w:rPr>
        <w:t>Decision</w:t>
      </w:r>
    </w:p>
    <w:p w14:paraId="4B4E8722" w14:textId="77777777" w:rsidR="00A94CA0" w:rsidRDefault="00000000">
      <w:pPr>
        <w:spacing w:after="80" w:line="276" w:lineRule="auto"/>
      </w:pPr>
      <w:r>
        <w:t>Docker with Docker Compose is adopted for all environments. Every service (Django, Celery, Beat, PostgreSQL, Redis, Nginx) runs in a dedicated container. docker-</w:t>
      </w:r>
      <w:proofErr w:type="spellStart"/>
      <w:r>
        <w:t>compose.yml</w:t>
      </w:r>
      <w:proofErr w:type="spellEnd"/>
      <w:r>
        <w:t xml:space="preserve"> for development; docker-</w:t>
      </w:r>
      <w:proofErr w:type="spellStart"/>
      <w:r>
        <w:t>compose.prod.yml</w:t>
      </w:r>
      <w:proofErr w:type="spellEnd"/>
      <w:r>
        <w:t xml:space="preserve"> for production parity testing. Multi-stage </w:t>
      </w:r>
      <w:proofErr w:type="spellStart"/>
      <w:r>
        <w:t>Dockerfile</w:t>
      </w:r>
      <w:proofErr w:type="spellEnd"/>
      <w:r>
        <w:t xml:space="preserve"> </w:t>
      </w:r>
      <w:proofErr w:type="spellStart"/>
      <w:r>
        <w:t>minimises</w:t>
      </w:r>
      <w:proofErr w:type="spellEnd"/>
      <w:r>
        <w:t xml:space="preserve"> production image size.</w:t>
      </w:r>
    </w:p>
    <w:p w14:paraId="1EA2FA45" w14:textId="77777777" w:rsidR="00A94CA0" w:rsidRDefault="00000000">
      <w:pPr>
        <w:spacing w:before="80" w:after="40" w:line="276" w:lineRule="auto"/>
      </w:pPr>
      <w:r>
        <w:rPr>
          <w:b/>
          <w:bCs/>
          <w:color w:val="1E1B4B"/>
        </w:rPr>
        <w:t>Alternatives Considered</w:t>
      </w:r>
    </w:p>
    <w:p w14:paraId="6D67F784" w14:textId="5F56A9F9" w:rsidR="00A94CA0" w:rsidRDefault="00000000">
      <w:pPr>
        <w:pStyle w:val="ListParagraph"/>
        <w:numPr>
          <w:ilvl w:val="0"/>
          <w:numId w:val="2"/>
        </w:numPr>
        <w:spacing w:after="40" w:line="276" w:lineRule="auto"/>
      </w:pPr>
      <w:r>
        <w:t>Virtual environments + local PostgreSQL inconsistent across OS; onboarding takes days.</w:t>
      </w:r>
    </w:p>
    <w:p w14:paraId="488F639C" w14:textId="77777777" w:rsidR="00A94CA0" w:rsidRDefault="00000000">
      <w:pPr>
        <w:pStyle w:val="ListParagraph"/>
        <w:numPr>
          <w:ilvl w:val="0"/>
          <w:numId w:val="2"/>
        </w:numPr>
        <w:spacing w:after="40" w:line="276" w:lineRule="auto"/>
      </w:pPr>
      <w:proofErr w:type="spellStart"/>
      <w:r>
        <w:t>Podman</w:t>
      </w:r>
      <w:proofErr w:type="spellEnd"/>
      <w:r>
        <w:t xml:space="preserve"> — rootless, but less mature Docker Compose support; team familiarity lower.</w:t>
      </w:r>
    </w:p>
    <w:p w14:paraId="3FED3DCD" w14:textId="5F765913" w:rsidR="00A94CA0" w:rsidRDefault="00000000">
      <w:pPr>
        <w:pStyle w:val="ListParagraph"/>
        <w:numPr>
          <w:ilvl w:val="0"/>
          <w:numId w:val="2"/>
        </w:numPr>
        <w:spacing w:after="40" w:line="276" w:lineRule="auto"/>
      </w:pPr>
      <w:r>
        <w:t>Dev Containers (VS Code) excellent DX overlay, but uses Docker under the hood; additive not alternative.</w:t>
      </w:r>
    </w:p>
    <w:p w14:paraId="0B68AB0E" w14:textId="77777777" w:rsidR="00A94CA0" w:rsidRDefault="00000000">
      <w:pPr>
        <w:spacing w:before="80" w:after="40" w:line="276" w:lineRule="auto"/>
      </w:pPr>
      <w:r>
        <w:rPr>
          <w:b/>
          <w:bCs/>
          <w:color w:val="065F46"/>
        </w:rPr>
        <w:t>Advantages</w:t>
      </w:r>
    </w:p>
    <w:p w14:paraId="4976F9CC" w14:textId="77777777" w:rsidR="00A94CA0" w:rsidRDefault="00000000">
      <w:pPr>
        <w:pStyle w:val="ListParagraph"/>
        <w:numPr>
          <w:ilvl w:val="0"/>
          <w:numId w:val="2"/>
        </w:numPr>
        <w:spacing w:after="40" w:line="276" w:lineRule="auto"/>
      </w:pPr>
      <w:r>
        <w:t>New developer onboard in &lt;30 minutes: git clone, cp .</w:t>
      </w:r>
      <w:proofErr w:type="spellStart"/>
      <w:r>
        <w:t>env.example</w:t>
      </w:r>
      <w:proofErr w:type="spellEnd"/>
      <w:r>
        <w:t xml:space="preserve"> .env, docker compose up.</w:t>
      </w:r>
    </w:p>
    <w:p w14:paraId="7459EC69" w14:textId="0364C219" w:rsidR="00A94CA0" w:rsidRDefault="00000000">
      <w:pPr>
        <w:pStyle w:val="ListParagraph"/>
        <w:numPr>
          <w:ilvl w:val="0"/>
          <w:numId w:val="2"/>
        </w:numPr>
        <w:spacing w:after="40" w:line="276" w:lineRule="auto"/>
      </w:pPr>
      <w:r>
        <w:t>CI uses identical Docker images as production zero environment drift.</w:t>
      </w:r>
    </w:p>
    <w:p w14:paraId="38CF682A" w14:textId="2D18D337" w:rsidR="00A94CA0" w:rsidRDefault="00000000">
      <w:pPr>
        <w:pStyle w:val="ListParagraph"/>
        <w:numPr>
          <w:ilvl w:val="0"/>
          <w:numId w:val="2"/>
        </w:numPr>
        <w:spacing w:after="40" w:line="276" w:lineRule="auto"/>
      </w:pPr>
      <w:r>
        <w:t>Multi-stage build: builder stage installs deps; final stage copies only artefacts &lt;200 MB production image.</w:t>
      </w:r>
    </w:p>
    <w:p w14:paraId="07DBDC04" w14:textId="77777777" w:rsidR="00A94CA0" w:rsidRDefault="00000000">
      <w:pPr>
        <w:pStyle w:val="ListParagraph"/>
        <w:numPr>
          <w:ilvl w:val="0"/>
          <w:numId w:val="2"/>
        </w:numPr>
        <w:spacing w:after="40" w:line="276" w:lineRule="auto"/>
      </w:pPr>
      <w:r>
        <w:t>Platform-agnostic: runs identically on macOS (Apple Silicon), Linux, Windows WSL2.</w:t>
      </w:r>
    </w:p>
    <w:p w14:paraId="1894473E" w14:textId="77777777" w:rsidR="00A94CA0" w:rsidRDefault="00000000">
      <w:pPr>
        <w:spacing w:before="80" w:after="40" w:line="276" w:lineRule="auto"/>
      </w:pPr>
      <w:r>
        <w:rPr>
          <w:b/>
          <w:bCs/>
          <w:color w:val="92400E"/>
        </w:rPr>
        <w:t>Disadvantages</w:t>
      </w:r>
    </w:p>
    <w:p w14:paraId="0B7DDB6F" w14:textId="77777777" w:rsidR="00A94CA0" w:rsidRDefault="00000000">
      <w:pPr>
        <w:pStyle w:val="ListParagraph"/>
        <w:numPr>
          <w:ilvl w:val="0"/>
          <w:numId w:val="2"/>
        </w:numPr>
        <w:spacing w:after="40" w:line="276" w:lineRule="auto"/>
      </w:pPr>
      <w:r>
        <w:t>Docker Desktop licensing cost on macOS for commercial use.</w:t>
      </w:r>
    </w:p>
    <w:p w14:paraId="7657F6DB" w14:textId="77777777" w:rsidR="00A94CA0" w:rsidRDefault="00000000">
      <w:pPr>
        <w:pStyle w:val="ListParagraph"/>
        <w:numPr>
          <w:ilvl w:val="0"/>
          <w:numId w:val="2"/>
        </w:numPr>
        <w:spacing w:after="40" w:line="276" w:lineRule="auto"/>
      </w:pPr>
      <w:r>
        <w:t xml:space="preserve">Volume mounts on macOS can be slow without </w:t>
      </w:r>
      <w:proofErr w:type="spellStart"/>
      <w:r>
        <w:t>VirtioFS</w:t>
      </w:r>
      <w:proofErr w:type="spellEnd"/>
      <w:r>
        <w:t>; mitigated by Docker Desktop 4.6+ default settings.</w:t>
      </w:r>
    </w:p>
    <w:p w14:paraId="27A61EFB" w14:textId="77777777" w:rsidR="00A94CA0" w:rsidRDefault="00000000">
      <w:pPr>
        <w:spacing w:before="80" w:after="40" w:line="276" w:lineRule="auto"/>
      </w:pPr>
      <w:r>
        <w:rPr>
          <w:b/>
          <w:bCs/>
          <w:color w:val="1E1B4B"/>
        </w:rPr>
        <w:t>Risks &amp; Mitigations</w:t>
      </w:r>
    </w:p>
    <w:p w14:paraId="2AFF3A8F" w14:textId="05CFA76F" w:rsidR="00A94CA0" w:rsidRDefault="00000000">
      <w:pPr>
        <w:pStyle w:val="ListParagraph"/>
        <w:numPr>
          <w:ilvl w:val="0"/>
          <w:numId w:val="2"/>
        </w:numPr>
        <w:spacing w:after="40" w:line="276" w:lineRule="auto"/>
      </w:pPr>
      <w:r>
        <w:t xml:space="preserve">Docker Desktop cost.  </w:t>
      </w:r>
      <w:proofErr w:type="spellStart"/>
      <w:r>
        <w:t>Dockerfile.django</w:t>
      </w:r>
      <w:proofErr w:type="spellEnd"/>
      <w:r>
        <w:t xml:space="preserve"> uses python:3.12-slim. Multi-stage: builder (pip install), final (copy app). Health checks on all services in docker-</w:t>
      </w:r>
      <w:proofErr w:type="spellStart"/>
      <w:r>
        <w:t>compose.yml</w:t>
      </w:r>
      <w:proofErr w:type="spellEnd"/>
      <w:r>
        <w:t>.</w:t>
      </w:r>
    </w:p>
    <w:p w14:paraId="79321A3C" w14:textId="77777777" w:rsidR="006E4B2F" w:rsidRDefault="00000000" w:rsidP="006E4B2F">
      <w:pPr>
        <w:pStyle w:val="ListParagraph"/>
        <w:numPr>
          <w:ilvl w:val="0"/>
          <w:numId w:val="2"/>
        </w:numPr>
        <w:spacing w:before="80" w:after="40" w:line="276" w:lineRule="auto"/>
      </w:pPr>
      <w:r>
        <w:t xml:space="preserve">Team uses Docker Desktop Pro (per-user </w:t>
      </w:r>
      <w:proofErr w:type="spellStart"/>
      <w:r>
        <w:t>licence</w:t>
      </w:r>
      <w:proofErr w:type="spellEnd"/>
      <w:r>
        <w:t xml:space="preserve"> in budget). Rancher Desktop as free alternative evaluated.  </w:t>
      </w:r>
    </w:p>
    <w:p w14:paraId="7EF5BEE0" w14:textId="62693564" w:rsidR="00A94CA0" w:rsidRDefault="00000000" w:rsidP="006E4B2F">
      <w:pPr>
        <w:pStyle w:val="ListParagraph"/>
        <w:numPr>
          <w:ilvl w:val="0"/>
          <w:numId w:val="2"/>
        </w:numPr>
        <w:spacing w:before="80" w:after="40" w:line="276" w:lineRule="auto"/>
      </w:pPr>
      <w:r w:rsidRPr="006E4B2F">
        <w:rPr>
          <w:b/>
          <w:bCs/>
          <w:color w:val="1E1B4B"/>
        </w:rPr>
        <w:t>Implementation Impact</w:t>
      </w:r>
    </w:p>
    <w:p w14:paraId="34A89F72" w14:textId="77777777" w:rsidR="00A94CA0" w:rsidRDefault="00000000">
      <w:pPr>
        <w:spacing w:after="80" w:line="276" w:lineRule="auto"/>
      </w:pPr>
      <w:r>
        <w:t>Kubernetes Helm chart planned for production (Phase 1 production launch). Docker images tagged with git SHA; pushed to container registry (ECR/GCR) on every main branch build.</w:t>
      </w:r>
    </w:p>
    <w:p w14:paraId="43F9ACDC" w14:textId="77777777" w:rsidR="00A94CA0" w:rsidRDefault="00000000">
      <w:pPr>
        <w:spacing w:before="80" w:after="40" w:line="276" w:lineRule="auto"/>
      </w:pPr>
      <w:r>
        <w:rPr>
          <w:b/>
          <w:bCs/>
          <w:color w:val="1E1B4B"/>
        </w:rPr>
        <w:t>Future Considerations</w:t>
      </w:r>
    </w:p>
    <w:p w14:paraId="5C694298" w14:textId="77777777" w:rsidR="00A94CA0" w:rsidRDefault="00A94CA0">
      <w:pPr>
        <w:spacing w:after="80" w:line="276" w:lineRule="auto"/>
      </w:pPr>
    </w:p>
    <w:p w14:paraId="4D2CB6C8"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94A6A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476CF045" w14:textId="77777777" w:rsidR="00A94CA0" w:rsidRDefault="00000000">
            <w:r>
              <w:rPr>
                <w:b/>
                <w:bCs/>
                <w:color w:val="9CA3AF"/>
                <w:sz w:val="20"/>
                <w:szCs w:val="20"/>
              </w:rPr>
              <w:lastRenderedPageBreak/>
              <w:t xml:space="preserve">§ADR-014  </w:t>
            </w:r>
            <w:r>
              <w:rPr>
                <w:b/>
                <w:bCs/>
                <w:color w:val="FFFFFF"/>
                <w:sz w:val="30"/>
                <w:szCs w:val="30"/>
              </w:rPr>
              <w:t>KUBERNETES-READY ARCHITECTURE</w:t>
            </w:r>
          </w:p>
        </w:tc>
      </w:tr>
    </w:tbl>
    <w:p w14:paraId="76D8E5EA"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59F5F5CE"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79F93578" w14:textId="77777777" w:rsidR="00A94CA0" w:rsidRDefault="00000000">
            <w:pPr>
              <w:spacing w:after="80" w:line="276" w:lineRule="auto"/>
            </w:pPr>
            <w:r>
              <w:rPr>
                <w:b/>
                <w:bCs/>
                <w:color w:val="4F46E5"/>
                <w:sz w:val="20"/>
                <w:szCs w:val="20"/>
              </w:rPr>
              <w:t xml:space="preserve">ADR-014  </w:t>
            </w:r>
            <w:r>
              <w:rPr>
                <w:b/>
                <w:bCs/>
                <w:color w:val="1E1B4B"/>
                <w:sz w:val="26"/>
                <w:szCs w:val="26"/>
              </w:rPr>
              <w:t>12-Factor App Design for Kubernetes Readiness</w:t>
            </w:r>
          </w:p>
          <w:p w14:paraId="68853959"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Cloud Architect</w:t>
            </w:r>
          </w:p>
        </w:tc>
      </w:tr>
    </w:tbl>
    <w:p w14:paraId="4BE3BDF2" w14:textId="77777777" w:rsidR="00A94CA0" w:rsidRDefault="00000000">
      <w:pPr>
        <w:spacing w:before="120" w:after="40" w:line="276" w:lineRule="auto"/>
      </w:pPr>
      <w:r>
        <w:rPr>
          <w:b/>
          <w:bCs/>
          <w:color w:val="1E1B4B"/>
        </w:rPr>
        <w:t>Context</w:t>
      </w:r>
    </w:p>
    <w:p w14:paraId="7AFACC25" w14:textId="77777777" w:rsidR="00A94CA0" w:rsidRDefault="00000000">
      <w:pPr>
        <w:spacing w:after="80" w:line="276" w:lineRule="auto"/>
      </w:pPr>
      <w:r>
        <w:t>Phase 1 launches with Docker Compose for operational simplicity. Production at scale requires Kubernetes for auto-scaling, rolling deployments, self-healing, and resource isolation.</w:t>
      </w:r>
    </w:p>
    <w:p w14:paraId="0276A27A" w14:textId="77777777" w:rsidR="00A94CA0" w:rsidRDefault="00000000">
      <w:pPr>
        <w:spacing w:before="80" w:after="40" w:line="276" w:lineRule="auto"/>
      </w:pPr>
      <w:r>
        <w:rPr>
          <w:b/>
          <w:bCs/>
          <w:color w:val="1E1B4B"/>
        </w:rPr>
        <w:t>Problem Statement</w:t>
      </w:r>
    </w:p>
    <w:p w14:paraId="1C43DFB0" w14:textId="77777777" w:rsidR="00A94CA0" w:rsidRDefault="00000000">
      <w:pPr>
        <w:spacing w:after="80" w:line="276" w:lineRule="auto"/>
      </w:pPr>
      <w:r>
        <w:t>How should Phase 1 be designed to enable a zero-rework migration to Kubernetes for production launch without Kubernetes-specific dependencies?</w:t>
      </w:r>
    </w:p>
    <w:p w14:paraId="72E933B6" w14:textId="77777777" w:rsidR="00A94CA0" w:rsidRDefault="00000000">
      <w:pPr>
        <w:spacing w:before="80" w:after="40" w:line="276" w:lineRule="auto"/>
      </w:pPr>
      <w:r>
        <w:rPr>
          <w:b/>
          <w:bCs/>
          <w:color w:val="1E1B4B"/>
        </w:rPr>
        <w:t>Decision</w:t>
      </w:r>
    </w:p>
    <w:p w14:paraId="7771B69D" w14:textId="77777777" w:rsidR="00A94CA0" w:rsidRDefault="00000000">
      <w:pPr>
        <w:spacing w:after="80" w:line="276" w:lineRule="auto"/>
      </w:pPr>
      <w:r>
        <w:t xml:space="preserve">All services are designed as 12-factor applications from Day 1: configuration via environment variables, stateless processes, disposable containers (fast startup/shutdown), log to </w:t>
      </w:r>
      <w:proofErr w:type="spellStart"/>
      <w:r>
        <w:t>stdout</w:t>
      </w:r>
      <w:proofErr w:type="spellEnd"/>
      <w:r>
        <w:t>, port binding via environment. Kubernetes manifests are authored in parallel with Docker Compose; Helm chart provided in the repository.</w:t>
      </w:r>
    </w:p>
    <w:p w14:paraId="60779BA5" w14:textId="77777777" w:rsidR="00A94CA0" w:rsidRDefault="00000000">
      <w:pPr>
        <w:spacing w:before="80" w:after="40" w:line="276" w:lineRule="auto"/>
      </w:pPr>
      <w:r>
        <w:rPr>
          <w:b/>
          <w:bCs/>
          <w:color w:val="1E1B4B"/>
        </w:rPr>
        <w:t>Alternatives Considered</w:t>
      </w:r>
    </w:p>
    <w:p w14:paraId="679AF775" w14:textId="3A746DD3" w:rsidR="00A94CA0" w:rsidRDefault="00000000">
      <w:pPr>
        <w:pStyle w:val="ListParagraph"/>
        <w:numPr>
          <w:ilvl w:val="0"/>
          <w:numId w:val="2"/>
        </w:numPr>
        <w:spacing w:after="40" w:line="276" w:lineRule="auto"/>
      </w:pPr>
      <w:r>
        <w:t>Design for Docker Compose only, migrate later migration risk; likely requires refactor of config/startup logic.</w:t>
      </w:r>
    </w:p>
    <w:p w14:paraId="3F1440A2" w14:textId="429F723A" w:rsidR="00A94CA0" w:rsidRDefault="00000000">
      <w:pPr>
        <w:pStyle w:val="ListParagraph"/>
        <w:numPr>
          <w:ilvl w:val="0"/>
          <w:numId w:val="2"/>
        </w:numPr>
        <w:spacing w:after="40" w:line="276" w:lineRule="auto"/>
      </w:pPr>
      <w:r>
        <w:t>Kubernetes from Day 1 requires Kubernetes expertise for local dev; adds onboarding friction.</w:t>
      </w:r>
    </w:p>
    <w:p w14:paraId="07006DBB" w14:textId="77777777" w:rsidR="00A94CA0" w:rsidRDefault="00000000">
      <w:pPr>
        <w:spacing w:before="80" w:after="40" w:line="276" w:lineRule="auto"/>
      </w:pPr>
      <w:r>
        <w:rPr>
          <w:b/>
          <w:bCs/>
          <w:color w:val="065F46"/>
        </w:rPr>
        <w:t>Advantages</w:t>
      </w:r>
    </w:p>
    <w:p w14:paraId="367E6179" w14:textId="77777777" w:rsidR="00A94CA0" w:rsidRDefault="00000000">
      <w:pPr>
        <w:pStyle w:val="ListParagraph"/>
        <w:numPr>
          <w:ilvl w:val="0"/>
          <w:numId w:val="2"/>
        </w:numPr>
        <w:spacing w:after="40" w:line="276" w:lineRule="auto"/>
      </w:pPr>
      <w:r>
        <w:t>Zero rework to application code when switching from Docker Compose to Kubernetes.</w:t>
      </w:r>
    </w:p>
    <w:p w14:paraId="296E1DD3" w14:textId="77777777" w:rsidR="00A94CA0" w:rsidRDefault="00000000">
      <w:pPr>
        <w:pStyle w:val="ListParagraph"/>
        <w:numPr>
          <w:ilvl w:val="0"/>
          <w:numId w:val="2"/>
        </w:numPr>
        <w:spacing w:after="40" w:line="276" w:lineRule="auto"/>
      </w:pPr>
      <w:r>
        <w:t xml:space="preserve">HPA (Horizontal Pod </w:t>
      </w:r>
      <w:proofErr w:type="spellStart"/>
      <w:r>
        <w:t>Autoscaler</w:t>
      </w:r>
      <w:proofErr w:type="spellEnd"/>
      <w:r>
        <w:t>) configuration pre-authored in k8s/ directory.</w:t>
      </w:r>
    </w:p>
    <w:p w14:paraId="007AEA58" w14:textId="77777777" w:rsidR="00A94CA0" w:rsidRDefault="00000000">
      <w:pPr>
        <w:pStyle w:val="ListParagraph"/>
        <w:numPr>
          <w:ilvl w:val="0"/>
          <w:numId w:val="2"/>
        </w:numPr>
        <w:spacing w:after="40" w:line="276" w:lineRule="auto"/>
      </w:pPr>
      <w:r>
        <w:t>Readiness and liveness probes defined on all services.</w:t>
      </w:r>
    </w:p>
    <w:p w14:paraId="067CD869" w14:textId="77777777" w:rsidR="00A94CA0" w:rsidRDefault="00000000">
      <w:pPr>
        <w:spacing w:before="80" w:after="40" w:line="276" w:lineRule="auto"/>
      </w:pPr>
      <w:r>
        <w:rPr>
          <w:b/>
          <w:bCs/>
          <w:color w:val="92400E"/>
        </w:rPr>
        <w:t>Disadvantages</w:t>
      </w:r>
    </w:p>
    <w:p w14:paraId="7E86EE96" w14:textId="77777777" w:rsidR="00A94CA0" w:rsidRDefault="00000000">
      <w:pPr>
        <w:pStyle w:val="ListParagraph"/>
        <w:numPr>
          <w:ilvl w:val="0"/>
          <w:numId w:val="2"/>
        </w:numPr>
        <w:spacing w:after="40" w:line="276" w:lineRule="auto"/>
      </w:pPr>
      <w:r>
        <w:t>Kubernetes adds operational complexity for small teams.</w:t>
      </w:r>
    </w:p>
    <w:p w14:paraId="197BEFE8" w14:textId="77777777" w:rsidR="00A94CA0" w:rsidRDefault="00000000">
      <w:pPr>
        <w:pStyle w:val="ListParagraph"/>
        <w:numPr>
          <w:ilvl w:val="0"/>
          <w:numId w:val="2"/>
        </w:numPr>
        <w:spacing w:after="40" w:line="276" w:lineRule="auto"/>
      </w:pPr>
      <w:r>
        <w:t>Kubernetes managed service (EKS/GKE/AKS) removes node management burden. Start with 3-node cluster.</w:t>
      </w:r>
    </w:p>
    <w:p w14:paraId="42AF51CD" w14:textId="77777777" w:rsidR="00A94CA0" w:rsidRDefault="00000000">
      <w:pPr>
        <w:spacing w:before="80" w:after="40" w:line="276" w:lineRule="auto"/>
      </w:pPr>
      <w:r>
        <w:rPr>
          <w:b/>
          <w:bCs/>
          <w:color w:val="1E1B4B"/>
        </w:rPr>
        <w:t>Risks &amp; Mitigations</w:t>
      </w:r>
    </w:p>
    <w:p w14:paraId="5AE1F9FE" w14:textId="1FA60342" w:rsidR="00A94CA0" w:rsidRDefault="00000000">
      <w:pPr>
        <w:pStyle w:val="ListParagraph"/>
        <w:numPr>
          <w:ilvl w:val="0"/>
          <w:numId w:val="2"/>
        </w:numPr>
        <w:spacing w:after="40" w:line="276" w:lineRule="auto"/>
      </w:pPr>
      <w:r>
        <w:t xml:space="preserve">DJANGO_SETTINGS_MODULE, DATABASE_URL, REDIS_URL from environment. No hardcoded config. </w:t>
      </w:r>
      <w:proofErr w:type="spellStart"/>
      <w:r>
        <w:t>Gunicorn</w:t>
      </w:r>
      <w:proofErr w:type="spellEnd"/>
      <w:r>
        <w:t xml:space="preserve"> SIGTERM handler for graceful shutdown. Health endpoints for probes.  </w:t>
      </w:r>
    </w:p>
    <w:p w14:paraId="2A405AEB" w14:textId="77777777" w:rsidR="00A94CA0" w:rsidRDefault="00000000">
      <w:pPr>
        <w:spacing w:before="80" w:after="40" w:line="276" w:lineRule="auto"/>
      </w:pPr>
      <w:r>
        <w:rPr>
          <w:b/>
          <w:bCs/>
          <w:color w:val="1E1B4B"/>
        </w:rPr>
        <w:t>Implementation Impact</w:t>
      </w:r>
    </w:p>
    <w:p w14:paraId="01ECB474" w14:textId="77777777" w:rsidR="00A94CA0" w:rsidRDefault="00A94CA0">
      <w:pPr>
        <w:spacing w:after="80" w:line="276" w:lineRule="auto"/>
      </w:pPr>
    </w:p>
    <w:p w14:paraId="70D379C3" w14:textId="77777777" w:rsidR="00A94CA0" w:rsidRDefault="00000000">
      <w:pPr>
        <w:spacing w:before="80" w:after="40" w:line="276" w:lineRule="auto"/>
      </w:pPr>
      <w:r>
        <w:rPr>
          <w:b/>
          <w:bCs/>
          <w:color w:val="1E1B4B"/>
        </w:rPr>
        <w:t>Future Considerations</w:t>
      </w:r>
    </w:p>
    <w:p w14:paraId="7BF333D0" w14:textId="77777777" w:rsidR="00A94CA0" w:rsidRDefault="00A94CA0">
      <w:pPr>
        <w:spacing w:after="80" w:line="276" w:lineRule="auto"/>
      </w:pPr>
    </w:p>
    <w:p w14:paraId="3C179ACA"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5FA51F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709A0455" w14:textId="77777777" w:rsidR="00A94CA0" w:rsidRDefault="00000000">
            <w:r>
              <w:rPr>
                <w:b/>
                <w:bCs/>
                <w:color w:val="9CA3AF"/>
                <w:sz w:val="20"/>
                <w:szCs w:val="20"/>
              </w:rPr>
              <w:t xml:space="preserve">§ADR-015  </w:t>
            </w:r>
            <w:r>
              <w:rPr>
                <w:b/>
                <w:bCs/>
                <w:color w:val="FFFFFF"/>
                <w:sz w:val="30"/>
                <w:szCs w:val="30"/>
              </w:rPr>
              <w:t>OPENAPI-FIRST DESIGN</w:t>
            </w:r>
          </w:p>
        </w:tc>
      </w:tr>
    </w:tbl>
    <w:p w14:paraId="5CBB0295"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50456F45"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0D5EF695" w14:textId="77777777" w:rsidR="00A94CA0" w:rsidRDefault="00000000">
            <w:pPr>
              <w:spacing w:after="80" w:line="276" w:lineRule="auto"/>
            </w:pPr>
            <w:r>
              <w:rPr>
                <w:b/>
                <w:bCs/>
                <w:color w:val="4F46E5"/>
                <w:sz w:val="20"/>
                <w:szCs w:val="20"/>
              </w:rPr>
              <w:lastRenderedPageBreak/>
              <w:t xml:space="preserve">ADR-015  </w:t>
            </w:r>
            <w:proofErr w:type="spellStart"/>
            <w:r>
              <w:rPr>
                <w:b/>
                <w:bCs/>
                <w:color w:val="1E1B4B"/>
                <w:sz w:val="26"/>
                <w:szCs w:val="26"/>
              </w:rPr>
              <w:t>OpenAPI</w:t>
            </w:r>
            <w:proofErr w:type="spellEnd"/>
            <w:r>
              <w:rPr>
                <w:b/>
                <w:bCs/>
                <w:color w:val="1E1B4B"/>
                <w:sz w:val="26"/>
                <w:szCs w:val="26"/>
              </w:rPr>
              <w:t xml:space="preserve"> 3.0 First API Design</w:t>
            </w:r>
          </w:p>
          <w:p w14:paraId="0F266D8D"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Enterprise API Architect</w:t>
            </w:r>
          </w:p>
        </w:tc>
      </w:tr>
    </w:tbl>
    <w:p w14:paraId="12CA9AFD" w14:textId="77777777" w:rsidR="00A94CA0" w:rsidRDefault="00000000">
      <w:pPr>
        <w:spacing w:before="120" w:after="40" w:line="276" w:lineRule="auto"/>
      </w:pPr>
      <w:r>
        <w:rPr>
          <w:b/>
          <w:bCs/>
          <w:color w:val="1E1B4B"/>
        </w:rPr>
        <w:t>Context</w:t>
      </w:r>
    </w:p>
    <w:p w14:paraId="01A88520" w14:textId="77777777" w:rsidR="00A94CA0" w:rsidRDefault="00000000">
      <w:pPr>
        <w:spacing w:after="80" w:line="276" w:lineRule="auto"/>
      </w:pPr>
      <w:r>
        <w:t>The platform's API serves a React SPA, future mobile clients, and third-party integrations. Without a formal API contract, frontend and backend development diverge; integration bugs are found late in the cycle.</w:t>
      </w:r>
    </w:p>
    <w:p w14:paraId="3907CC5B" w14:textId="77777777" w:rsidR="00A94CA0" w:rsidRDefault="00000000">
      <w:pPr>
        <w:spacing w:before="80" w:after="40" w:line="276" w:lineRule="auto"/>
      </w:pPr>
      <w:r>
        <w:rPr>
          <w:b/>
          <w:bCs/>
          <w:color w:val="1E1B4B"/>
        </w:rPr>
        <w:t>Problem Statement</w:t>
      </w:r>
    </w:p>
    <w:p w14:paraId="7B378D95" w14:textId="77777777" w:rsidR="00A94CA0" w:rsidRDefault="00000000">
      <w:pPr>
        <w:spacing w:after="80" w:line="276" w:lineRule="auto"/>
      </w:pPr>
      <w:r>
        <w:t>How should API contracts be maintained to enable parallel frontend/backend development, auto-generated client SDKs, and API governance?</w:t>
      </w:r>
    </w:p>
    <w:p w14:paraId="1D3F8039" w14:textId="77777777" w:rsidR="00A94CA0" w:rsidRDefault="00000000">
      <w:pPr>
        <w:spacing w:before="80" w:after="40" w:line="276" w:lineRule="auto"/>
      </w:pPr>
      <w:r>
        <w:rPr>
          <w:b/>
          <w:bCs/>
          <w:color w:val="1E1B4B"/>
        </w:rPr>
        <w:t>Decision</w:t>
      </w:r>
    </w:p>
    <w:p w14:paraId="2826BE2F" w14:textId="77777777" w:rsidR="00A94CA0" w:rsidRDefault="00000000">
      <w:pPr>
        <w:spacing w:after="80" w:line="276" w:lineRule="auto"/>
      </w:pPr>
      <w:proofErr w:type="spellStart"/>
      <w:r>
        <w:t>OpenAPI</w:t>
      </w:r>
      <w:proofErr w:type="spellEnd"/>
      <w:r>
        <w:t xml:space="preserve"> 3.0 specification is auto-generated from DRF code using </w:t>
      </w:r>
      <w:proofErr w:type="spellStart"/>
      <w:r>
        <w:t>drf</w:t>
      </w:r>
      <w:proofErr w:type="spellEnd"/>
      <w:r>
        <w:t xml:space="preserve">-spectacular and treated as a first-class CI deliverable. The spec is checked into the repository. A contract-breaking change (removed field, changed type) fails CI. Swagger UI and </w:t>
      </w:r>
      <w:proofErr w:type="spellStart"/>
      <w:r>
        <w:t>Redoc</w:t>
      </w:r>
      <w:proofErr w:type="spellEnd"/>
      <w:r>
        <w:t xml:space="preserve"> are served at /</w:t>
      </w:r>
      <w:proofErr w:type="spellStart"/>
      <w:r>
        <w:t>api</w:t>
      </w:r>
      <w:proofErr w:type="spellEnd"/>
      <w:r>
        <w:t>/schema/swagger-</w:t>
      </w:r>
      <w:proofErr w:type="spellStart"/>
      <w:r>
        <w:t>ui</w:t>
      </w:r>
      <w:proofErr w:type="spellEnd"/>
      <w:r>
        <w:t>/ and /</w:t>
      </w:r>
      <w:proofErr w:type="spellStart"/>
      <w:r>
        <w:t>api</w:t>
      </w:r>
      <w:proofErr w:type="spellEnd"/>
      <w:r>
        <w:t>/schema/</w:t>
      </w:r>
      <w:proofErr w:type="spellStart"/>
      <w:r>
        <w:t>redoc</w:t>
      </w:r>
      <w:proofErr w:type="spellEnd"/>
      <w:r>
        <w:t>/.</w:t>
      </w:r>
    </w:p>
    <w:p w14:paraId="715AE2BE" w14:textId="77777777" w:rsidR="00A94CA0" w:rsidRDefault="00000000">
      <w:pPr>
        <w:spacing w:before="80" w:after="40" w:line="276" w:lineRule="auto"/>
      </w:pPr>
      <w:r>
        <w:rPr>
          <w:b/>
          <w:bCs/>
          <w:color w:val="1E1B4B"/>
        </w:rPr>
        <w:t>Alternatives Considered</w:t>
      </w:r>
    </w:p>
    <w:p w14:paraId="46B992C7" w14:textId="74E1B793" w:rsidR="00A94CA0" w:rsidRDefault="00000000">
      <w:pPr>
        <w:pStyle w:val="ListParagraph"/>
        <w:numPr>
          <w:ilvl w:val="0"/>
          <w:numId w:val="2"/>
        </w:numPr>
        <w:spacing w:after="40" w:line="276" w:lineRule="auto"/>
      </w:pPr>
      <w:r>
        <w:t xml:space="preserve">Manual </w:t>
      </w:r>
      <w:proofErr w:type="spellStart"/>
      <w:r>
        <w:t>OpenAPI</w:t>
      </w:r>
      <w:proofErr w:type="spellEnd"/>
      <w:r>
        <w:t xml:space="preserve"> YAML single source of truth, but diverges from implementation over time.</w:t>
      </w:r>
    </w:p>
    <w:p w14:paraId="5840AA98" w14:textId="1B52709C" w:rsidR="00A94CA0" w:rsidRDefault="00000000">
      <w:pPr>
        <w:pStyle w:val="ListParagraph"/>
        <w:numPr>
          <w:ilvl w:val="0"/>
          <w:numId w:val="2"/>
        </w:numPr>
        <w:spacing w:after="40" w:line="276" w:lineRule="auto"/>
      </w:pPr>
      <w:proofErr w:type="spellStart"/>
      <w:r>
        <w:t>GraphQL</w:t>
      </w:r>
      <w:proofErr w:type="spellEnd"/>
      <w:r>
        <w:t xml:space="preserve"> flexible querying, but overkill for Phase 1; REST is simpler for enterprise integrations.</w:t>
      </w:r>
    </w:p>
    <w:p w14:paraId="43DD5BF1" w14:textId="32DD53FC" w:rsidR="00A94CA0" w:rsidRDefault="00000000">
      <w:pPr>
        <w:pStyle w:val="ListParagraph"/>
        <w:numPr>
          <w:ilvl w:val="0"/>
          <w:numId w:val="2"/>
        </w:numPr>
        <w:spacing w:after="40" w:line="276" w:lineRule="auto"/>
      </w:pPr>
      <w:proofErr w:type="spellStart"/>
      <w:r>
        <w:t>gRPC</w:t>
      </w:r>
      <w:proofErr w:type="spellEnd"/>
      <w:r>
        <w:t xml:space="preserve"> high performance, but requires </w:t>
      </w:r>
      <w:proofErr w:type="spellStart"/>
      <w:r>
        <w:t>protobuf</w:t>
      </w:r>
      <w:proofErr w:type="spellEnd"/>
      <w:r>
        <w:t xml:space="preserve">; web browser support via </w:t>
      </w:r>
      <w:proofErr w:type="spellStart"/>
      <w:r>
        <w:t>grpc</w:t>
      </w:r>
      <w:proofErr w:type="spellEnd"/>
      <w:r>
        <w:t>-web; excessive for Phase 1.</w:t>
      </w:r>
    </w:p>
    <w:p w14:paraId="1E1CF469" w14:textId="77777777" w:rsidR="00A94CA0" w:rsidRDefault="00000000">
      <w:pPr>
        <w:spacing w:before="80" w:after="40" w:line="276" w:lineRule="auto"/>
      </w:pPr>
      <w:r>
        <w:rPr>
          <w:b/>
          <w:bCs/>
          <w:color w:val="065F46"/>
        </w:rPr>
        <w:t>Advantages</w:t>
      </w:r>
    </w:p>
    <w:p w14:paraId="57D91B09" w14:textId="77777777" w:rsidR="00A94CA0" w:rsidRDefault="00000000">
      <w:pPr>
        <w:pStyle w:val="ListParagraph"/>
        <w:numPr>
          <w:ilvl w:val="0"/>
          <w:numId w:val="2"/>
        </w:numPr>
        <w:spacing w:after="40" w:line="276" w:lineRule="auto"/>
      </w:pPr>
      <w:r>
        <w:t>Auto-generated spec is always in sync with implementation.</w:t>
      </w:r>
    </w:p>
    <w:p w14:paraId="3EEF1FA1" w14:textId="77777777" w:rsidR="00A94CA0" w:rsidRDefault="00000000">
      <w:pPr>
        <w:pStyle w:val="ListParagraph"/>
        <w:numPr>
          <w:ilvl w:val="0"/>
          <w:numId w:val="2"/>
        </w:numPr>
        <w:spacing w:after="40" w:line="276" w:lineRule="auto"/>
      </w:pPr>
      <w:r>
        <w:t xml:space="preserve">Frontend can generate TypeScript types from </w:t>
      </w:r>
      <w:proofErr w:type="spellStart"/>
      <w:r>
        <w:t>OpenAPI</w:t>
      </w:r>
      <w:proofErr w:type="spellEnd"/>
      <w:r>
        <w:t xml:space="preserve"> spec via </w:t>
      </w:r>
      <w:proofErr w:type="spellStart"/>
      <w:r>
        <w:t>openapi</w:t>
      </w:r>
      <w:proofErr w:type="spellEnd"/>
      <w:r>
        <w:t>-typescript.</w:t>
      </w:r>
    </w:p>
    <w:p w14:paraId="769D4AE3" w14:textId="77777777" w:rsidR="00A94CA0" w:rsidRDefault="00000000">
      <w:pPr>
        <w:pStyle w:val="ListParagraph"/>
        <w:numPr>
          <w:ilvl w:val="0"/>
          <w:numId w:val="2"/>
        </w:numPr>
        <w:spacing w:after="40" w:line="276" w:lineRule="auto"/>
      </w:pPr>
      <w:r>
        <w:t>Contract tests in CI prevent accidental breaking changes.</w:t>
      </w:r>
    </w:p>
    <w:p w14:paraId="0B4ED9C8" w14:textId="77777777" w:rsidR="00A94CA0" w:rsidRDefault="00000000">
      <w:pPr>
        <w:pStyle w:val="ListParagraph"/>
        <w:numPr>
          <w:ilvl w:val="0"/>
          <w:numId w:val="2"/>
        </w:numPr>
        <w:spacing w:after="40" w:line="276" w:lineRule="auto"/>
      </w:pPr>
      <w:r>
        <w:t>Postman collection auto-generated from spec for QA and API consumers.</w:t>
      </w:r>
    </w:p>
    <w:p w14:paraId="6B05961C" w14:textId="77777777" w:rsidR="00A94CA0" w:rsidRDefault="00000000">
      <w:pPr>
        <w:spacing w:before="80" w:after="40" w:line="276" w:lineRule="auto"/>
      </w:pPr>
      <w:r>
        <w:rPr>
          <w:b/>
          <w:bCs/>
          <w:color w:val="92400E"/>
        </w:rPr>
        <w:t>Disadvantages</w:t>
      </w:r>
    </w:p>
    <w:p w14:paraId="505CA2D0" w14:textId="77777777" w:rsidR="00A94CA0" w:rsidRDefault="00000000">
      <w:pPr>
        <w:pStyle w:val="ListParagraph"/>
        <w:numPr>
          <w:ilvl w:val="0"/>
          <w:numId w:val="2"/>
        </w:numPr>
        <w:spacing w:after="40" w:line="276" w:lineRule="auto"/>
      </w:pPr>
      <w:proofErr w:type="spellStart"/>
      <w:r>
        <w:t>drf</w:t>
      </w:r>
      <w:proofErr w:type="spellEnd"/>
      <w:r>
        <w:t>-spectacular requires @extend_schema decorators on every view for rich schema output.</w:t>
      </w:r>
    </w:p>
    <w:p w14:paraId="0CDEDC1C" w14:textId="77777777" w:rsidR="00A94CA0" w:rsidRDefault="00000000">
      <w:pPr>
        <w:pStyle w:val="ListParagraph"/>
        <w:numPr>
          <w:ilvl w:val="0"/>
          <w:numId w:val="2"/>
        </w:numPr>
        <w:spacing w:after="40" w:line="276" w:lineRule="auto"/>
      </w:pPr>
      <w:r>
        <w:t xml:space="preserve">Generated spec may not capture all edge cases without explicit schema </w:t>
      </w:r>
      <w:proofErr w:type="spellStart"/>
      <w:r>
        <w:t>customisation</w:t>
      </w:r>
      <w:proofErr w:type="spellEnd"/>
      <w:r>
        <w:t>.</w:t>
      </w:r>
    </w:p>
    <w:p w14:paraId="5CAEC9C7" w14:textId="77777777" w:rsidR="00A94CA0" w:rsidRDefault="00000000">
      <w:pPr>
        <w:spacing w:before="80" w:after="40" w:line="276" w:lineRule="auto"/>
      </w:pPr>
      <w:r>
        <w:rPr>
          <w:b/>
          <w:bCs/>
          <w:color w:val="1E1B4B"/>
        </w:rPr>
        <w:t>Risks &amp; Mitigations</w:t>
      </w:r>
    </w:p>
    <w:p w14:paraId="387FCC8E" w14:textId="435B35D1" w:rsidR="00A94CA0" w:rsidRDefault="00000000">
      <w:pPr>
        <w:pStyle w:val="ListParagraph"/>
        <w:numPr>
          <w:ilvl w:val="0"/>
          <w:numId w:val="2"/>
        </w:numPr>
        <w:spacing w:after="40" w:line="276" w:lineRule="auto"/>
      </w:pPr>
      <w:r>
        <w:t xml:space="preserve">Undocumented endpoints.  →  </w:t>
      </w:r>
      <w:proofErr w:type="spellStart"/>
      <w:r>
        <w:t>drf</w:t>
      </w:r>
      <w:proofErr w:type="spellEnd"/>
      <w:r>
        <w:t xml:space="preserve">-spectacular in INSTALLED_APPS. </w:t>
      </w:r>
      <w:proofErr w:type="spellStart"/>
      <w:r>
        <w:t>SpectacularAPIView</w:t>
      </w:r>
      <w:proofErr w:type="spellEnd"/>
      <w:r>
        <w:t xml:space="preserve">, </w:t>
      </w:r>
      <w:proofErr w:type="spellStart"/>
      <w:r>
        <w:t>SpectacularSwaggerView</w:t>
      </w:r>
      <w:proofErr w:type="spellEnd"/>
      <w:r>
        <w:t xml:space="preserve">, </w:t>
      </w:r>
      <w:proofErr w:type="spellStart"/>
      <w:r>
        <w:t>SpectacularRedocView</w:t>
      </w:r>
      <w:proofErr w:type="spellEnd"/>
      <w:r>
        <w:t xml:space="preserve"> in urls.py. CI step: python manage.py spectacular validate.</w:t>
      </w:r>
    </w:p>
    <w:p w14:paraId="2610D3D8" w14:textId="77777777" w:rsidR="006E4B2F" w:rsidRDefault="00000000" w:rsidP="006E4B2F">
      <w:pPr>
        <w:pStyle w:val="ListParagraph"/>
        <w:numPr>
          <w:ilvl w:val="0"/>
          <w:numId w:val="2"/>
        </w:numPr>
        <w:spacing w:before="80" w:after="40" w:line="276" w:lineRule="auto"/>
      </w:pPr>
      <w:r>
        <w:t xml:space="preserve">ESG mandates @extend_schema on every </w:t>
      </w:r>
      <w:proofErr w:type="spellStart"/>
      <w:r>
        <w:t>ViewSet</w:t>
      </w:r>
      <w:proofErr w:type="spellEnd"/>
      <w:r>
        <w:t xml:space="preserve"> action. Code review checklist item. </w:t>
      </w:r>
    </w:p>
    <w:p w14:paraId="72E61E8D" w14:textId="10479AF8" w:rsidR="00A94CA0" w:rsidRDefault="00000000" w:rsidP="006E4B2F">
      <w:pPr>
        <w:spacing w:before="80" w:after="40" w:line="276" w:lineRule="auto"/>
      </w:pPr>
      <w:r w:rsidRPr="006E4B2F">
        <w:rPr>
          <w:b/>
          <w:bCs/>
          <w:color w:val="1E1B4B"/>
        </w:rPr>
        <w:t>Implementation Impact</w:t>
      </w:r>
    </w:p>
    <w:p w14:paraId="012EEB7B" w14:textId="77777777" w:rsidR="00A94CA0" w:rsidRDefault="00000000">
      <w:pPr>
        <w:spacing w:after="80" w:line="276" w:lineRule="auto"/>
      </w:pPr>
      <w:proofErr w:type="spellStart"/>
      <w:r>
        <w:t>AsyncAPI</w:t>
      </w:r>
      <w:proofErr w:type="spellEnd"/>
      <w:r>
        <w:t xml:space="preserve"> specification will be added in Phase 3 for Kafka event contracts. Webhook contracts (ADR-021) will be documented as a separate </w:t>
      </w:r>
      <w:proofErr w:type="spellStart"/>
      <w:r>
        <w:t>OpenAPI</w:t>
      </w:r>
      <w:proofErr w:type="spellEnd"/>
      <w:r>
        <w:t xml:space="preserve"> extension.</w:t>
      </w:r>
    </w:p>
    <w:p w14:paraId="000C82AA" w14:textId="77777777" w:rsidR="00A94CA0" w:rsidRDefault="00000000">
      <w:pPr>
        <w:spacing w:before="80" w:after="40" w:line="276" w:lineRule="auto"/>
      </w:pPr>
      <w:r>
        <w:rPr>
          <w:b/>
          <w:bCs/>
          <w:color w:val="1E1B4B"/>
        </w:rPr>
        <w:t>Future Considerations</w:t>
      </w:r>
    </w:p>
    <w:p w14:paraId="7AFD50FA" w14:textId="77777777" w:rsidR="00A94CA0" w:rsidRDefault="00A94CA0">
      <w:pPr>
        <w:spacing w:after="80" w:line="276" w:lineRule="auto"/>
      </w:pPr>
    </w:p>
    <w:p w14:paraId="63188C60"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4CFC5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3FCE34E3" w14:textId="77777777" w:rsidR="00A94CA0" w:rsidRDefault="00000000">
            <w:r>
              <w:rPr>
                <w:b/>
                <w:bCs/>
                <w:color w:val="9CA3AF"/>
                <w:sz w:val="20"/>
                <w:szCs w:val="20"/>
              </w:rPr>
              <w:t xml:space="preserve">§ADR-016  </w:t>
            </w:r>
            <w:r>
              <w:rPr>
                <w:b/>
                <w:bCs/>
                <w:color w:val="FFFFFF"/>
                <w:sz w:val="30"/>
                <w:szCs w:val="30"/>
              </w:rPr>
              <w:t>NEO4J FOR KNOWLEDGE GRAPH (PHASE 4)</w:t>
            </w:r>
          </w:p>
        </w:tc>
      </w:tr>
    </w:tbl>
    <w:p w14:paraId="11D99673"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2E37F3E"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636D7B6A" w14:textId="77777777" w:rsidR="00A94CA0" w:rsidRDefault="00000000">
            <w:pPr>
              <w:spacing w:after="80" w:line="276" w:lineRule="auto"/>
            </w:pPr>
            <w:r>
              <w:rPr>
                <w:b/>
                <w:bCs/>
                <w:color w:val="4F46E5"/>
                <w:sz w:val="20"/>
                <w:szCs w:val="20"/>
              </w:rPr>
              <w:t xml:space="preserve">ADR-016  </w:t>
            </w:r>
            <w:r>
              <w:rPr>
                <w:b/>
                <w:bCs/>
                <w:color w:val="1E1B4B"/>
                <w:sz w:val="26"/>
                <w:szCs w:val="26"/>
              </w:rPr>
              <w:t>Neo4j as Knowledge Graph Database (Phase 4)</w:t>
            </w:r>
          </w:p>
          <w:p w14:paraId="7A246FD7" w14:textId="77777777" w:rsidR="00A94CA0" w:rsidRDefault="00000000">
            <w:r>
              <w:rPr>
                <w:b/>
                <w:bCs/>
                <w:color w:val="1E1B4B"/>
                <w:sz w:val="20"/>
                <w:szCs w:val="20"/>
              </w:rPr>
              <w:t xml:space="preserve">Status: </w:t>
            </w:r>
            <w:r>
              <w:rPr>
                <w:color w:val="065F46"/>
                <w:sz w:val="20"/>
                <w:szCs w:val="20"/>
              </w:rPr>
              <w:t>Proposed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Database Architect</w:t>
            </w:r>
          </w:p>
        </w:tc>
      </w:tr>
    </w:tbl>
    <w:p w14:paraId="4C955C58" w14:textId="77777777" w:rsidR="00A94CA0" w:rsidRDefault="00000000">
      <w:pPr>
        <w:spacing w:before="120" w:after="40" w:line="276" w:lineRule="auto"/>
      </w:pPr>
      <w:r>
        <w:rPr>
          <w:b/>
          <w:bCs/>
          <w:color w:val="1E1B4B"/>
        </w:rPr>
        <w:t>Context</w:t>
      </w:r>
    </w:p>
    <w:p w14:paraId="19046840" w14:textId="2D648E22" w:rsidR="00A94CA0" w:rsidRDefault="00000000">
      <w:pPr>
        <w:spacing w:after="80" w:line="276" w:lineRule="auto"/>
      </w:pPr>
      <w:r>
        <w:t xml:space="preserve">Phase 4 introduces a Knowledge Graph that maps relationships between entities (people, </w:t>
      </w:r>
      <w:proofErr w:type="spellStart"/>
      <w:r>
        <w:t>organisations</w:t>
      </w:r>
      <w:proofErr w:type="spellEnd"/>
      <w:r>
        <w:t>, domains, IPs, social profiles, leaked credentials). Graph queries (shortest path, community detection, centrality) require a native graph database not a relational approximation.</w:t>
      </w:r>
    </w:p>
    <w:p w14:paraId="59200F47" w14:textId="77777777" w:rsidR="00A94CA0" w:rsidRDefault="00000000">
      <w:pPr>
        <w:spacing w:before="80" w:after="40" w:line="276" w:lineRule="auto"/>
      </w:pPr>
      <w:r>
        <w:rPr>
          <w:b/>
          <w:bCs/>
          <w:color w:val="1E1B4B"/>
        </w:rPr>
        <w:t>Problem Statement</w:t>
      </w:r>
    </w:p>
    <w:p w14:paraId="3DF70131" w14:textId="77777777" w:rsidR="00A94CA0" w:rsidRDefault="00000000">
      <w:pPr>
        <w:spacing w:after="80" w:line="276" w:lineRule="auto"/>
      </w:pPr>
      <w:r>
        <w:t>Which graph database provides the best performance for deep relationship traversal, enterprise support, and Django integration for Phase 4?</w:t>
      </w:r>
    </w:p>
    <w:p w14:paraId="47F58BF1" w14:textId="77777777" w:rsidR="00A94CA0" w:rsidRDefault="00000000">
      <w:pPr>
        <w:spacing w:before="80" w:after="40" w:line="276" w:lineRule="auto"/>
      </w:pPr>
      <w:r>
        <w:rPr>
          <w:b/>
          <w:bCs/>
          <w:color w:val="1E1B4B"/>
        </w:rPr>
        <w:t>Decision</w:t>
      </w:r>
    </w:p>
    <w:p w14:paraId="32067FE8" w14:textId="5316D134" w:rsidR="00A94CA0" w:rsidRDefault="00000000">
      <w:pPr>
        <w:spacing w:after="80" w:line="276" w:lineRule="auto"/>
      </w:pPr>
      <w:r>
        <w:t>Neo4j Community/Enterprise is proposed for Phase 4. Neo4j's Cypher query language is purpose-built for graph traversal. APOC library provides graph algorithms. py2neo or neo4j-driver provides Python integration. The Knowledge Graph service is a separate Django app with its own Neo4j connection no impact on Phase 1 PostgreSQL schema.</w:t>
      </w:r>
    </w:p>
    <w:p w14:paraId="3E65BB93" w14:textId="77777777" w:rsidR="00A94CA0" w:rsidRDefault="00000000">
      <w:pPr>
        <w:spacing w:before="80" w:after="40" w:line="276" w:lineRule="auto"/>
      </w:pPr>
      <w:r>
        <w:rPr>
          <w:b/>
          <w:bCs/>
          <w:color w:val="1E1B4B"/>
        </w:rPr>
        <w:t>Alternatives Considered</w:t>
      </w:r>
    </w:p>
    <w:p w14:paraId="5FD9DD81" w14:textId="6DB32CF2" w:rsidR="00A94CA0" w:rsidRDefault="00000000">
      <w:pPr>
        <w:pStyle w:val="ListParagraph"/>
        <w:numPr>
          <w:ilvl w:val="0"/>
          <w:numId w:val="2"/>
        </w:numPr>
        <w:spacing w:after="40" w:line="276" w:lineRule="auto"/>
      </w:pPr>
      <w:r>
        <w:t xml:space="preserve">PostgreSQL with </w:t>
      </w:r>
      <w:proofErr w:type="spellStart"/>
      <w:r>
        <w:t>ltree</w:t>
      </w:r>
      <w:proofErr w:type="spellEnd"/>
      <w:r>
        <w:t>/recursive CTEs approximates graph queries; poor performance on deep traversal (&gt;5 hops).</w:t>
      </w:r>
    </w:p>
    <w:p w14:paraId="4413754E" w14:textId="04C923A8" w:rsidR="00A94CA0" w:rsidRDefault="00000000">
      <w:pPr>
        <w:pStyle w:val="ListParagraph"/>
        <w:numPr>
          <w:ilvl w:val="0"/>
          <w:numId w:val="2"/>
        </w:numPr>
        <w:spacing w:after="40" w:line="276" w:lineRule="auto"/>
      </w:pPr>
      <w:r>
        <w:t xml:space="preserve">Amazon Neptune managed graph DB; compatible with </w:t>
      </w:r>
      <w:proofErr w:type="spellStart"/>
      <w:r>
        <w:t>TinkerPop</w:t>
      </w:r>
      <w:proofErr w:type="spellEnd"/>
      <w:r>
        <w:t>/Gremlin; less mature Cypher support.</w:t>
      </w:r>
    </w:p>
    <w:p w14:paraId="39880A34" w14:textId="77502C17" w:rsidR="00A94CA0" w:rsidRDefault="00000000">
      <w:pPr>
        <w:pStyle w:val="ListParagraph"/>
        <w:numPr>
          <w:ilvl w:val="0"/>
          <w:numId w:val="2"/>
        </w:numPr>
        <w:spacing w:after="40" w:line="276" w:lineRule="auto"/>
      </w:pPr>
      <w:proofErr w:type="spellStart"/>
      <w:r>
        <w:t>ArangoDB</w:t>
      </w:r>
      <w:proofErr w:type="spellEnd"/>
      <w:r>
        <w:t xml:space="preserve"> multi-model (document + graph); less community support for graph ML.</w:t>
      </w:r>
    </w:p>
    <w:p w14:paraId="32FC30B4" w14:textId="77777777" w:rsidR="00A94CA0" w:rsidRDefault="00000000">
      <w:pPr>
        <w:spacing w:before="80" w:after="40" w:line="276" w:lineRule="auto"/>
      </w:pPr>
      <w:r>
        <w:rPr>
          <w:b/>
          <w:bCs/>
          <w:color w:val="065F46"/>
        </w:rPr>
        <w:t>Advantages</w:t>
      </w:r>
    </w:p>
    <w:p w14:paraId="0FE52BA1" w14:textId="77777777" w:rsidR="00A94CA0" w:rsidRDefault="00000000">
      <w:pPr>
        <w:pStyle w:val="ListParagraph"/>
        <w:numPr>
          <w:ilvl w:val="0"/>
          <w:numId w:val="2"/>
        </w:numPr>
        <w:spacing w:after="40" w:line="276" w:lineRule="auto"/>
      </w:pPr>
      <w:r>
        <w:t>Native graph storage with O(1) relationship traversal regardless of dataset size.</w:t>
      </w:r>
    </w:p>
    <w:p w14:paraId="65C788D7" w14:textId="77777777" w:rsidR="00A94CA0" w:rsidRDefault="00000000">
      <w:pPr>
        <w:pStyle w:val="ListParagraph"/>
        <w:numPr>
          <w:ilvl w:val="0"/>
          <w:numId w:val="2"/>
        </w:numPr>
        <w:spacing w:after="40" w:line="276" w:lineRule="auto"/>
      </w:pPr>
      <w:r>
        <w:t>Cypher is expressive and readable for complex relationship queries.</w:t>
      </w:r>
    </w:p>
    <w:p w14:paraId="32D999A4" w14:textId="77777777" w:rsidR="00A94CA0" w:rsidRDefault="00000000">
      <w:pPr>
        <w:pStyle w:val="ListParagraph"/>
        <w:numPr>
          <w:ilvl w:val="0"/>
          <w:numId w:val="2"/>
        </w:numPr>
        <w:spacing w:after="40" w:line="276" w:lineRule="auto"/>
      </w:pPr>
      <w:r>
        <w:t>Graph ML algorithms (PageRank, Louvain community detection) via GDS library.</w:t>
      </w:r>
    </w:p>
    <w:p w14:paraId="60E7F3E1" w14:textId="77777777" w:rsidR="00A94CA0" w:rsidRDefault="00000000">
      <w:pPr>
        <w:spacing w:before="80" w:after="40" w:line="276" w:lineRule="auto"/>
      </w:pPr>
      <w:r>
        <w:rPr>
          <w:b/>
          <w:bCs/>
          <w:color w:val="92400E"/>
        </w:rPr>
        <w:t>Disadvantages</w:t>
      </w:r>
    </w:p>
    <w:p w14:paraId="3D83EDA2" w14:textId="77777777" w:rsidR="00A94CA0" w:rsidRDefault="00000000">
      <w:pPr>
        <w:pStyle w:val="ListParagraph"/>
        <w:numPr>
          <w:ilvl w:val="0"/>
          <w:numId w:val="2"/>
        </w:numPr>
        <w:spacing w:after="40" w:line="276" w:lineRule="auto"/>
      </w:pPr>
      <w:r>
        <w:t>Operational overhead of a second database.</w:t>
      </w:r>
    </w:p>
    <w:p w14:paraId="0940331A" w14:textId="77777777" w:rsidR="00A94CA0" w:rsidRDefault="00000000">
      <w:pPr>
        <w:pStyle w:val="ListParagraph"/>
        <w:numPr>
          <w:ilvl w:val="0"/>
          <w:numId w:val="2"/>
        </w:numPr>
        <w:spacing w:after="40" w:line="276" w:lineRule="auto"/>
      </w:pPr>
      <w:r>
        <w:t>Neo4j Enterprise licensing cost for production clustering.</w:t>
      </w:r>
    </w:p>
    <w:p w14:paraId="7EF5185A" w14:textId="77777777" w:rsidR="00A94CA0" w:rsidRDefault="00000000">
      <w:pPr>
        <w:spacing w:before="80" w:after="40" w:line="276" w:lineRule="auto"/>
      </w:pPr>
      <w:r>
        <w:rPr>
          <w:b/>
          <w:bCs/>
          <w:color w:val="1E1B4B"/>
        </w:rPr>
        <w:t>Risks &amp; Mitigations</w:t>
      </w:r>
    </w:p>
    <w:p w14:paraId="1BB41F78" w14:textId="07D32E2B" w:rsidR="00A94CA0" w:rsidRDefault="00000000">
      <w:pPr>
        <w:pStyle w:val="ListParagraph"/>
        <w:numPr>
          <w:ilvl w:val="0"/>
          <w:numId w:val="2"/>
        </w:numPr>
        <w:spacing w:after="40" w:line="276" w:lineRule="auto"/>
      </w:pPr>
      <w:r>
        <w:t>Neo4j Enterprise cost.  No Phase 1 implementation required. Clean seam: apps/</w:t>
      </w:r>
      <w:proofErr w:type="spellStart"/>
      <w:r>
        <w:t>knowledge_graph</w:t>
      </w:r>
      <w:proofErr w:type="spellEnd"/>
      <w:r>
        <w:t>/ Django app isolated from core apps. PostgreSQL entity IDs stored as Neo4j node properties for cross-system linking.</w:t>
      </w:r>
    </w:p>
    <w:p w14:paraId="4BFF589C" w14:textId="77777777" w:rsidR="006E4B2F" w:rsidRDefault="00000000" w:rsidP="006E4B2F">
      <w:pPr>
        <w:pStyle w:val="ListParagraph"/>
        <w:numPr>
          <w:ilvl w:val="0"/>
          <w:numId w:val="2"/>
        </w:numPr>
        <w:spacing w:before="80" w:after="40" w:line="276" w:lineRule="auto"/>
      </w:pPr>
      <w:r>
        <w:t xml:space="preserve">Start with Neo4j Community for Phase 4; upgrade to Enterprise when graph exceeds 5M nodes. Evaluate Amazon Neptune as managed alternative.  </w:t>
      </w:r>
    </w:p>
    <w:p w14:paraId="64527699" w14:textId="12F7EB02" w:rsidR="00A94CA0" w:rsidRDefault="00000000" w:rsidP="006E4B2F">
      <w:pPr>
        <w:spacing w:before="80" w:after="40" w:line="276" w:lineRule="auto"/>
      </w:pPr>
      <w:r w:rsidRPr="006E4B2F">
        <w:rPr>
          <w:b/>
          <w:bCs/>
          <w:color w:val="1E1B4B"/>
        </w:rPr>
        <w:t>Implementation Impact</w:t>
      </w:r>
    </w:p>
    <w:p w14:paraId="4A9CC3FE" w14:textId="77777777" w:rsidR="00A94CA0" w:rsidRDefault="00000000">
      <w:pPr>
        <w:spacing w:after="80" w:line="276" w:lineRule="auto"/>
      </w:pPr>
      <w:r>
        <w:t xml:space="preserve">This ADR is Proposed (not Accepted) pending Phase 4 planning. Re-evaluate Amazon Neptune, </w:t>
      </w:r>
      <w:proofErr w:type="spellStart"/>
      <w:r>
        <w:t>TigerGraph</w:t>
      </w:r>
      <w:proofErr w:type="spellEnd"/>
      <w:r>
        <w:t xml:space="preserve">, and </w:t>
      </w:r>
      <w:proofErr w:type="spellStart"/>
      <w:r>
        <w:t>FalkorDB</w:t>
      </w:r>
      <w:proofErr w:type="spellEnd"/>
      <w:r>
        <w:t xml:space="preserve"> at that time based on Phase 3 entity volume projections.</w:t>
      </w:r>
    </w:p>
    <w:p w14:paraId="7B17BD23" w14:textId="77777777" w:rsidR="00A94CA0" w:rsidRDefault="00000000">
      <w:pPr>
        <w:spacing w:before="80" w:after="40" w:line="276" w:lineRule="auto"/>
      </w:pPr>
      <w:r>
        <w:rPr>
          <w:b/>
          <w:bCs/>
          <w:color w:val="1E1B4B"/>
        </w:rPr>
        <w:t>Future Considerations</w:t>
      </w:r>
    </w:p>
    <w:p w14:paraId="58BFEE0F" w14:textId="77777777" w:rsidR="00A94CA0" w:rsidRDefault="00A94CA0">
      <w:pPr>
        <w:spacing w:after="80" w:line="276" w:lineRule="auto"/>
      </w:pPr>
    </w:p>
    <w:p w14:paraId="561CA983"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268575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249FEE4B" w14:textId="77777777" w:rsidR="00A94CA0" w:rsidRDefault="00000000">
            <w:r>
              <w:rPr>
                <w:b/>
                <w:bCs/>
                <w:color w:val="9CA3AF"/>
                <w:sz w:val="20"/>
                <w:szCs w:val="20"/>
              </w:rPr>
              <w:lastRenderedPageBreak/>
              <w:t xml:space="preserve">§ADR-017  </w:t>
            </w:r>
            <w:r>
              <w:rPr>
                <w:b/>
                <w:bCs/>
                <w:color w:val="FFFFFF"/>
                <w:sz w:val="30"/>
                <w:szCs w:val="30"/>
              </w:rPr>
              <w:t>ELASTICSEARCH FOR DISCOVERY ENGINE (PHASE 2)</w:t>
            </w:r>
          </w:p>
        </w:tc>
      </w:tr>
    </w:tbl>
    <w:p w14:paraId="69017F03"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8D9DC87"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79728342" w14:textId="77777777" w:rsidR="00A94CA0" w:rsidRDefault="00000000">
            <w:pPr>
              <w:spacing w:after="80" w:line="276" w:lineRule="auto"/>
            </w:pPr>
            <w:r>
              <w:rPr>
                <w:b/>
                <w:bCs/>
                <w:color w:val="4F46E5"/>
                <w:sz w:val="20"/>
                <w:szCs w:val="20"/>
              </w:rPr>
              <w:t xml:space="preserve">ADR-017  </w:t>
            </w:r>
            <w:r>
              <w:rPr>
                <w:b/>
                <w:bCs/>
                <w:color w:val="1E1B4B"/>
                <w:sz w:val="26"/>
                <w:szCs w:val="26"/>
              </w:rPr>
              <w:t>Elasticsearch for OSINT Full-Text Search (Phase 2)</w:t>
            </w:r>
          </w:p>
          <w:p w14:paraId="39226DC4" w14:textId="77777777" w:rsidR="00A94CA0" w:rsidRDefault="00000000">
            <w:r>
              <w:rPr>
                <w:b/>
                <w:bCs/>
                <w:color w:val="1E1B4B"/>
                <w:sz w:val="20"/>
                <w:szCs w:val="20"/>
              </w:rPr>
              <w:t xml:space="preserve">Status: </w:t>
            </w:r>
            <w:r>
              <w:rPr>
                <w:color w:val="065F46"/>
                <w:sz w:val="20"/>
                <w:szCs w:val="20"/>
              </w:rPr>
              <w:t>Proposed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Database Architect</w:t>
            </w:r>
          </w:p>
        </w:tc>
      </w:tr>
    </w:tbl>
    <w:p w14:paraId="58EE2F90" w14:textId="77777777" w:rsidR="00A94CA0" w:rsidRDefault="00000000">
      <w:pPr>
        <w:spacing w:before="120" w:after="40" w:line="276" w:lineRule="auto"/>
      </w:pPr>
      <w:r>
        <w:rPr>
          <w:b/>
          <w:bCs/>
          <w:color w:val="1E1B4B"/>
        </w:rPr>
        <w:t>Context</w:t>
      </w:r>
    </w:p>
    <w:p w14:paraId="44A37F5A" w14:textId="0E449496" w:rsidR="00A94CA0" w:rsidRDefault="00000000">
      <w:pPr>
        <w:spacing w:after="80" w:line="276" w:lineRule="auto"/>
      </w:pPr>
      <w:r>
        <w:t>Phase 2 Discovery Engine will ingest large volumes of OSINT data (web pages, social profiles, dark web mentions). Full-text search, faceted filtering, and near-real-time indexing are required PostgreSQL full-text search is insufficient at OSINT data volumes.</w:t>
      </w:r>
    </w:p>
    <w:p w14:paraId="4F5989F1" w14:textId="77777777" w:rsidR="00A94CA0" w:rsidRDefault="00000000">
      <w:pPr>
        <w:spacing w:before="80" w:after="40" w:line="276" w:lineRule="auto"/>
      </w:pPr>
      <w:r>
        <w:rPr>
          <w:b/>
          <w:bCs/>
          <w:color w:val="1E1B4B"/>
        </w:rPr>
        <w:t>Problem Statement</w:t>
      </w:r>
    </w:p>
    <w:p w14:paraId="390DD21F" w14:textId="77777777" w:rsidR="00A94CA0" w:rsidRDefault="00000000">
      <w:pPr>
        <w:spacing w:after="80" w:line="276" w:lineRule="auto"/>
      </w:pPr>
      <w:r>
        <w:t>Which search engine provides full-text search, faceted aggregation, geo-queries, and near-real-time indexing for potentially billions of OSINT documents?</w:t>
      </w:r>
    </w:p>
    <w:p w14:paraId="6242B47E" w14:textId="77777777" w:rsidR="00A94CA0" w:rsidRDefault="00000000">
      <w:pPr>
        <w:spacing w:before="80" w:after="40" w:line="276" w:lineRule="auto"/>
      </w:pPr>
      <w:r>
        <w:rPr>
          <w:b/>
          <w:bCs/>
          <w:color w:val="1E1B4B"/>
        </w:rPr>
        <w:t>Decision</w:t>
      </w:r>
    </w:p>
    <w:p w14:paraId="34133FAF" w14:textId="77777777" w:rsidR="00A94CA0" w:rsidRDefault="00000000">
      <w:pPr>
        <w:spacing w:after="80" w:line="276" w:lineRule="auto"/>
      </w:pPr>
      <w:r>
        <w:t>Elasticsearch 8 is proposed for Phase 2. The Django-Elasticsearch-DSL library provides model-bound document indexing. OSINT raw data is stored in PostgreSQL (metadata) and Elasticsearch (full-text searchable content). Indexing is via Celery async tasks triggered by discovery job completion.</w:t>
      </w:r>
    </w:p>
    <w:p w14:paraId="617EE45B" w14:textId="77777777" w:rsidR="00A94CA0" w:rsidRDefault="00000000">
      <w:pPr>
        <w:spacing w:before="80" w:after="40" w:line="276" w:lineRule="auto"/>
      </w:pPr>
      <w:r>
        <w:rPr>
          <w:b/>
          <w:bCs/>
          <w:color w:val="1E1B4B"/>
        </w:rPr>
        <w:t>Alternatives Considered</w:t>
      </w:r>
    </w:p>
    <w:p w14:paraId="5C0B5159" w14:textId="6FCF33C1" w:rsidR="00A94CA0" w:rsidRDefault="00000000">
      <w:pPr>
        <w:pStyle w:val="ListParagraph"/>
        <w:numPr>
          <w:ilvl w:val="0"/>
          <w:numId w:val="2"/>
        </w:numPr>
        <w:spacing w:after="40" w:line="276" w:lineRule="auto"/>
      </w:pPr>
      <w:r>
        <w:t xml:space="preserve">PostgreSQL full-text search with </w:t>
      </w:r>
      <w:proofErr w:type="spellStart"/>
      <w:r>
        <w:t>tsvector</w:t>
      </w:r>
      <w:proofErr w:type="spellEnd"/>
      <w:r>
        <w:t xml:space="preserve"> works up to ~10 M documents; performance degrades beyond that.</w:t>
      </w:r>
    </w:p>
    <w:p w14:paraId="393C9874" w14:textId="56950736" w:rsidR="00A94CA0" w:rsidRDefault="00000000">
      <w:pPr>
        <w:pStyle w:val="ListParagraph"/>
        <w:numPr>
          <w:ilvl w:val="0"/>
          <w:numId w:val="2"/>
        </w:numPr>
        <w:spacing w:after="40" w:line="276" w:lineRule="auto"/>
      </w:pPr>
      <w:r>
        <w:t xml:space="preserve">Apache </w:t>
      </w:r>
      <w:proofErr w:type="spellStart"/>
      <w:r>
        <w:t>Solr</w:t>
      </w:r>
      <w:proofErr w:type="spellEnd"/>
      <w:r w:rsidR="006E4B2F">
        <w:t xml:space="preserve"> </w:t>
      </w:r>
      <w:r>
        <w:t>mature but declining; Elasticsearch ecosystem more active.</w:t>
      </w:r>
    </w:p>
    <w:p w14:paraId="64B15ACD" w14:textId="591004CD" w:rsidR="00A94CA0" w:rsidRDefault="00000000">
      <w:pPr>
        <w:pStyle w:val="ListParagraph"/>
        <w:numPr>
          <w:ilvl w:val="0"/>
          <w:numId w:val="2"/>
        </w:numPr>
        <w:spacing w:after="40" w:line="276" w:lineRule="auto"/>
      </w:pPr>
      <w:r>
        <w:t>OpenSearch AWS-managed Elasticsearch fork; compatible; worth evaluating for managed cost.</w:t>
      </w:r>
    </w:p>
    <w:p w14:paraId="02F56150" w14:textId="77777777" w:rsidR="00A94CA0" w:rsidRDefault="00000000">
      <w:pPr>
        <w:spacing w:before="80" w:after="40" w:line="276" w:lineRule="auto"/>
      </w:pPr>
      <w:r>
        <w:rPr>
          <w:b/>
          <w:bCs/>
          <w:color w:val="065F46"/>
        </w:rPr>
        <w:t>Advantages</w:t>
      </w:r>
    </w:p>
    <w:p w14:paraId="1AA2F0B0" w14:textId="77777777" w:rsidR="00A94CA0" w:rsidRDefault="00000000">
      <w:pPr>
        <w:pStyle w:val="ListParagraph"/>
        <w:numPr>
          <w:ilvl w:val="0"/>
          <w:numId w:val="2"/>
        </w:numPr>
        <w:spacing w:after="40" w:line="276" w:lineRule="auto"/>
      </w:pPr>
      <w:r>
        <w:t>Sub-second full-text search across billions of documents.</w:t>
      </w:r>
    </w:p>
    <w:p w14:paraId="77F8535F" w14:textId="77777777" w:rsidR="00A94CA0" w:rsidRDefault="00000000">
      <w:pPr>
        <w:pStyle w:val="ListParagraph"/>
        <w:numPr>
          <w:ilvl w:val="0"/>
          <w:numId w:val="2"/>
        </w:numPr>
        <w:spacing w:after="40" w:line="276" w:lineRule="auto"/>
      </w:pPr>
      <w:r>
        <w:t>Faceted aggregation for OSINT filtering (source type, date, confidence score).</w:t>
      </w:r>
    </w:p>
    <w:p w14:paraId="0CA366A4" w14:textId="77777777" w:rsidR="00A94CA0" w:rsidRDefault="00000000">
      <w:pPr>
        <w:pStyle w:val="ListParagraph"/>
        <w:numPr>
          <w:ilvl w:val="0"/>
          <w:numId w:val="2"/>
        </w:numPr>
        <w:spacing w:after="40" w:line="276" w:lineRule="auto"/>
      </w:pPr>
      <w:r>
        <w:t>Machine learning anomaly detection via Elasticsearch ML (future).</w:t>
      </w:r>
    </w:p>
    <w:p w14:paraId="73A55041" w14:textId="77777777" w:rsidR="00A94CA0" w:rsidRDefault="00000000">
      <w:pPr>
        <w:spacing w:before="80" w:after="40" w:line="276" w:lineRule="auto"/>
      </w:pPr>
      <w:r>
        <w:rPr>
          <w:b/>
          <w:bCs/>
          <w:color w:val="92400E"/>
        </w:rPr>
        <w:t>Disadvantages</w:t>
      </w:r>
    </w:p>
    <w:p w14:paraId="2804D409" w14:textId="77777777" w:rsidR="00A94CA0" w:rsidRDefault="00000000">
      <w:pPr>
        <w:pStyle w:val="ListParagraph"/>
        <w:numPr>
          <w:ilvl w:val="0"/>
          <w:numId w:val="2"/>
        </w:numPr>
        <w:spacing w:after="40" w:line="276" w:lineRule="auto"/>
      </w:pPr>
      <w:r>
        <w:t>Operational overhead of another database.</w:t>
      </w:r>
    </w:p>
    <w:p w14:paraId="5C473203" w14:textId="77777777" w:rsidR="00A94CA0" w:rsidRDefault="00000000">
      <w:pPr>
        <w:pStyle w:val="ListParagraph"/>
        <w:numPr>
          <w:ilvl w:val="0"/>
          <w:numId w:val="2"/>
        </w:numPr>
        <w:spacing w:after="40" w:line="276" w:lineRule="auto"/>
      </w:pPr>
      <w:r>
        <w:t>Eventual consistency between PostgreSQL and Elasticsearch index.</w:t>
      </w:r>
    </w:p>
    <w:p w14:paraId="325687A4" w14:textId="77777777" w:rsidR="00A94CA0" w:rsidRDefault="00000000">
      <w:pPr>
        <w:spacing w:before="80" w:after="40" w:line="276" w:lineRule="auto"/>
      </w:pPr>
      <w:r>
        <w:rPr>
          <w:b/>
          <w:bCs/>
          <w:color w:val="1E1B4B"/>
        </w:rPr>
        <w:t>Risks &amp; Mitigations</w:t>
      </w:r>
    </w:p>
    <w:p w14:paraId="3C9E5D4B" w14:textId="0712BE71" w:rsidR="00A94CA0" w:rsidRDefault="00000000">
      <w:pPr>
        <w:pStyle w:val="ListParagraph"/>
        <w:numPr>
          <w:ilvl w:val="0"/>
          <w:numId w:val="2"/>
        </w:numPr>
        <w:spacing w:after="40" w:line="276" w:lineRule="auto"/>
      </w:pPr>
      <w:r>
        <w:t xml:space="preserve">Index inconsistency. No Phase 1 implementation. Phase 2 adds apps/discovery/ with </w:t>
      </w:r>
      <w:proofErr w:type="spellStart"/>
      <w:r>
        <w:t>django-elasticsearch-dsl</w:t>
      </w:r>
      <w:proofErr w:type="spellEnd"/>
      <w:r>
        <w:t xml:space="preserve"> documents. Elasticsearch URL from environment variable.</w:t>
      </w:r>
    </w:p>
    <w:p w14:paraId="391B0072" w14:textId="77777777" w:rsidR="006E4B2F" w:rsidRDefault="00000000" w:rsidP="006E4B2F">
      <w:pPr>
        <w:pStyle w:val="ListParagraph"/>
        <w:numPr>
          <w:ilvl w:val="0"/>
          <w:numId w:val="2"/>
        </w:numPr>
        <w:spacing w:before="80" w:after="40" w:line="276" w:lineRule="auto"/>
      </w:pPr>
      <w:r>
        <w:t xml:space="preserve">OSINT data is append-only. Re-index from PostgreSQL on failure. Celery task idempotency by OSINT record ID.  </w:t>
      </w:r>
    </w:p>
    <w:p w14:paraId="6C6B5B77" w14:textId="6C454954" w:rsidR="00A94CA0" w:rsidRDefault="00000000" w:rsidP="006E4B2F">
      <w:pPr>
        <w:spacing w:before="80" w:after="40" w:line="276" w:lineRule="auto"/>
      </w:pPr>
      <w:r w:rsidRPr="006E4B2F">
        <w:rPr>
          <w:b/>
          <w:bCs/>
          <w:color w:val="1E1B4B"/>
        </w:rPr>
        <w:t>Implementation Impact</w:t>
      </w:r>
    </w:p>
    <w:p w14:paraId="6DA0C449" w14:textId="77777777" w:rsidR="00A94CA0" w:rsidRDefault="00000000">
      <w:pPr>
        <w:spacing w:after="80" w:line="276" w:lineRule="auto"/>
      </w:pPr>
      <w:r>
        <w:t xml:space="preserve">Revisit at Phase 2 planning. OpenSearch (AWS) may offer better managed cost. </w:t>
      </w:r>
      <w:proofErr w:type="spellStart"/>
      <w:r>
        <w:t>Typesense</w:t>
      </w:r>
      <w:proofErr w:type="spellEnd"/>
      <w:r>
        <w:t xml:space="preserve"> evaluated as simpler alternative for smaller deployments.</w:t>
      </w:r>
    </w:p>
    <w:p w14:paraId="4B971FA0" w14:textId="77777777" w:rsidR="00A94CA0" w:rsidRDefault="00000000">
      <w:pPr>
        <w:spacing w:before="80" w:after="40" w:line="276" w:lineRule="auto"/>
      </w:pPr>
      <w:r>
        <w:rPr>
          <w:b/>
          <w:bCs/>
          <w:color w:val="1E1B4B"/>
        </w:rPr>
        <w:t>Future Considerations</w:t>
      </w:r>
    </w:p>
    <w:p w14:paraId="7FA527BF" w14:textId="77777777" w:rsidR="00A94CA0" w:rsidRDefault="00A94CA0">
      <w:pPr>
        <w:spacing w:after="80" w:line="276" w:lineRule="auto"/>
      </w:pPr>
    </w:p>
    <w:p w14:paraId="7DF2B66E"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2B893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634D9777" w14:textId="77777777" w:rsidR="00A94CA0" w:rsidRDefault="00000000">
            <w:r>
              <w:rPr>
                <w:b/>
                <w:bCs/>
                <w:color w:val="9CA3AF"/>
                <w:sz w:val="20"/>
                <w:szCs w:val="20"/>
              </w:rPr>
              <w:lastRenderedPageBreak/>
              <w:t xml:space="preserve">§ADR-018  </w:t>
            </w:r>
            <w:r>
              <w:rPr>
                <w:b/>
                <w:bCs/>
                <w:color w:val="FFFFFF"/>
                <w:sz w:val="30"/>
                <w:szCs w:val="30"/>
              </w:rPr>
              <w:t>AI GATEWAY PATTERN (PHASE 6)</w:t>
            </w:r>
          </w:p>
        </w:tc>
      </w:tr>
    </w:tbl>
    <w:p w14:paraId="6E0595A8"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1438D480"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674B3102" w14:textId="77777777" w:rsidR="00A94CA0" w:rsidRDefault="00000000">
            <w:pPr>
              <w:spacing w:after="80" w:line="276" w:lineRule="auto"/>
            </w:pPr>
            <w:r>
              <w:rPr>
                <w:b/>
                <w:bCs/>
                <w:color w:val="4F46E5"/>
                <w:sz w:val="20"/>
                <w:szCs w:val="20"/>
              </w:rPr>
              <w:t xml:space="preserve">ADR-018  </w:t>
            </w:r>
            <w:r>
              <w:rPr>
                <w:b/>
                <w:bCs/>
                <w:color w:val="1E1B4B"/>
                <w:sz w:val="26"/>
                <w:szCs w:val="26"/>
              </w:rPr>
              <w:t>AI Gateway Pattern for LLM Integration (Phase 6)</w:t>
            </w:r>
          </w:p>
          <w:p w14:paraId="4AA417FB" w14:textId="77777777" w:rsidR="00A94CA0" w:rsidRDefault="00000000">
            <w:r>
              <w:rPr>
                <w:b/>
                <w:bCs/>
                <w:color w:val="1E1B4B"/>
                <w:sz w:val="20"/>
                <w:szCs w:val="20"/>
              </w:rPr>
              <w:t xml:space="preserve">Status: </w:t>
            </w:r>
            <w:r>
              <w:rPr>
                <w:color w:val="065F46"/>
                <w:sz w:val="20"/>
                <w:szCs w:val="20"/>
              </w:rPr>
              <w:t>Proposed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Solutions Architect</w:t>
            </w:r>
          </w:p>
        </w:tc>
      </w:tr>
    </w:tbl>
    <w:p w14:paraId="633CDD95" w14:textId="77777777" w:rsidR="00A94CA0" w:rsidRDefault="00000000">
      <w:pPr>
        <w:spacing w:before="120" w:after="40" w:line="276" w:lineRule="auto"/>
      </w:pPr>
      <w:r>
        <w:rPr>
          <w:b/>
          <w:bCs/>
          <w:color w:val="1E1B4B"/>
        </w:rPr>
        <w:t>Context</w:t>
      </w:r>
    </w:p>
    <w:p w14:paraId="310D87FA" w14:textId="77777777" w:rsidR="00A94CA0" w:rsidRDefault="00000000">
      <w:pPr>
        <w:spacing w:after="80" w:line="276" w:lineRule="auto"/>
      </w:pPr>
      <w:r>
        <w:t>Phase 6 introduces AI-powered investigation summaries, entity extraction, and risk scoring using LLMs (OpenAI GPT-4o, Anthropic Claude). Direct LLM API calls from Django present latency, cost, prompt injection, and rate-limiting risks.</w:t>
      </w:r>
    </w:p>
    <w:p w14:paraId="6F265C68" w14:textId="77777777" w:rsidR="00A94CA0" w:rsidRDefault="00000000">
      <w:pPr>
        <w:spacing w:before="80" w:after="40" w:line="276" w:lineRule="auto"/>
      </w:pPr>
      <w:r>
        <w:rPr>
          <w:b/>
          <w:bCs/>
          <w:color w:val="1E1B4B"/>
        </w:rPr>
        <w:t>Problem Statement</w:t>
      </w:r>
    </w:p>
    <w:p w14:paraId="2DB3F2C6" w14:textId="77777777" w:rsidR="00A94CA0" w:rsidRDefault="00000000">
      <w:pPr>
        <w:spacing w:after="80" w:line="276" w:lineRule="auto"/>
      </w:pPr>
      <w:r>
        <w:t xml:space="preserve">How should LLM integration be architected to enable provider switching, cost management, prompt injection </w:t>
      </w:r>
      <w:proofErr w:type="spellStart"/>
      <w:r>
        <w:t>defence</w:t>
      </w:r>
      <w:proofErr w:type="spellEnd"/>
      <w:r>
        <w:t>, response caching, and streaming support?</w:t>
      </w:r>
    </w:p>
    <w:p w14:paraId="6B756C78" w14:textId="77777777" w:rsidR="00A94CA0" w:rsidRDefault="00000000">
      <w:pPr>
        <w:spacing w:before="80" w:after="40" w:line="276" w:lineRule="auto"/>
      </w:pPr>
      <w:r>
        <w:rPr>
          <w:b/>
          <w:bCs/>
          <w:color w:val="1E1B4B"/>
        </w:rPr>
        <w:t>Decision</w:t>
      </w:r>
    </w:p>
    <w:p w14:paraId="12CF2FEF" w14:textId="77777777" w:rsidR="00A94CA0" w:rsidRDefault="00000000">
      <w:pPr>
        <w:spacing w:after="80" w:line="276" w:lineRule="auto"/>
      </w:pPr>
      <w:r>
        <w:t xml:space="preserve">An AI Gateway service is proposed for Phase 6. A dedicated </w:t>
      </w:r>
      <w:proofErr w:type="spellStart"/>
      <w:r>
        <w:t>FastAPI</w:t>
      </w:r>
      <w:proofErr w:type="spellEnd"/>
      <w:r>
        <w:t xml:space="preserve"> microservice (ai-gateway) mediates all LLM calls: input </w:t>
      </w:r>
      <w:proofErr w:type="spellStart"/>
      <w:r>
        <w:t>sanitisation</w:t>
      </w:r>
      <w:proofErr w:type="spellEnd"/>
      <w:r>
        <w:t>, prompt injection detection, response caching (Redis), token counting, cost attribution per org, streaming via SSE, and provider abstraction (swap OpenAI for Claude with zero Django changes).</w:t>
      </w:r>
    </w:p>
    <w:p w14:paraId="316E8C83" w14:textId="77777777" w:rsidR="00A94CA0" w:rsidRDefault="00000000">
      <w:pPr>
        <w:spacing w:before="80" w:after="40" w:line="276" w:lineRule="auto"/>
      </w:pPr>
      <w:r>
        <w:rPr>
          <w:b/>
          <w:bCs/>
          <w:color w:val="1E1B4B"/>
        </w:rPr>
        <w:t>Alternatives Considered</w:t>
      </w:r>
    </w:p>
    <w:p w14:paraId="79114944" w14:textId="60435C90" w:rsidR="00A94CA0" w:rsidRDefault="00000000">
      <w:pPr>
        <w:pStyle w:val="ListParagraph"/>
        <w:numPr>
          <w:ilvl w:val="0"/>
          <w:numId w:val="2"/>
        </w:numPr>
        <w:spacing w:after="40" w:line="276" w:lineRule="auto"/>
      </w:pPr>
      <w:r>
        <w:t>Direct LLM API calls from Django service simpler, but no caching, no provider abstraction, prompt injection risk.</w:t>
      </w:r>
    </w:p>
    <w:p w14:paraId="2734A114" w14:textId="094FDDF8" w:rsidR="00A94CA0" w:rsidRDefault="00000000">
      <w:pPr>
        <w:pStyle w:val="ListParagraph"/>
        <w:numPr>
          <w:ilvl w:val="0"/>
          <w:numId w:val="2"/>
        </w:numPr>
        <w:spacing w:after="40" w:line="276" w:lineRule="auto"/>
      </w:pPr>
      <w:proofErr w:type="spellStart"/>
      <w:r>
        <w:t>LangChain</w:t>
      </w:r>
      <w:proofErr w:type="spellEnd"/>
      <w:r>
        <w:t xml:space="preserve"> popular abstraction; heavy dependency; adds its own caching; evaluate at Phase 6 planning.</w:t>
      </w:r>
    </w:p>
    <w:p w14:paraId="29143AFB" w14:textId="77777777" w:rsidR="00A94CA0" w:rsidRDefault="00000000">
      <w:pPr>
        <w:spacing w:before="80" w:after="40" w:line="276" w:lineRule="auto"/>
      </w:pPr>
      <w:r>
        <w:rPr>
          <w:b/>
          <w:bCs/>
          <w:color w:val="065F46"/>
        </w:rPr>
        <w:t>Advantages</w:t>
      </w:r>
    </w:p>
    <w:p w14:paraId="08278A4D" w14:textId="77777777" w:rsidR="00A94CA0" w:rsidRDefault="00000000">
      <w:pPr>
        <w:pStyle w:val="ListParagraph"/>
        <w:numPr>
          <w:ilvl w:val="0"/>
          <w:numId w:val="2"/>
        </w:numPr>
        <w:spacing w:after="40" w:line="276" w:lineRule="auto"/>
      </w:pPr>
      <w:r>
        <w:t>Provider abstraction: switch from OpenAI to Claude with one env var change.</w:t>
      </w:r>
    </w:p>
    <w:p w14:paraId="6FF15AA6" w14:textId="0CEB5534" w:rsidR="00A94CA0" w:rsidRDefault="00000000">
      <w:pPr>
        <w:pStyle w:val="ListParagraph"/>
        <w:numPr>
          <w:ilvl w:val="0"/>
          <w:numId w:val="2"/>
        </w:numPr>
        <w:spacing w:after="40" w:line="276" w:lineRule="auto"/>
      </w:pPr>
      <w:r>
        <w:t>Caching: identical prompts within 1 hour served from Redis significant cost reduction.</w:t>
      </w:r>
    </w:p>
    <w:p w14:paraId="192F98BB" w14:textId="77777777" w:rsidR="00A94CA0" w:rsidRDefault="00000000">
      <w:pPr>
        <w:pStyle w:val="ListParagraph"/>
        <w:numPr>
          <w:ilvl w:val="0"/>
          <w:numId w:val="2"/>
        </w:numPr>
        <w:spacing w:after="40" w:line="276" w:lineRule="auto"/>
      </w:pPr>
      <w:r>
        <w:t xml:space="preserve">Prompt injection </w:t>
      </w:r>
      <w:proofErr w:type="spellStart"/>
      <w:r>
        <w:t>defence</w:t>
      </w:r>
      <w:proofErr w:type="spellEnd"/>
      <w:r>
        <w:t xml:space="preserve">: input </w:t>
      </w:r>
      <w:proofErr w:type="spellStart"/>
      <w:r>
        <w:t>sanitisation</w:t>
      </w:r>
      <w:proofErr w:type="spellEnd"/>
      <w:r>
        <w:t xml:space="preserve"> layer before every LLM call.</w:t>
      </w:r>
    </w:p>
    <w:p w14:paraId="5202EC50" w14:textId="77777777" w:rsidR="00A94CA0" w:rsidRDefault="00000000">
      <w:pPr>
        <w:spacing w:before="80" w:after="40" w:line="276" w:lineRule="auto"/>
      </w:pPr>
      <w:r>
        <w:rPr>
          <w:b/>
          <w:bCs/>
          <w:color w:val="92400E"/>
        </w:rPr>
        <w:t>Disadvantages</w:t>
      </w:r>
    </w:p>
    <w:p w14:paraId="5530A39C" w14:textId="77777777" w:rsidR="00A94CA0" w:rsidRDefault="00000000">
      <w:pPr>
        <w:pStyle w:val="ListParagraph"/>
        <w:numPr>
          <w:ilvl w:val="0"/>
          <w:numId w:val="2"/>
        </w:numPr>
        <w:spacing w:after="40" w:line="276" w:lineRule="auto"/>
      </w:pPr>
      <w:r>
        <w:t>Additional microservice to deploy and maintain.</w:t>
      </w:r>
    </w:p>
    <w:p w14:paraId="46017CC0" w14:textId="77777777" w:rsidR="00A94CA0" w:rsidRDefault="00000000">
      <w:pPr>
        <w:spacing w:before="80" w:after="40" w:line="276" w:lineRule="auto"/>
      </w:pPr>
      <w:r>
        <w:rPr>
          <w:b/>
          <w:bCs/>
          <w:color w:val="1E1B4B"/>
        </w:rPr>
        <w:t>Risks &amp; Mitigations</w:t>
      </w:r>
    </w:p>
    <w:p w14:paraId="421BACDD" w14:textId="589669BC" w:rsidR="00A94CA0" w:rsidRDefault="00000000">
      <w:pPr>
        <w:pStyle w:val="ListParagraph"/>
        <w:numPr>
          <w:ilvl w:val="0"/>
          <w:numId w:val="2"/>
        </w:numPr>
        <w:spacing w:after="40" w:line="276" w:lineRule="auto"/>
      </w:pPr>
      <w:r>
        <w:t>Additional service complexity.  No Phase 1 implementation. Clean seam: Django calls ai-gateway via internal HTTP. ai-gateway not exposed to public internet.</w:t>
      </w:r>
    </w:p>
    <w:p w14:paraId="3AC36F54" w14:textId="7F893A3F" w:rsidR="00A94CA0" w:rsidRDefault="00000000">
      <w:pPr>
        <w:pStyle w:val="ListParagraph"/>
        <w:numPr>
          <w:ilvl w:val="0"/>
          <w:numId w:val="2"/>
        </w:numPr>
        <w:spacing w:after="40" w:line="276" w:lineRule="auto"/>
      </w:pPr>
      <w:r>
        <w:t xml:space="preserve">AI Gateway uses existing Docker/Kubernetes infra. </w:t>
      </w:r>
      <w:proofErr w:type="spellStart"/>
      <w:r>
        <w:t>FastAPI</w:t>
      </w:r>
      <w:proofErr w:type="spellEnd"/>
      <w:r>
        <w:t xml:space="preserve"> chosen for async streaming native support (vs Django sync).  </w:t>
      </w:r>
    </w:p>
    <w:p w14:paraId="7692C992" w14:textId="77777777" w:rsidR="00A94CA0" w:rsidRDefault="00000000">
      <w:pPr>
        <w:spacing w:before="80" w:after="40" w:line="276" w:lineRule="auto"/>
      </w:pPr>
      <w:r>
        <w:rPr>
          <w:b/>
          <w:bCs/>
          <w:color w:val="1E1B4B"/>
        </w:rPr>
        <w:t>Implementation Impact</w:t>
      </w:r>
    </w:p>
    <w:p w14:paraId="784BE0FE" w14:textId="77777777" w:rsidR="00A94CA0" w:rsidRDefault="00000000">
      <w:pPr>
        <w:spacing w:after="80" w:line="276" w:lineRule="auto"/>
      </w:pPr>
      <w:proofErr w:type="spellStart"/>
      <w:r>
        <w:t>LangGraph</w:t>
      </w:r>
      <w:proofErr w:type="spellEnd"/>
      <w:r>
        <w:t xml:space="preserve">, </w:t>
      </w:r>
      <w:proofErr w:type="spellStart"/>
      <w:r>
        <w:t>LlamaIndex</w:t>
      </w:r>
      <w:proofErr w:type="spellEnd"/>
      <w:r>
        <w:t>, and Semantic Kernel will be evaluated at Phase 6 planning. ADR-018 will be superseded by a detailed Phase 6 AI architecture ADR.</w:t>
      </w:r>
    </w:p>
    <w:p w14:paraId="12037353" w14:textId="77777777" w:rsidR="00A94CA0" w:rsidRDefault="00000000">
      <w:pPr>
        <w:spacing w:before="80" w:after="40" w:line="276" w:lineRule="auto"/>
      </w:pPr>
      <w:r>
        <w:rPr>
          <w:b/>
          <w:bCs/>
          <w:color w:val="1E1B4B"/>
        </w:rPr>
        <w:t>Future Considerations</w:t>
      </w:r>
    </w:p>
    <w:p w14:paraId="296C0528" w14:textId="77777777" w:rsidR="00A94CA0" w:rsidRDefault="00A94CA0">
      <w:pPr>
        <w:spacing w:after="80" w:line="276" w:lineRule="auto"/>
      </w:pPr>
    </w:p>
    <w:p w14:paraId="300E8661"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72D080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38460F94" w14:textId="77777777" w:rsidR="00A94CA0" w:rsidRDefault="00000000">
            <w:r>
              <w:rPr>
                <w:b/>
                <w:bCs/>
                <w:color w:val="9CA3AF"/>
                <w:sz w:val="20"/>
                <w:szCs w:val="20"/>
              </w:rPr>
              <w:lastRenderedPageBreak/>
              <w:t xml:space="preserve">§ADR-019  </w:t>
            </w:r>
            <w:r>
              <w:rPr>
                <w:b/>
                <w:bCs/>
                <w:color w:val="FFFFFF"/>
                <w:sz w:val="30"/>
                <w:szCs w:val="30"/>
              </w:rPr>
              <w:t>MODULAR MONOLITH FOR PHASE 1</w:t>
            </w:r>
          </w:p>
        </w:tc>
      </w:tr>
    </w:tbl>
    <w:p w14:paraId="43DF73C4"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60A5A448"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6E68ED02" w14:textId="77777777" w:rsidR="00A94CA0" w:rsidRDefault="00000000">
            <w:pPr>
              <w:spacing w:after="80" w:line="276" w:lineRule="auto"/>
            </w:pPr>
            <w:r>
              <w:rPr>
                <w:b/>
                <w:bCs/>
                <w:color w:val="4F46E5"/>
                <w:sz w:val="20"/>
                <w:szCs w:val="20"/>
              </w:rPr>
              <w:t xml:space="preserve">ADR-019  </w:t>
            </w:r>
            <w:r>
              <w:rPr>
                <w:b/>
                <w:bCs/>
                <w:color w:val="1E1B4B"/>
                <w:sz w:val="26"/>
                <w:szCs w:val="26"/>
              </w:rPr>
              <w:t>Modular Monolith Architecture for Phase 1</w:t>
            </w:r>
          </w:p>
          <w:p w14:paraId="4A595884"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Engineering Director</w:t>
            </w:r>
          </w:p>
        </w:tc>
      </w:tr>
    </w:tbl>
    <w:p w14:paraId="4D9C4050" w14:textId="77777777" w:rsidR="00A94CA0" w:rsidRDefault="00000000">
      <w:pPr>
        <w:spacing w:before="120" w:after="40" w:line="276" w:lineRule="auto"/>
      </w:pPr>
      <w:r>
        <w:rPr>
          <w:b/>
          <w:bCs/>
          <w:color w:val="1E1B4B"/>
        </w:rPr>
        <w:t>Context</w:t>
      </w:r>
    </w:p>
    <w:p w14:paraId="7E5C14F3" w14:textId="77777777" w:rsidR="00A94CA0" w:rsidRDefault="00000000">
      <w:pPr>
        <w:spacing w:after="80" w:line="276" w:lineRule="auto"/>
      </w:pPr>
      <w:r>
        <w:t>Phase 1 has a small team (estimated 4–8 engineers) and tight delivery timelines. Microservices would add network latency, distributed transaction complexity, service discovery, and deployment overhead disproportionate to team size and Phase 1 scope.</w:t>
      </w:r>
    </w:p>
    <w:p w14:paraId="2D9CB0F4" w14:textId="77777777" w:rsidR="00A94CA0" w:rsidRDefault="00000000">
      <w:pPr>
        <w:spacing w:before="80" w:after="40" w:line="276" w:lineRule="auto"/>
      </w:pPr>
      <w:r>
        <w:rPr>
          <w:b/>
          <w:bCs/>
          <w:color w:val="1E1B4B"/>
        </w:rPr>
        <w:t>Problem Statement</w:t>
      </w:r>
    </w:p>
    <w:p w14:paraId="6F3D5216" w14:textId="77777777" w:rsidR="00A94CA0" w:rsidRDefault="00000000">
      <w:pPr>
        <w:spacing w:after="80" w:line="276" w:lineRule="auto"/>
      </w:pPr>
      <w:r>
        <w:t>What is the optimal deployment granularity for Phase 1 that delivers fast time-to-market without incurring unacceptable technical debt when microservices are required in Phase 3+?</w:t>
      </w:r>
    </w:p>
    <w:p w14:paraId="1E8300D8" w14:textId="77777777" w:rsidR="00A94CA0" w:rsidRDefault="00000000">
      <w:pPr>
        <w:spacing w:before="80" w:after="40" w:line="276" w:lineRule="auto"/>
      </w:pPr>
      <w:r>
        <w:rPr>
          <w:b/>
          <w:bCs/>
          <w:color w:val="1E1B4B"/>
        </w:rPr>
        <w:t>Decision</w:t>
      </w:r>
    </w:p>
    <w:p w14:paraId="22C412D9" w14:textId="7F9F1A53" w:rsidR="00A94CA0" w:rsidRDefault="00000000">
      <w:pPr>
        <w:spacing w:after="80" w:line="276" w:lineRule="auto"/>
      </w:pPr>
      <w:r>
        <w:t>A Modular Monolith is selected for Phase 1. All domains are deployed as a single Django application. Domain boundaries are enforced in code (DDD, ADR-006) rather than in network topology. The architecture is explicitly designed to be extracted to microservices each domain can be deployed independently when Phase 3+ scale demands it.</w:t>
      </w:r>
    </w:p>
    <w:p w14:paraId="5713C108" w14:textId="77777777" w:rsidR="00A94CA0" w:rsidRDefault="00000000">
      <w:pPr>
        <w:spacing w:before="80" w:after="40" w:line="276" w:lineRule="auto"/>
      </w:pPr>
      <w:r>
        <w:rPr>
          <w:b/>
          <w:bCs/>
          <w:color w:val="1E1B4B"/>
        </w:rPr>
        <w:t>Alternatives Considered</w:t>
      </w:r>
    </w:p>
    <w:p w14:paraId="2BE14492" w14:textId="475B0E28" w:rsidR="00A94CA0" w:rsidRDefault="00000000">
      <w:pPr>
        <w:pStyle w:val="ListParagraph"/>
        <w:numPr>
          <w:ilvl w:val="0"/>
          <w:numId w:val="2"/>
        </w:numPr>
        <w:spacing w:after="40" w:line="276" w:lineRule="auto"/>
      </w:pPr>
      <w:r>
        <w:t>Microservices from Day 1 requires service mesh, API gateway, distributed tracing, Saga pattern; team size insufficient.</w:t>
      </w:r>
    </w:p>
    <w:p w14:paraId="7C1067C2" w14:textId="6F5E9E1A" w:rsidR="00A94CA0" w:rsidRDefault="00000000">
      <w:pPr>
        <w:pStyle w:val="ListParagraph"/>
        <w:numPr>
          <w:ilvl w:val="0"/>
          <w:numId w:val="2"/>
        </w:numPr>
        <w:spacing w:after="40" w:line="276" w:lineRule="auto"/>
      </w:pPr>
      <w:r>
        <w:t>Monolith without domain boundaries fastest to build, but unextractable; accumulates debt.</w:t>
      </w:r>
    </w:p>
    <w:p w14:paraId="1C696BB3" w14:textId="77777777" w:rsidR="00A94CA0" w:rsidRDefault="00000000">
      <w:pPr>
        <w:spacing w:before="80" w:after="40" w:line="276" w:lineRule="auto"/>
      </w:pPr>
      <w:r>
        <w:rPr>
          <w:b/>
          <w:bCs/>
          <w:color w:val="065F46"/>
        </w:rPr>
        <w:t>Advantages</w:t>
      </w:r>
    </w:p>
    <w:p w14:paraId="13556D00" w14:textId="77777777" w:rsidR="00A94CA0" w:rsidRDefault="00000000">
      <w:pPr>
        <w:pStyle w:val="ListParagraph"/>
        <w:numPr>
          <w:ilvl w:val="0"/>
          <w:numId w:val="2"/>
        </w:numPr>
        <w:spacing w:after="40" w:line="276" w:lineRule="auto"/>
      </w:pPr>
      <w:r>
        <w:t>Single deployment artefact; simple CI/CD.</w:t>
      </w:r>
    </w:p>
    <w:p w14:paraId="4F434A9A" w14:textId="77777777" w:rsidR="00A94CA0" w:rsidRDefault="00000000">
      <w:pPr>
        <w:pStyle w:val="ListParagraph"/>
        <w:numPr>
          <w:ilvl w:val="0"/>
          <w:numId w:val="2"/>
        </w:numPr>
        <w:spacing w:after="40" w:line="276" w:lineRule="auto"/>
      </w:pPr>
      <w:r>
        <w:t>Intra-domain calls are function calls (zero network latency).</w:t>
      </w:r>
    </w:p>
    <w:p w14:paraId="6391D939" w14:textId="77777777" w:rsidR="00A94CA0" w:rsidRDefault="00000000">
      <w:pPr>
        <w:pStyle w:val="ListParagraph"/>
        <w:numPr>
          <w:ilvl w:val="0"/>
          <w:numId w:val="2"/>
        </w:numPr>
        <w:spacing w:after="40" w:line="276" w:lineRule="auto"/>
      </w:pPr>
      <w:r>
        <w:t>Domain boundaries in code provide future microservices extraction without refactoring service logic.</w:t>
      </w:r>
    </w:p>
    <w:p w14:paraId="6D475365" w14:textId="77777777" w:rsidR="00A94CA0" w:rsidRDefault="00000000">
      <w:pPr>
        <w:spacing w:before="80" w:after="40" w:line="276" w:lineRule="auto"/>
      </w:pPr>
      <w:r>
        <w:rPr>
          <w:b/>
          <w:bCs/>
          <w:color w:val="92400E"/>
        </w:rPr>
        <w:t>Disadvantages</w:t>
      </w:r>
    </w:p>
    <w:p w14:paraId="645734E9" w14:textId="4204A01A" w:rsidR="00A94CA0" w:rsidRDefault="00000000">
      <w:pPr>
        <w:pStyle w:val="ListParagraph"/>
        <w:numPr>
          <w:ilvl w:val="0"/>
          <w:numId w:val="2"/>
        </w:numPr>
        <w:spacing w:after="40" w:line="276" w:lineRule="auto"/>
      </w:pPr>
      <w:r>
        <w:t>All domains share the same Python process a CPU-intensive domain (Phase 2 scanning) blocks I/O domains.</w:t>
      </w:r>
    </w:p>
    <w:p w14:paraId="0095CC27" w14:textId="0D963631" w:rsidR="00A94CA0" w:rsidRDefault="00000000">
      <w:pPr>
        <w:pStyle w:val="ListParagraph"/>
        <w:numPr>
          <w:ilvl w:val="0"/>
          <w:numId w:val="2"/>
        </w:numPr>
        <w:spacing w:after="40" w:line="276" w:lineRule="auto"/>
      </w:pPr>
      <w:r>
        <w:t>Single deploy granularity cannot scale the discovery domain independently.</w:t>
      </w:r>
    </w:p>
    <w:p w14:paraId="0DC5B12A" w14:textId="77777777" w:rsidR="00A94CA0" w:rsidRDefault="00000000">
      <w:pPr>
        <w:spacing w:before="80" w:after="40" w:line="276" w:lineRule="auto"/>
      </w:pPr>
      <w:r>
        <w:rPr>
          <w:b/>
          <w:bCs/>
          <w:color w:val="1E1B4B"/>
        </w:rPr>
        <w:t>Risks &amp; Mitigations</w:t>
      </w:r>
    </w:p>
    <w:p w14:paraId="742A4630" w14:textId="67BE98BB" w:rsidR="00A94CA0" w:rsidRDefault="00000000">
      <w:pPr>
        <w:pStyle w:val="ListParagraph"/>
        <w:numPr>
          <w:ilvl w:val="0"/>
          <w:numId w:val="2"/>
        </w:numPr>
        <w:spacing w:after="40" w:line="276" w:lineRule="auto"/>
      </w:pPr>
      <w:r>
        <w:t xml:space="preserve">CPU-intensive workload blocks API responses. Single docker compose service for Django. Domain isolation enforced by </w:t>
      </w:r>
      <w:proofErr w:type="spellStart"/>
      <w:r>
        <w:t>pylint</w:t>
      </w:r>
      <w:proofErr w:type="spellEnd"/>
      <w:r>
        <w:t xml:space="preserve"> rules. No cross-domain model access in service layer.</w:t>
      </w:r>
    </w:p>
    <w:p w14:paraId="14D3920B" w14:textId="7E205A77" w:rsidR="00A94CA0" w:rsidRDefault="00000000">
      <w:pPr>
        <w:pStyle w:val="ListParagraph"/>
        <w:numPr>
          <w:ilvl w:val="0"/>
          <w:numId w:val="2"/>
        </w:numPr>
        <w:spacing w:after="40" w:line="276" w:lineRule="auto"/>
      </w:pPr>
      <w:r>
        <w:t>Celery workers isolate CPU-intensive tasks in Phase 1. Phase 2 Discovery Engine extracted to dedicated worker service (ADR-020).</w:t>
      </w:r>
    </w:p>
    <w:p w14:paraId="13966FC3" w14:textId="77777777" w:rsidR="00A94CA0" w:rsidRDefault="00000000">
      <w:pPr>
        <w:spacing w:before="80" w:after="40" w:line="276" w:lineRule="auto"/>
      </w:pPr>
      <w:r>
        <w:rPr>
          <w:b/>
          <w:bCs/>
          <w:color w:val="1E1B4B"/>
        </w:rPr>
        <w:t>Implementation Impact</w:t>
      </w:r>
    </w:p>
    <w:p w14:paraId="0D4A556C" w14:textId="77777777" w:rsidR="00A94CA0" w:rsidRDefault="00000000">
      <w:pPr>
        <w:spacing w:after="80" w:line="276" w:lineRule="auto"/>
      </w:pPr>
      <w:r>
        <w:t>ADR-020 defines the Strangler Fig microservices migration strategy triggered by Phase 2 Discovery Engine load.</w:t>
      </w:r>
    </w:p>
    <w:p w14:paraId="77BBD1F2" w14:textId="77777777" w:rsidR="00A94CA0" w:rsidRDefault="00000000">
      <w:pPr>
        <w:spacing w:before="80" w:after="40" w:line="276" w:lineRule="auto"/>
      </w:pPr>
      <w:r>
        <w:rPr>
          <w:b/>
          <w:bCs/>
          <w:color w:val="1E1B4B"/>
        </w:rPr>
        <w:t>Future Considerations</w:t>
      </w:r>
    </w:p>
    <w:p w14:paraId="7B721637" w14:textId="77777777" w:rsidR="00A94CA0" w:rsidRDefault="00A94CA0">
      <w:pPr>
        <w:spacing w:after="80" w:line="276" w:lineRule="auto"/>
      </w:pPr>
    </w:p>
    <w:p w14:paraId="62CB2BFF"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398008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B4B"/>
            <w:tcMar>
              <w:top w:w="180" w:type="dxa"/>
              <w:left w:w="280" w:type="dxa"/>
              <w:bottom w:w="180" w:type="dxa"/>
              <w:right w:w="280" w:type="dxa"/>
            </w:tcMar>
          </w:tcPr>
          <w:p w14:paraId="2763C4C2" w14:textId="77777777" w:rsidR="00A94CA0" w:rsidRDefault="00000000">
            <w:r>
              <w:rPr>
                <w:b/>
                <w:bCs/>
                <w:color w:val="9CA3AF"/>
                <w:sz w:val="20"/>
                <w:szCs w:val="20"/>
              </w:rPr>
              <w:t xml:space="preserve">§ADR-020  </w:t>
            </w:r>
            <w:r>
              <w:rPr>
                <w:b/>
                <w:bCs/>
                <w:color w:val="FFFFFF"/>
                <w:sz w:val="30"/>
                <w:szCs w:val="30"/>
              </w:rPr>
              <w:t>MICROSERVICES MIGRATION STRATEGY</w:t>
            </w:r>
          </w:p>
        </w:tc>
      </w:tr>
    </w:tbl>
    <w:p w14:paraId="7FC9DE9C" w14:textId="77777777" w:rsidR="00A94CA0" w:rsidRDefault="00A94C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A0" w14:paraId="19E13A75" w14:textId="77777777">
        <w:tblPrEx>
          <w:tblCellMar>
            <w:top w:w="0" w:type="dxa"/>
            <w:bottom w:w="0" w:type="dxa"/>
          </w:tblCellMar>
        </w:tblPrEx>
        <w:tc>
          <w:tcPr>
            <w:tcW w:w="0" w:type="auto"/>
            <w:tcBorders>
              <w:top w:val="single" w:sz="8" w:space="0" w:color="4F46E5"/>
              <w:left w:val="single" w:sz="8" w:space="0" w:color="4F46E5"/>
              <w:bottom w:val="single" w:sz="1" w:space="0" w:color="4F46E5"/>
              <w:right w:val="single" w:sz="1" w:space="0" w:color="4F46E5"/>
            </w:tcBorders>
            <w:shd w:val="clear" w:color="auto" w:fill="EEF2FF"/>
            <w:tcMar>
              <w:top w:w="160" w:type="dxa"/>
              <w:left w:w="240" w:type="dxa"/>
              <w:bottom w:w="160" w:type="dxa"/>
              <w:right w:w="240" w:type="dxa"/>
            </w:tcMar>
          </w:tcPr>
          <w:p w14:paraId="7E6DF291" w14:textId="77777777" w:rsidR="00A94CA0" w:rsidRDefault="00000000">
            <w:pPr>
              <w:spacing w:after="80" w:line="276" w:lineRule="auto"/>
            </w:pPr>
            <w:r>
              <w:rPr>
                <w:b/>
                <w:bCs/>
                <w:color w:val="4F46E5"/>
                <w:sz w:val="20"/>
                <w:szCs w:val="20"/>
              </w:rPr>
              <w:t xml:space="preserve">ADR-020  </w:t>
            </w:r>
            <w:r>
              <w:rPr>
                <w:b/>
                <w:bCs/>
                <w:color w:val="1E1B4B"/>
                <w:sz w:val="26"/>
                <w:szCs w:val="26"/>
              </w:rPr>
              <w:t>Microservices Migration via Strangler Fig Pattern</w:t>
            </w:r>
          </w:p>
          <w:p w14:paraId="5AFF9418" w14:textId="77777777" w:rsidR="00A94CA0" w:rsidRDefault="00000000">
            <w:r>
              <w:rPr>
                <w:b/>
                <w:bCs/>
                <w:color w:val="1E1B4B"/>
                <w:sz w:val="20"/>
                <w:szCs w:val="20"/>
              </w:rPr>
              <w:t xml:space="preserve">Status: </w:t>
            </w:r>
            <w:r>
              <w:rPr>
                <w:color w:val="065F46"/>
                <w:sz w:val="20"/>
                <w:szCs w:val="20"/>
              </w:rPr>
              <w:t>Accepted</w:t>
            </w:r>
            <w:r>
              <w:rPr>
                <w:b/>
                <w:bCs/>
                <w:color w:val="1E1B4B"/>
                <w:sz w:val="20"/>
                <w:szCs w:val="20"/>
              </w:rPr>
              <w:t xml:space="preserve">   |   Date: </w:t>
            </w:r>
            <w:r>
              <w:rPr>
                <w:sz w:val="20"/>
                <w:szCs w:val="20"/>
              </w:rPr>
              <w:t>2025-01-10</w:t>
            </w:r>
            <w:r>
              <w:rPr>
                <w:b/>
                <w:bCs/>
                <w:color w:val="1E1B4B"/>
                <w:sz w:val="20"/>
                <w:szCs w:val="20"/>
              </w:rPr>
              <w:t xml:space="preserve">   |   Owner: </w:t>
            </w:r>
            <w:r>
              <w:rPr>
                <w:sz w:val="20"/>
                <w:szCs w:val="20"/>
              </w:rPr>
              <w:t>Principal Solutions Architect</w:t>
            </w:r>
          </w:p>
        </w:tc>
      </w:tr>
    </w:tbl>
    <w:p w14:paraId="708C56E5" w14:textId="77777777" w:rsidR="00A94CA0" w:rsidRDefault="00000000">
      <w:pPr>
        <w:spacing w:before="120" w:after="40" w:line="276" w:lineRule="auto"/>
      </w:pPr>
      <w:r>
        <w:rPr>
          <w:b/>
          <w:bCs/>
          <w:color w:val="1E1B4B"/>
        </w:rPr>
        <w:t>Context</w:t>
      </w:r>
    </w:p>
    <w:p w14:paraId="52EE7877" w14:textId="77777777" w:rsidR="00A94CA0" w:rsidRDefault="00000000">
      <w:pPr>
        <w:spacing w:after="80" w:line="276" w:lineRule="auto"/>
      </w:pPr>
      <w:r>
        <w:t>The Modular Monolith (ADR-019) will eventually require domain extraction to microservices when Phase 2+ domains have independent scaling requirements. A migration strategy is needed to move from monolith to microservices without a big-bang rewrite.</w:t>
      </w:r>
    </w:p>
    <w:p w14:paraId="21904F04" w14:textId="77777777" w:rsidR="00A94CA0" w:rsidRDefault="00000000">
      <w:pPr>
        <w:spacing w:before="80" w:after="40" w:line="276" w:lineRule="auto"/>
      </w:pPr>
      <w:r>
        <w:rPr>
          <w:b/>
          <w:bCs/>
          <w:color w:val="1E1B4B"/>
        </w:rPr>
        <w:t>Problem Statement</w:t>
      </w:r>
    </w:p>
    <w:p w14:paraId="38340181" w14:textId="77777777" w:rsidR="00A94CA0" w:rsidRDefault="00000000">
      <w:pPr>
        <w:spacing w:after="80" w:line="276" w:lineRule="auto"/>
      </w:pPr>
      <w:r>
        <w:t>How should individual domains be extracted from the monolith to microservices without service downtime, data migration risk, or developer productivity disruption?</w:t>
      </w:r>
    </w:p>
    <w:p w14:paraId="3E2A7C6B" w14:textId="77777777" w:rsidR="00A94CA0" w:rsidRDefault="00000000">
      <w:pPr>
        <w:spacing w:before="80" w:after="40" w:line="276" w:lineRule="auto"/>
      </w:pPr>
      <w:r>
        <w:rPr>
          <w:b/>
          <w:bCs/>
          <w:color w:val="1E1B4B"/>
        </w:rPr>
        <w:t>Decision</w:t>
      </w:r>
    </w:p>
    <w:p w14:paraId="7EF3E471" w14:textId="77777777" w:rsidR="00A94CA0" w:rsidRDefault="00000000">
      <w:pPr>
        <w:spacing w:after="80" w:line="276" w:lineRule="auto"/>
      </w:pPr>
      <w:r>
        <w:t>The Strangler Fig pattern is adopted. For each domain extraction: (1) deploy the new microservice alongside the monolith; (2) route a percentage of traffic to the new service via Nginx upstream; (3) gradually increase traffic to 100%; (4) remove the domain from the monolith. Domain events (ADR-011) provide the data sync mechanism during dual-write transition.</w:t>
      </w:r>
    </w:p>
    <w:p w14:paraId="6D8FBF81" w14:textId="77777777" w:rsidR="00A94CA0" w:rsidRDefault="00000000">
      <w:pPr>
        <w:spacing w:before="80" w:after="40" w:line="276" w:lineRule="auto"/>
      </w:pPr>
      <w:r>
        <w:rPr>
          <w:b/>
          <w:bCs/>
          <w:color w:val="1E1B4B"/>
        </w:rPr>
        <w:t>Alternatives Considered</w:t>
      </w:r>
    </w:p>
    <w:p w14:paraId="3EB2ACD4" w14:textId="1796CCC8" w:rsidR="00A94CA0" w:rsidRDefault="00000000">
      <w:pPr>
        <w:pStyle w:val="ListParagraph"/>
        <w:numPr>
          <w:ilvl w:val="0"/>
          <w:numId w:val="2"/>
        </w:numPr>
        <w:spacing w:after="40" w:line="276" w:lineRule="auto"/>
      </w:pPr>
      <w:r>
        <w:t>Big-bang rewrite high risk; extended downtime; not acceptable for production platform.</w:t>
      </w:r>
    </w:p>
    <w:p w14:paraId="679D0952" w14:textId="604FCD2A" w:rsidR="00A94CA0" w:rsidRDefault="00000000">
      <w:pPr>
        <w:pStyle w:val="ListParagraph"/>
        <w:numPr>
          <w:ilvl w:val="0"/>
          <w:numId w:val="2"/>
        </w:numPr>
        <w:spacing w:after="40" w:line="276" w:lineRule="auto"/>
      </w:pPr>
      <w:r>
        <w:t>Branch-by-abstraction good for library refactors; not ideal for cross-service extraction.</w:t>
      </w:r>
    </w:p>
    <w:p w14:paraId="0E7B737F" w14:textId="46A8FE0D" w:rsidR="00A94CA0" w:rsidRDefault="00000000">
      <w:pPr>
        <w:pStyle w:val="ListParagraph"/>
        <w:numPr>
          <w:ilvl w:val="0"/>
          <w:numId w:val="2"/>
        </w:numPr>
        <w:spacing w:after="40" w:line="276" w:lineRule="auto"/>
      </w:pPr>
      <w:r>
        <w:t>Database decomposition first decouple data before code; complex for shared-schema model.</w:t>
      </w:r>
    </w:p>
    <w:p w14:paraId="310A8769" w14:textId="77777777" w:rsidR="00A94CA0" w:rsidRDefault="00000000">
      <w:pPr>
        <w:spacing w:before="80" w:after="40" w:line="276" w:lineRule="auto"/>
      </w:pPr>
      <w:r>
        <w:rPr>
          <w:b/>
          <w:bCs/>
          <w:color w:val="065F46"/>
        </w:rPr>
        <w:t>Advantages</w:t>
      </w:r>
    </w:p>
    <w:p w14:paraId="7BF98A6D" w14:textId="77777777" w:rsidR="00A94CA0" w:rsidRDefault="00000000">
      <w:pPr>
        <w:pStyle w:val="ListParagraph"/>
        <w:numPr>
          <w:ilvl w:val="0"/>
          <w:numId w:val="2"/>
        </w:numPr>
        <w:spacing w:after="40" w:line="276" w:lineRule="auto"/>
      </w:pPr>
      <w:r>
        <w:t>Zero downtime migration; gradual rollout with instant rollback.</w:t>
      </w:r>
    </w:p>
    <w:p w14:paraId="2F407C26" w14:textId="77777777" w:rsidR="00A94CA0" w:rsidRDefault="00000000">
      <w:pPr>
        <w:pStyle w:val="ListParagraph"/>
        <w:numPr>
          <w:ilvl w:val="0"/>
          <w:numId w:val="2"/>
        </w:numPr>
        <w:spacing w:after="40" w:line="276" w:lineRule="auto"/>
      </w:pPr>
      <w:r>
        <w:t>Each domain extraction is independently deployable and reversible.</w:t>
      </w:r>
    </w:p>
    <w:p w14:paraId="57E77DB8" w14:textId="77777777" w:rsidR="00A94CA0" w:rsidRDefault="00000000">
      <w:pPr>
        <w:pStyle w:val="ListParagraph"/>
        <w:numPr>
          <w:ilvl w:val="0"/>
          <w:numId w:val="2"/>
        </w:numPr>
        <w:spacing w:after="40" w:line="276" w:lineRule="auto"/>
      </w:pPr>
      <w:r>
        <w:t>Domain event contracts (ADR-011) serve as the integration interface during transition.</w:t>
      </w:r>
    </w:p>
    <w:p w14:paraId="66CED35C" w14:textId="77777777" w:rsidR="00A94CA0" w:rsidRDefault="00000000">
      <w:pPr>
        <w:spacing w:before="80" w:after="40" w:line="276" w:lineRule="auto"/>
      </w:pPr>
      <w:r>
        <w:rPr>
          <w:b/>
          <w:bCs/>
          <w:color w:val="92400E"/>
        </w:rPr>
        <w:t>Disadvantages</w:t>
      </w:r>
    </w:p>
    <w:p w14:paraId="278F5042" w14:textId="77777777" w:rsidR="00A94CA0" w:rsidRDefault="00000000">
      <w:pPr>
        <w:pStyle w:val="ListParagraph"/>
        <w:numPr>
          <w:ilvl w:val="0"/>
          <w:numId w:val="2"/>
        </w:numPr>
        <w:spacing w:after="40" w:line="276" w:lineRule="auto"/>
      </w:pPr>
      <w:r>
        <w:t>Dual-write period increases operational complexity.</w:t>
      </w:r>
    </w:p>
    <w:p w14:paraId="4006B3AA" w14:textId="77777777" w:rsidR="00A94CA0" w:rsidRDefault="00000000">
      <w:pPr>
        <w:pStyle w:val="ListParagraph"/>
        <w:numPr>
          <w:ilvl w:val="0"/>
          <w:numId w:val="2"/>
        </w:numPr>
        <w:spacing w:after="40" w:line="276" w:lineRule="auto"/>
      </w:pPr>
      <w:r>
        <w:t>Data consistency during transition requires careful event ordering.</w:t>
      </w:r>
    </w:p>
    <w:p w14:paraId="5C2769BB" w14:textId="77777777" w:rsidR="00A94CA0" w:rsidRDefault="00000000">
      <w:pPr>
        <w:spacing w:before="80" w:after="40" w:line="276" w:lineRule="auto"/>
      </w:pPr>
      <w:r>
        <w:rPr>
          <w:b/>
          <w:bCs/>
          <w:color w:val="1E1B4B"/>
        </w:rPr>
        <w:t>Risks &amp; Mitigations</w:t>
      </w:r>
    </w:p>
    <w:p w14:paraId="6F101721" w14:textId="71368979" w:rsidR="00A94CA0" w:rsidRDefault="00000000">
      <w:pPr>
        <w:pStyle w:val="ListParagraph"/>
        <w:numPr>
          <w:ilvl w:val="0"/>
          <w:numId w:val="2"/>
        </w:numPr>
        <w:spacing w:after="40" w:line="276" w:lineRule="auto"/>
      </w:pPr>
      <w:r>
        <w:t>Data inconsistency during dual-write.  Migration runbook created per domain extraction. Feature flag controls traffic percentage split. Canary deployment via Kubernetes weighted routing.</w:t>
      </w:r>
    </w:p>
    <w:p w14:paraId="575431EA" w14:textId="13DAC026" w:rsidR="00A94CA0" w:rsidRDefault="00000000">
      <w:pPr>
        <w:pStyle w:val="ListParagraph"/>
        <w:numPr>
          <w:ilvl w:val="0"/>
          <w:numId w:val="2"/>
        </w:numPr>
        <w:spacing w:after="40" w:line="276" w:lineRule="auto"/>
      </w:pPr>
      <w:r>
        <w:t>Domain events are idempotent. New service consumers deduplicate by event ID. Reconciliation job runs nightly during transition.</w:t>
      </w:r>
    </w:p>
    <w:p w14:paraId="540BD19F" w14:textId="77777777" w:rsidR="00A94CA0" w:rsidRDefault="00000000">
      <w:pPr>
        <w:spacing w:before="80" w:after="40" w:line="276" w:lineRule="auto"/>
      </w:pPr>
      <w:r>
        <w:rPr>
          <w:b/>
          <w:bCs/>
          <w:color w:val="1E1B4B"/>
        </w:rPr>
        <w:t>Implementation Impact</w:t>
      </w:r>
    </w:p>
    <w:p w14:paraId="6475A504" w14:textId="77777777" w:rsidR="00A94CA0" w:rsidRDefault="00000000">
      <w:pPr>
        <w:spacing w:after="80" w:line="276" w:lineRule="auto"/>
      </w:pPr>
      <w:r>
        <w:t>Extraction order: Phase 2 Discovery Engine first (CPU isolation need). Phase 6 AI Gateway (latency isolation). Phase 4 Knowledge Graph (separate DB). Each extraction has its own ADR.</w:t>
      </w:r>
    </w:p>
    <w:p w14:paraId="104865A5" w14:textId="77777777" w:rsidR="00A94CA0" w:rsidRDefault="00000000">
      <w:pPr>
        <w:spacing w:before="80" w:after="40" w:line="276" w:lineRule="auto"/>
      </w:pPr>
      <w:r>
        <w:rPr>
          <w:b/>
          <w:bCs/>
          <w:color w:val="1E1B4B"/>
        </w:rPr>
        <w:t>Future Considerations</w:t>
      </w:r>
    </w:p>
    <w:p w14:paraId="44702097" w14:textId="77777777" w:rsidR="00A94CA0" w:rsidRDefault="00A94CA0">
      <w:pPr>
        <w:spacing w:after="80" w:line="276" w:lineRule="auto"/>
      </w:pPr>
    </w:p>
    <w:p w14:paraId="1C9F1CCC" w14:textId="77777777" w:rsidR="00A94CA0" w:rsidRDefault="00A94CA0"/>
    <w:p w14:paraId="1F206CB8" w14:textId="77777777" w:rsidR="00A94CA0" w:rsidRDefault="00000000">
      <w:r>
        <w:lastRenderedPageBreak/>
        <w:br w:type="page"/>
      </w:r>
    </w:p>
    <w:p w14:paraId="39F78192" w14:textId="77777777" w:rsidR="00A94CA0" w:rsidRDefault="00A94CA0">
      <w:pPr>
        <w:pBdr>
          <w:bottom w:val="single" w:sz="4" w:space="1" w:color="4F46E5"/>
        </w:pBdr>
        <w:spacing w:after="120" w:line="276" w:lineRule="auto"/>
      </w:pPr>
    </w:p>
    <w:p w14:paraId="673296C1" w14:textId="4A0A3AA2" w:rsidR="00A94CA0" w:rsidRDefault="00000000">
      <w:pPr>
        <w:spacing w:after="80" w:line="276" w:lineRule="auto"/>
      </w:pPr>
      <w:r>
        <w:rPr>
          <w:i/>
          <w:iCs/>
          <w:color w:val="64748B"/>
          <w:sz w:val="18"/>
          <w:szCs w:val="18"/>
        </w:rPr>
        <w:t>Architecture Decision Records  Footprint Manager. Version 1.0 · 2025. These records are immutable; superseding decisions reference the ADR they replace.</w:t>
      </w:r>
    </w:p>
    <w:sectPr w:rsidR="00A94C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A707" w14:textId="77777777" w:rsidR="007B6D15" w:rsidRDefault="007B6D15">
      <w:r>
        <w:separator/>
      </w:r>
    </w:p>
  </w:endnote>
  <w:endnote w:type="continuationSeparator" w:id="0">
    <w:p w14:paraId="5F1EBB34" w14:textId="77777777" w:rsidR="007B6D15" w:rsidRDefault="007B6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4"/>
      <w:gridCol w:w="3376"/>
    </w:tblGrid>
    <w:tr w:rsidR="00A94CA0" w14:paraId="04107B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A921154" w14:textId="77777777" w:rsidR="00A94CA0" w:rsidRDefault="00000000">
          <w:r>
            <w:rPr>
              <w:color w:val="64748B"/>
              <w:sz w:val="16"/>
              <w:szCs w:val="16"/>
            </w:rPr>
            <w:t>© 2025 Footprint Manager. All Rights Reserved.</w:t>
          </w:r>
        </w:p>
      </w:tc>
      <w:tc>
        <w:tcPr>
          <w:tcW w:w="0" w:type="auto"/>
          <w:tcBorders>
            <w:top w:val="none" w:sz="0" w:space="0" w:color="FFFFFF"/>
            <w:left w:val="none" w:sz="0" w:space="0" w:color="FFFFFF"/>
            <w:bottom w:val="none" w:sz="0" w:space="0" w:color="FFFFFF"/>
            <w:right w:val="none" w:sz="0" w:space="0" w:color="FFFFFF"/>
          </w:tcBorders>
        </w:tcPr>
        <w:p w14:paraId="20AF6709" w14:textId="77777777" w:rsidR="00A94CA0" w:rsidRDefault="00000000">
          <w:pPr>
            <w:jc w:val="right"/>
          </w:pPr>
          <w:r>
            <w:rPr>
              <w:color w:val="64748B"/>
              <w:sz w:val="16"/>
              <w:szCs w:val="16"/>
            </w:rPr>
            <w:t>CONFIDENTIAL  ·  v1.0</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6AD2" w14:textId="77777777" w:rsidR="007B6D15" w:rsidRDefault="007B6D15">
      <w:r>
        <w:separator/>
      </w:r>
    </w:p>
  </w:footnote>
  <w:footnote w:type="continuationSeparator" w:id="0">
    <w:p w14:paraId="136A99EA" w14:textId="77777777" w:rsidR="007B6D15" w:rsidRDefault="007B6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4"/>
      <w:gridCol w:w="2946"/>
    </w:tblGrid>
    <w:tr w:rsidR="00A94CA0" w14:paraId="75CD91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38B22F" w14:textId="77777777" w:rsidR="00A94CA0" w:rsidRDefault="00000000">
          <w:r>
            <w:rPr>
              <w:color w:val="64748B"/>
              <w:sz w:val="18"/>
              <w:szCs w:val="18"/>
            </w:rPr>
            <w:t>FOOTPRINT MANAGER  ·  Architecture Decision Records</w:t>
          </w:r>
        </w:p>
      </w:tc>
      <w:tc>
        <w:tcPr>
          <w:tcW w:w="0" w:type="auto"/>
          <w:tcBorders>
            <w:top w:val="none" w:sz="0" w:space="0" w:color="FFFFFF"/>
            <w:left w:val="none" w:sz="0" w:space="0" w:color="FFFFFF"/>
            <w:bottom w:val="none" w:sz="0" w:space="0" w:color="FFFFFF"/>
            <w:right w:val="none" w:sz="0" w:space="0" w:color="FFFFFF"/>
          </w:tcBorders>
        </w:tcPr>
        <w:p w14:paraId="1C189309" w14:textId="77777777" w:rsidR="00A94CA0" w:rsidRDefault="00000000">
          <w:pPr>
            <w:jc w:val="right"/>
          </w:pPr>
          <w:r>
            <w:rPr>
              <w:color w:val="64748B"/>
              <w:sz w:val="18"/>
              <w:szCs w:val="18"/>
            </w:rPr>
            <w:t>CONFIDENTIAL  ·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70"/>
    <w:multiLevelType w:val="hybridMultilevel"/>
    <w:tmpl w:val="968622D6"/>
    <w:lvl w:ilvl="0" w:tplc="E7540476">
      <w:start w:val="1"/>
      <w:numFmt w:val="bullet"/>
      <w:lvlText w:val="•"/>
      <w:lvlJc w:val="left"/>
      <w:pPr>
        <w:ind w:left="720" w:hanging="360"/>
      </w:pPr>
    </w:lvl>
    <w:lvl w:ilvl="1" w:tplc="A634ADCA">
      <w:start w:val="1"/>
      <w:numFmt w:val="bullet"/>
      <w:lvlText w:val="◦"/>
      <w:lvlJc w:val="left"/>
      <w:pPr>
        <w:ind w:left="1080" w:hanging="360"/>
      </w:pPr>
    </w:lvl>
    <w:lvl w:ilvl="2" w:tplc="A4501814">
      <w:numFmt w:val="decimal"/>
      <w:lvlText w:val=""/>
      <w:lvlJc w:val="left"/>
    </w:lvl>
    <w:lvl w:ilvl="3" w:tplc="22E049CC">
      <w:numFmt w:val="decimal"/>
      <w:lvlText w:val=""/>
      <w:lvlJc w:val="left"/>
    </w:lvl>
    <w:lvl w:ilvl="4" w:tplc="AC3E7860">
      <w:numFmt w:val="decimal"/>
      <w:lvlText w:val=""/>
      <w:lvlJc w:val="left"/>
    </w:lvl>
    <w:lvl w:ilvl="5" w:tplc="9FFAC44E">
      <w:numFmt w:val="decimal"/>
      <w:lvlText w:val=""/>
      <w:lvlJc w:val="left"/>
    </w:lvl>
    <w:lvl w:ilvl="6" w:tplc="72849A62">
      <w:numFmt w:val="decimal"/>
      <w:lvlText w:val=""/>
      <w:lvlJc w:val="left"/>
    </w:lvl>
    <w:lvl w:ilvl="7" w:tplc="100C0ABC">
      <w:numFmt w:val="decimal"/>
      <w:lvlText w:val=""/>
      <w:lvlJc w:val="left"/>
    </w:lvl>
    <w:lvl w:ilvl="8" w:tplc="1EC4AF1E">
      <w:numFmt w:val="decimal"/>
      <w:lvlText w:val=""/>
      <w:lvlJc w:val="left"/>
    </w:lvl>
  </w:abstractNum>
  <w:abstractNum w:abstractNumId="1" w15:restartNumberingAfterBreak="0">
    <w:nsid w:val="643E6239"/>
    <w:multiLevelType w:val="hybridMultilevel"/>
    <w:tmpl w:val="9AD8FD3E"/>
    <w:lvl w:ilvl="0" w:tplc="E9226692">
      <w:start w:val="1"/>
      <w:numFmt w:val="bullet"/>
      <w:lvlText w:val="●"/>
      <w:lvlJc w:val="left"/>
      <w:pPr>
        <w:ind w:left="720" w:hanging="360"/>
      </w:pPr>
    </w:lvl>
    <w:lvl w:ilvl="1" w:tplc="62D04360">
      <w:start w:val="1"/>
      <w:numFmt w:val="bullet"/>
      <w:lvlText w:val="○"/>
      <w:lvlJc w:val="left"/>
      <w:pPr>
        <w:ind w:left="1440" w:hanging="360"/>
      </w:pPr>
    </w:lvl>
    <w:lvl w:ilvl="2" w:tplc="28F23F06">
      <w:start w:val="1"/>
      <w:numFmt w:val="bullet"/>
      <w:lvlText w:val="■"/>
      <w:lvlJc w:val="left"/>
      <w:pPr>
        <w:ind w:left="2160" w:hanging="360"/>
      </w:pPr>
    </w:lvl>
    <w:lvl w:ilvl="3" w:tplc="3B50F5C6">
      <w:start w:val="1"/>
      <w:numFmt w:val="bullet"/>
      <w:lvlText w:val="●"/>
      <w:lvlJc w:val="left"/>
      <w:pPr>
        <w:ind w:left="2880" w:hanging="360"/>
      </w:pPr>
    </w:lvl>
    <w:lvl w:ilvl="4" w:tplc="510A4248">
      <w:start w:val="1"/>
      <w:numFmt w:val="bullet"/>
      <w:lvlText w:val="○"/>
      <w:lvlJc w:val="left"/>
      <w:pPr>
        <w:ind w:left="3600" w:hanging="360"/>
      </w:pPr>
    </w:lvl>
    <w:lvl w:ilvl="5" w:tplc="53820174">
      <w:start w:val="1"/>
      <w:numFmt w:val="bullet"/>
      <w:lvlText w:val="■"/>
      <w:lvlJc w:val="left"/>
      <w:pPr>
        <w:ind w:left="4320" w:hanging="360"/>
      </w:pPr>
    </w:lvl>
    <w:lvl w:ilvl="6" w:tplc="F87AEEB2">
      <w:start w:val="1"/>
      <w:numFmt w:val="bullet"/>
      <w:lvlText w:val="●"/>
      <w:lvlJc w:val="left"/>
      <w:pPr>
        <w:ind w:left="5040" w:hanging="360"/>
      </w:pPr>
    </w:lvl>
    <w:lvl w:ilvl="7" w:tplc="A0E03556">
      <w:start w:val="1"/>
      <w:numFmt w:val="bullet"/>
      <w:lvlText w:val="●"/>
      <w:lvlJc w:val="left"/>
      <w:pPr>
        <w:ind w:left="5760" w:hanging="360"/>
      </w:pPr>
    </w:lvl>
    <w:lvl w:ilvl="8" w:tplc="B478E77A">
      <w:start w:val="1"/>
      <w:numFmt w:val="bullet"/>
      <w:lvlText w:val="●"/>
      <w:lvlJc w:val="left"/>
      <w:pPr>
        <w:ind w:left="6480" w:hanging="360"/>
      </w:pPr>
    </w:lvl>
  </w:abstractNum>
  <w:abstractNum w:abstractNumId="2" w15:restartNumberingAfterBreak="0">
    <w:nsid w:val="7D0F7824"/>
    <w:multiLevelType w:val="hybridMultilevel"/>
    <w:tmpl w:val="9168D23C"/>
    <w:lvl w:ilvl="0" w:tplc="F8BC0B7A">
      <w:start w:val="1"/>
      <w:numFmt w:val="decimal"/>
      <w:lvlText w:val="%1."/>
      <w:lvlJc w:val="left"/>
      <w:pPr>
        <w:ind w:left="720" w:hanging="360"/>
      </w:pPr>
    </w:lvl>
    <w:lvl w:ilvl="1" w:tplc="9C18D61C">
      <w:numFmt w:val="decimal"/>
      <w:lvlText w:val=""/>
      <w:lvlJc w:val="left"/>
    </w:lvl>
    <w:lvl w:ilvl="2" w:tplc="B07AD7CA">
      <w:numFmt w:val="decimal"/>
      <w:lvlText w:val=""/>
      <w:lvlJc w:val="left"/>
    </w:lvl>
    <w:lvl w:ilvl="3" w:tplc="13F64A5A">
      <w:numFmt w:val="decimal"/>
      <w:lvlText w:val=""/>
      <w:lvlJc w:val="left"/>
    </w:lvl>
    <w:lvl w:ilvl="4" w:tplc="DFFA05CE">
      <w:numFmt w:val="decimal"/>
      <w:lvlText w:val=""/>
      <w:lvlJc w:val="left"/>
    </w:lvl>
    <w:lvl w:ilvl="5" w:tplc="105AD2C4">
      <w:numFmt w:val="decimal"/>
      <w:lvlText w:val=""/>
      <w:lvlJc w:val="left"/>
    </w:lvl>
    <w:lvl w:ilvl="6" w:tplc="36665CDC">
      <w:numFmt w:val="decimal"/>
      <w:lvlText w:val=""/>
      <w:lvlJc w:val="left"/>
    </w:lvl>
    <w:lvl w:ilvl="7" w:tplc="C42C8092">
      <w:numFmt w:val="decimal"/>
      <w:lvlText w:val=""/>
      <w:lvlJc w:val="left"/>
    </w:lvl>
    <w:lvl w:ilvl="8" w:tplc="025E466C">
      <w:numFmt w:val="decimal"/>
      <w:lvlText w:val=""/>
      <w:lvlJc w:val="left"/>
    </w:lvl>
  </w:abstractNum>
  <w:num w:numId="1" w16cid:durableId="1579092494">
    <w:abstractNumId w:val="1"/>
    <w:lvlOverride w:ilvl="0">
      <w:startOverride w:val="1"/>
    </w:lvlOverride>
  </w:num>
  <w:num w:numId="2" w16cid:durableId="1958482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CA0"/>
    <w:rsid w:val="00002A37"/>
    <w:rsid w:val="006B5981"/>
    <w:rsid w:val="006E4B2F"/>
    <w:rsid w:val="007B6D15"/>
    <w:rsid w:val="008A57C9"/>
    <w:rsid w:val="009F7D7C"/>
    <w:rsid w:val="00A94CA0"/>
    <w:rsid w:val="00B50721"/>
    <w:rsid w:val="00FF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FB15"/>
  <w15:docId w15:val="{EAC28485-ED2F-47CD-8C18-E3EEF2F8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1B4B"/>
      <w:sz w:val="36"/>
      <w:szCs w:val="36"/>
    </w:rPr>
  </w:style>
  <w:style w:type="paragraph" w:styleId="Heading2">
    <w:name w:val="heading 2"/>
    <w:uiPriority w:val="9"/>
    <w:semiHidden/>
    <w:unhideWhenUsed/>
    <w:qFormat/>
    <w:pPr>
      <w:spacing w:before="240" w:after="80"/>
      <w:outlineLvl w:val="1"/>
    </w:pPr>
    <w:rPr>
      <w:b/>
      <w:bCs/>
      <w:color w:val="1E1B4B"/>
      <w:sz w:val="28"/>
      <w:szCs w:val="28"/>
    </w:rPr>
  </w:style>
  <w:style w:type="paragraph" w:styleId="Heading3">
    <w:name w:val="heading 3"/>
    <w:uiPriority w:val="9"/>
    <w:semiHidden/>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57C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26</Pages>
  <Words>6812</Words>
  <Characters>38833</Characters>
  <Application>Microsoft Office Word</Application>
  <DocSecurity>0</DocSecurity>
  <Lines>323</Lines>
  <Paragraphs>91</Paragraphs>
  <ScaleCrop>false</ScaleCrop>
  <Company/>
  <LinksUpToDate>false</LinksUpToDate>
  <CharactersWithSpaces>45554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Loho Christopher</cp:lastModifiedBy>
  <cp:revision>4</cp:revision>
  <dcterms:created xsi:type="dcterms:W3CDTF">2026-06-25T20:07:00Z</dcterms:created>
  <dcterms:modified xsi:type="dcterms:W3CDTF">2026-06-25T20:39:00Z</dcterms:modified>
</cp:coreProperties>
</file>