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029"/>
        <w:gridCol w:w="2000"/>
        <w:tblGridChange w:id="0">
          <w:tblGrid>
            <w:gridCol w:w="3000"/>
            <w:gridCol w:w="4029"/>
            <w:gridCol w:w="20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État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fixer les dates d’avancement et les réunions/ séances de travail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687652647"/>
                <w:dropDownList w:lastValue="Pas commencé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Recherche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Fixer les différents outils à utiliser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1178710509"/>
                <w:dropDownList w:lastValue="En cours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En cours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Répartition des tâches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-453482410"/>
                <w:dropDownList w:lastValue="Pas commencé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1278733862"/>
                <w:dropDownList w:lastValue="Approuvé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Approuvé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