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DA5718" w14:textId="19527708" w:rsidR="00741572" w:rsidRDefault="00DB7136" w:rsidP="00DB7136">
      <w:pPr>
        <w:jc w:val="center"/>
        <w:rPr>
          <w:sz w:val="32"/>
          <w:lang w:val="en-GB"/>
        </w:rPr>
      </w:pPr>
      <w:r w:rsidRPr="00DB7136">
        <w:rPr>
          <w:sz w:val="32"/>
          <w:lang w:val="en-GB"/>
        </w:rPr>
        <w:t>Published work</w:t>
      </w:r>
    </w:p>
    <w:p w14:paraId="0BAD4042" w14:textId="39E55FB7" w:rsidR="00DB7136" w:rsidRPr="00DB7136" w:rsidRDefault="00DB7136" w:rsidP="00DB7136">
      <w:pPr>
        <w:rPr>
          <w:u w:val="single"/>
          <w:lang w:val="en-GB"/>
        </w:rPr>
      </w:pPr>
      <w:r w:rsidRPr="00DB7136">
        <w:rPr>
          <w:u w:val="single"/>
          <w:lang w:val="en-GB"/>
        </w:rPr>
        <w:t>Journal articles</w:t>
      </w:r>
    </w:p>
    <w:p w14:paraId="6B34733C" w14:textId="48F2DF55" w:rsidR="00535C4E" w:rsidRDefault="00535C4E" w:rsidP="00535C4E">
      <w:pPr>
        <w:pStyle w:val="NormalWeb"/>
        <w:ind w:left="480" w:hanging="480"/>
      </w:pPr>
      <w:r w:rsidRPr="00535C4E">
        <w:rPr>
          <w:b/>
        </w:rPr>
        <w:t>Nazaries</w:t>
      </w:r>
      <w:r>
        <w:t xml:space="preserve"> et al., 2018. pmoA mapping. </w:t>
      </w:r>
      <w:proofErr w:type="spellStart"/>
      <w:r>
        <w:t>SBB</w:t>
      </w:r>
      <w:bookmarkStart w:id="0" w:name="_GoBack"/>
      <w:bookmarkEnd w:id="0"/>
      <w:proofErr w:type="spellEnd"/>
    </w:p>
    <w:p w14:paraId="3E407725" w14:textId="4A2792B8" w:rsidR="00535C4E" w:rsidRDefault="00535C4E" w:rsidP="00535C4E">
      <w:pPr>
        <w:pStyle w:val="NormalWeb"/>
        <w:ind w:left="480" w:hanging="480"/>
      </w:pPr>
      <w:r>
        <w:t xml:space="preserve">Fang, Y., </w:t>
      </w:r>
      <w:r w:rsidRPr="00535C4E">
        <w:rPr>
          <w:b/>
        </w:rPr>
        <w:t>Nazaries</w:t>
      </w:r>
      <w:r>
        <w:t xml:space="preserve">, L., Singh, B.P., Singh, </w:t>
      </w:r>
      <w:proofErr w:type="spellStart"/>
      <w:r>
        <w:t>B.K</w:t>
      </w:r>
      <w:proofErr w:type="spellEnd"/>
      <w:r>
        <w:t>., 2018. Microbial mechanisms of carbon priming effects revealed during the interaction of crop residue and nutrient inputs in contrasting soils. Global Change Biology 24, 2775–2790. doi:10.1111/gcb.14154</w:t>
      </w:r>
    </w:p>
    <w:p w14:paraId="38677446" w14:textId="77777777" w:rsidR="00DB7136" w:rsidRDefault="00DB7136" w:rsidP="00DB7136">
      <w:pPr>
        <w:pStyle w:val="NormalWeb"/>
        <w:ind w:left="480" w:hanging="480"/>
      </w:pPr>
      <w:r>
        <w:t xml:space="preserve">Jeffries, </w:t>
      </w:r>
      <w:proofErr w:type="spellStart"/>
      <w:r>
        <w:t>T.C</w:t>
      </w:r>
      <w:proofErr w:type="spellEnd"/>
      <w:r>
        <w:t xml:space="preserve">., Rayu, S., Nielsen, U., Lai, K., Ijaz, A., </w:t>
      </w:r>
      <w:r w:rsidRPr="00DB7136">
        <w:rPr>
          <w:b/>
        </w:rPr>
        <w:t>Nazaries</w:t>
      </w:r>
      <w:r>
        <w:t>, L., Singh, B., 2018. Metagenomic functional potential predicts degradation rates of a model organophosphorus xenobiotic in pesticide contaminated soils. Frontiers in Microbiology 9, 147. doi:10.3389/FMICB.2018.00147</w:t>
      </w:r>
    </w:p>
    <w:p w14:paraId="7289536D" w14:textId="77777777" w:rsidR="00DB7136" w:rsidRDefault="00DB7136" w:rsidP="00DB7136">
      <w:pPr>
        <w:pStyle w:val="NormalWeb"/>
        <w:ind w:left="480" w:hanging="480"/>
      </w:pPr>
      <w:r>
        <w:t xml:space="preserve">Rayu, S., Nielsen, U.N., </w:t>
      </w:r>
      <w:r w:rsidRPr="00DB7136">
        <w:rPr>
          <w:b/>
        </w:rPr>
        <w:t>Nazaries</w:t>
      </w:r>
      <w:r>
        <w:t xml:space="preserve">, L., Singh, </w:t>
      </w:r>
      <w:proofErr w:type="spellStart"/>
      <w:r>
        <w:t>B.K</w:t>
      </w:r>
      <w:proofErr w:type="spellEnd"/>
      <w:r>
        <w:t>., 2017. Isolation and molecular characterization of novel chlorpyrifos and 3,5,6-trichloro-2-pyridinol-degrading bacteria from sugarcane farm soils. Frontiers in Microbiology 8, 1–16. doi:10.3389/fmicb.2017.00518</w:t>
      </w:r>
    </w:p>
    <w:p w14:paraId="1E09857F" w14:textId="77777777" w:rsidR="00DB7136" w:rsidRDefault="00DB7136" w:rsidP="00DB7136">
      <w:pPr>
        <w:pStyle w:val="NormalWeb"/>
        <w:ind w:left="480" w:hanging="480"/>
      </w:pPr>
      <w:r>
        <w:t xml:space="preserve">Martins, C.S.C., </w:t>
      </w:r>
      <w:r w:rsidRPr="00DB7136">
        <w:rPr>
          <w:b/>
        </w:rPr>
        <w:t>Nazaries</w:t>
      </w:r>
      <w:r>
        <w:t xml:space="preserve">, L., Delgado-Baquerizo, M., Macdonald, C.A., Anderson, I.C., </w:t>
      </w:r>
      <w:proofErr w:type="spellStart"/>
      <w:r>
        <w:t>Hobbie</w:t>
      </w:r>
      <w:proofErr w:type="spellEnd"/>
      <w:r>
        <w:t xml:space="preserve">, S.E., Venterea, R.T., Reich, </w:t>
      </w:r>
      <w:proofErr w:type="spellStart"/>
      <w:r>
        <w:t>P.B</w:t>
      </w:r>
      <w:proofErr w:type="spellEnd"/>
      <w:r>
        <w:t xml:space="preserve">., Singh, </w:t>
      </w:r>
      <w:proofErr w:type="spellStart"/>
      <w:r>
        <w:t>B.K</w:t>
      </w:r>
      <w:proofErr w:type="spellEnd"/>
      <w:r>
        <w:t>., 2017. Identifying environmental drivers of greenhouse gas emissions under warming and reduced rainfall in boreal-temperate forests. Functional Ecology 31, 2356–2368. doi:10.1111/1365-2435.12928</w:t>
      </w:r>
    </w:p>
    <w:p w14:paraId="081975A1" w14:textId="77777777" w:rsidR="00DB7136" w:rsidRDefault="00DB7136" w:rsidP="00DB7136">
      <w:pPr>
        <w:pStyle w:val="NormalWeb"/>
        <w:ind w:left="480" w:hanging="480"/>
      </w:pPr>
      <w:r>
        <w:t xml:space="preserve">Martins, C.S.C., </w:t>
      </w:r>
      <w:r w:rsidRPr="00DB7136">
        <w:rPr>
          <w:b/>
        </w:rPr>
        <w:t>Nazaries</w:t>
      </w:r>
      <w:r>
        <w:t xml:space="preserve">, L., Macdonald, C.A., Anderson, I.C., Singh, </w:t>
      </w:r>
      <w:proofErr w:type="spellStart"/>
      <w:r>
        <w:t>B.K</w:t>
      </w:r>
      <w:proofErr w:type="spellEnd"/>
      <w:r>
        <w:t xml:space="preserve">., 2016. Corrigendum to “Water availability and abundance of microbial groups are key determinants of greenhouse gas fluxes in a dryland forest ecosystem” [Soil Biol. </w:t>
      </w:r>
      <w:proofErr w:type="spellStart"/>
      <w:r>
        <w:t>Biochem</w:t>
      </w:r>
      <w:proofErr w:type="spellEnd"/>
      <w:r>
        <w:t xml:space="preserve">. 86 (2015) pp. 5-16] Doi: 10.1016/j.soilbio.2015.03.012. Soil Biology and Biochemistry 92, 239. </w:t>
      </w:r>
      <w:proofErr w:type="gramStart"/>
      <w:r>
        <w:t>doi:10.1016/j.soilbio</w:t>
      </w:r>
      <w:proofErr w:type="gramEnd"/>
      <w:r>
        <w:t>.2015.05.001</w:t>
      </w:r>
    </w:p>
    <w:p w14:paraId="7C2FFF99" w14:textId="77777777" w:rsidR="00DB7136" w:rsidRDefault="00DB7136" w:rsidP="00DB7136">
      <w:pPr>
        <w:pStyle w:val="NormalWeb"/>
        <w:ind w:left="480" w:hanging="480"/>
      </w:pPr>
      <w:r>
        <w:t xml:space="preserve">Martins, C.S.C., </w:t>
      </w:r>
      <w:r w:rsidRPr="00DB7136">
        <w:rPr>
          <w:b/>
        </w:rPr>
        <w:t>Nazaries</w:t>
      </w:r>
      <w:r>
        <w:t xml:space="preserve">, L., Macdonald, C.A., Anderson, I.C., Singh, </w:t>
      </w:r>
      <w:proofErr w:type="spellStart"/>
      <w:r>
        <w:t>B.K</w:t>
      </w:r>
      <w:proofErr w:type="spellEnd"/>
      <w:r>
        <w:t xml:space="preserve">., 2015. Water availability and abundance of microbial groups are key determinants of greenhouse gas fluxes in a dryland forest ecosystem. Soil Biology and Biochemistry 86, 5–16. </w:t>
      </w:r>
      <w:proofErr w:type="gramStart"/>
      <w:r>
        <w:t>doi:10.1016/j.soilbio</w:t>
      </w:r>
      <w:proofErr w:type="gramEnd"/>
      <w:r>
        <w:t>.2015.03.012</w:t>
      </w:r>
    </w:p>
    <w:p w14:paraId="6935D314" w14:textId="77777777" w:rsidR="00DB7136" w:rsidRDefault="00DB7136" w:rsidP="00DB7136">
      <w:pPr>
        <w:pStyle w:val="NormalWeb"/>
        <w:ind w:left="480" w:hanging="480"/>
      </w:pPr>
      <w:r w:rsidRPr="00DB7136">
        <w:rPr>
          <w:b/>
        </w:rPr>
        <w:t>Nazaries</w:t>
      </w:r>
      <w:r>
        <w:t xml:space="preserve">, L., </w:t>
      </w:r>
      <w:proofErr w:type="spellStart"/>
      <w:r>
        <w:t>Tottey</w:t>
      </w:r>
      <w:proofErr w:type="spellEnd"/>
      <w:r>
        <w:t>, W., Robinson, L., Khachane, A., Al-</w:t>
      </w:r>
      <w:proofErr w:type="spellStart"/>
      <w:r>
        <w:t>Soud</w:t>
      </w:r>
      <w:proofErr w:type="spellEnd"/>
      <w:r>
        <w:t xml:space="preserve">, W.A., </w:t>
      </w:r>
      <w:proofErr w:type="spellStart"/>
      <w:r>
        <w:t>Sørenson</w:t>
      </w:r>
      <w:proofErr w:type="spellEnd"/>
      <w:r>
        <w:t xml:space="preserve">, S., Singh, </w:t>
      </w:r>
      <w:proofErr w:type="spellStart"/>
      <w:r>
        <w:t>B.K</w:t>
      </w:r>
      <w:proofErr w:type="spellEnd"/>
      <w:r>
        <w:t xml:space="preserve">., 2015. Shifts in the microbial community structure explain the response of soil respiration to land-use change but not to climate warming. Soil Biology and Biochemistry 89, 123–134. </w:t>
      </w:r>
      <w:proofErr w:type="gramStart"/>
      <w:r>
        <w:t>doi:10.1016/j.soilbio</w:t>
      </w:r>
      <w:proofErr w:type="gramEnd"/>
      <w:r>
        <w:t>.2015.06.027</w:t>
      </w:r>
    </w:p>
    <w:p w14:paraId="084B33E6" w14:textId="77777777" w:rsidR="00DB7136" w:rsidRDefault="00DB7136" w:rsidP="00DB7136">
      <w:pPr>
        <w:pStyle w:val="NormalWeb"/>
        <w:ind w:left="480" w:hanging="480"/>
      </w:pPr>
      <w:r w:rsidRPr="00DB7136">
        <w:rPr>
          <w:b/>
        </w:rPr>
        <w:t>Nazaries</w:t>
      </w:r>
      <w:r>
        <w:t xml:space="preserve">, L., Murrell, J.C., Millard, P., Baggs, L., Singh, </w:t>
      </w:r>
      <w:proofErr w:type="spellStart"/>
      <w:r>
        <w:t>B.K</w:t>
      </w:r>
      <w:proofErr w:type="spellEnd"/>
      <w:r>
        <w:t>., 2013. Methane, microbes and models: Fundamental understanding of the soil methane cycle for future predictions. Environmental Microbiology 15, 2395–2417. doi:10.1111/1462-2920.12149</w:t>
      </w:r>
    </w:p>
    <w:p w14:paraId="4812C5F6" w14:textId="77777777" w:rsidR="00DB7136" w:rsidRDefault="00DB7136" w:rsidP="00DB7136">
      <w:pPr>
        <w:pStyle w:val="NormalWeb"/>
        <w:ind w:left="480" w:hanging="480"/>
      </w:pPr>
      <w:r w:rsidRPr="00DB7136">
        <w:rPr>
          <w:b/>
        </w:rPr>
        <w:t>Nazaries</w:t>
      </w:r>
      <w:r>
        <w:t xml:space="preserve">, L., Pan, Y., </w:t>
      </w:r>
      <w:proofErr w:type="spellStart"/>
      <w:r>
        <w:t>Bodrossy</w:t>
      </w:r>
      <w:proofErr w:type="spellEnd"/>
      <w:r>
        <w:t xml:space="preserve">, L., Baggs, E.M., Millard, P., Murrell, J.C., Singh, </w:t>
      </w:r>
      <w:proofErr w:type="spellStart"/>
      <w:r>
        <w:t>B.K</w:t>
      </w:r>
      <w:proofErr w:type="spellEnd"/>
      <w:r>
        <w:t>., 2013. Evidence of microbial regulation of biogeochemical cycles from a study on methane flux and land use change. Applied and Environmental Microbiology 79, 4031–4040. doi:10.1128/AEM.00095-13</w:t>
      </w:r>
    </w:p>
    <w:p w14:paraId="1482C7C7" w14:textId="77777777" w:rsidR="00DB7136" w:rsidRDefault="00DB7136" w:rsidP="00DB7136">
      <w:pPr>
        <w:pStyle w:val="NormalWeb"/>
        <w:ind w:left="480" w:hanging="480"/>
      </w:pPr>
      <w:r w:rsidRPr="00DB7136">
        <w:rPr>
          <w:b/>
        </w:rPr>
        <w:lastRenderedPageBreak/>
        <w:t>Nazaries</w:t>
      </w:r>
      <w:r>
        <w:t xml:space="preserve">, L., Tate, </w:t>
      </w:r>
      <w:proofErr w:type="spellStart"/>
      <w:r>
        <w:t>K.R</w:t>
      </w:r>
      <w:proofErr w:type="spellEnd"/>
      <w:r>
        <w:t xml:space="preserve">., Ross, D.J., Singh, J., Dando, J., Saggar, S., Baggs, E.M., Millard, P., Murrell, J.C., Singh, </w:t>
      </w:r>
      <w:proofErr w:type="spellStart"/>
      <w:r>
        <w:t>B.K</w:t>
      </w:r>
      <w:proofErr w:type="spellEnd"/>
      <w:r>
        <w:t xml:space="preserve">., 2011. Response of methanotrophic communities to afforestation and reforestation in New Zealand. The </w:t>
      </w:r>
      <w:proofErr w:type="spellStart"/>
      <w:r>
        <w:t>ISME</w:t>
      </w:r>
      <w:proofErr w:type="spellEnd"/>
      <w:r>
        <w:t xml:space="preserve"> Journal 5, 1832–1836. doi:10.1038/ismej.2011.62</w:t>
      </w:r>
    </w:p>
    <w:p w14:paraId="1A0DA4E7" w14:textId="77777777" w:rsidR="00DB7136" w:rsidRDefault="00DB7136" w:rsidP="00DB7136">
      <w:pPr>
        <w:pStyle w:val="NormalWeb"/>
        <w:ind w:left="480" w:hanging="480"/>
      </w:pPr>
      <w:r w:rsidRPr="00DB7136">
        <w:rPr>
          <w:b/>
        </w:rPr>
        <w:t>Nazaries</w:t>
      </w:r>
      <w:r>
        <w:t>, L., 2011. Impact of land-use changes on the methanotrophic community structure. Thesis University of Warwick.</w:t>
      </w:r>
    </w:p>
    <w:p w14:paraId="73E46D41" w14:textId="77777777" w:rsidR="00DB7136" w:rsidRDefault="00DB7136" w:rsidP="00DB7136">
      <w:pPr>
        <w:pStyle w:val="NormalWeb"/>
        <w:ind w:left="480" w:hanging="480"/>
      </w:pPr>
      <w:r>
        <w:t xml:space="preserve">Singh, </w:t>
      </w:r>
      <w:proofErr w:type="spellStart"/>
      <w:r>
        <w:t>B.K</w:t>
      </w:r>
      <w:proofErr w:type="spellEnd"/>
      <w:r>
        <w:t xml:space="preserve">., </w:t>
      </w:r>
      <w:r w:rsidRPr="00DB7136">
        <w:rPr>
          <w:b/>
        </w:rPr>
        <w:t>Nazaries</w:t>
      </w:r>
      <w:r>
        <w:t>, L., Munro, S., Anderson, I.C., Campbell, C.D., 2006. Use of Multiplex Terminal Restriction Fragment Length Polymorphism for Rapid and Simultaneous Analysis of Different Components of the Soil Microbial Community. Applied and Environmental Microbiology 72, 7278–7285. doi:10.1128/AEM.00510-06</w:t>
      </w:r>
    </w:p>
    <w:p w14:paraId="0062C948" w14:textId="0EA05E5E" w:rsidR="00543BB6" w:rsidRDefault="00543BB6" w:rsidP="00543BB6">
      <w:pPr>
        <w:pStyle w:val="NormalWeb"/>
        <w:ind w:left="480" w:hanging="480"/>
      </w:pPr>
      <w:r w:rsidRPr="00543BB6">
        <w:rPr>
          <w:b/>
        </w:rPr>
        <w:t>Nazaries</w:t>
      </w:r>
      <w:r>
        <w:t>, L., 2005. Multiplex T-RFLP, a novel method to study rhizosphere-microbial interactions. Thesis Robert Gordon University.</w:t>
      </w:r>
    </w:p>
    <w:p w14:paraId="5B4BF0EF" w14:textId="2F95CF51" w:rsidR="00DB7136" w:rsidRDefault="00DB7136" w:rsidP="00DB7136">
      <w:pPr>
        <w:rPr>
          <w:b w:val="0"/>
          <w:lang w:val="en-AU"/>
        </w:rPr>
      </w:pPr>
    </w:p>
    <w:p w14:paraId="213F161E" w14:textId="1FE65243" w:rsidR="00DB7136" w:rsidRPr="00DB7136" w:rsidRDefault="00DB7136" w:rsidP="00DB7136">
      <w:pPr>
        <w:rPr>
          <w:u w:val="single"/>
          <w:lang w:val="en-AU"/>
        </w:rPr>
      </w:pPr>
      <w:r w:rsidRPr="00DB7136">
        <w:rPr>
          <w:u w:val="single"/>
          <w:lang w:val="en-AU"/>
        </w:rPr>
        <w:t>Poster presentations</w:t>
      </w:r>
    </w:p>
    <w:p w14:paraId="215AAA7F" w14:textId="4CC822B7" w:rsidR="00E00C2A" w:rsidRPr="00E00C2A" w:rsidRDefault="00785C9F" w:rsidP="00F31953">
      <w:pPr>
        <w:spacing w:after="120" w:line="240" w:lineRule="auto"/>
        <w:ind w:left="426" w:hanging="426"/>
        <w:rPr>
          <w:rFonts w:eastAsia="Times New Roman"/>
          <w:b w:val="0"/>
          <w:szCs w:val="24"/>
          <w:lang w:val="en-AU" w:eastAsia="en-AU"/>
        </w:rPr>
      </w:pPr>
      <w:r w:rsidRPr="00574588">
        <w:rPr>
          <w:rFonts w:eastAsia="Times New Roman"/>
          <w:szCs w:val="24"/>
          <w:lang w:val="en-AU" w:eastAsia="en-AU"/>
        </w:rPr>
        <w:t>Nazaries</w:t>
      </w:r>
      <w:r>
        <w:rPr>
          <w:rFonts w:eastAsia="Times New Roman"/>
          <w:b w:val="0"/>
          <w:szCs w:val="24"/>
          <w:lang w:val="en-AU" w:eastAsia="en-AU"/>
        </w:rPr>
        <w:t xml:space="preserve"> </w:t>
      </w:r>
      <w:r w:rsidRPr="005D7FD7">
        <w:rPr>
          <w:rFonts w:eastAsia="Times New Roman"/>
          <w:b w:val="0"/>
          <w:i/>
          <w:szCs w:val="24"/>
          <w:lang w:val="en-AU" w:eastAsia="en-AU"/>
        </w:rPr>
        <w:t>et al.</w:t>
      </w:r>
      <w:r>
        <w:rPr>
          <w:rFonts w:eastAsia="Times New Roman"/>
          <w:b w:val="0"/>
          <w:szCs w:val="24"/>
          <w:lang w:val="en-AU" w:eastAsia="en-AU"/>
        </w:rPr>
        <w:t xml:space="preserve"> - 2014 - </w:t>
      </w:r>
      <w:r w:rsidR="00E00C2A" w:rsidRPr="00E00C2A">
        <w:rPr>
          <w:rFonts w:eastAsia="Times New Roman"/>
          <w:b w:val="0"/>
          <w:szCs w:val="24"/>
          <w:lang w:val="en-AU" w:eastAsia="en-AU"/>
        </w:rPr>
        <w:t>Temperature-induced loss of soil carbon is modulated by microbial metabolic rates, at ISME_15 – Seoul, Korea (Aug. 2014)</w:t>
      </w:r>
    </w:p>
    <w:p w14:paraId="2E4B96A4" w14:textId="6C172717" w:rsidR="00E00C2A" w:rsidRPr="00E00C2A" w:rsidRDefault="005D7FD7" w:rsidP="00F31953">
      <w:pPr>
        <w:spacing w:after="120" w:line="240" w:lineRule="auto"/>
        <w:ind w:left="426" w:hanging="426"/>
        <w:rPr>
          <w:rFonts w:eastAsia="Times New Roman"/>
          <w:b w:val="0"/>
          <w:szCs w:val="24"/>
          <w:lang w:val="en-AU" w:eastAsia="en-AU"/>
        </w:rPr>
      </w:pPr>
      <w:r w:rsidRPr="00574588">
        <w:rPr>
          <w:rFonts w:eastAsia="Times New Roman"/>
          <w:szCs w:val="24"/>
          <w:lang w:val="en-AU" w:eastAsia="en-AU"/>
        </w:rPr>
        <w:t>Nazaries</w:t>
      </w:r>
      <w:r>
        <w:rPr>
          <w:rFonts w:eastAsia="Times New Roman"/>
          <w:b w:val="0"/>
          <w:szCs w:val="24"/>
          <w:lang w:val="en-AU" w:eastAsia="en-AU"/>
        </w:rPr>
        <w:t xml:space="preserve"> </w:t>
      </w:r>
      <w:r w:rsidRPr="005D7FD7">
        <w:rPr>
          <w:rFonts w:eastAsia="Times New Roman"/>
          <w:b w:val="0"/>
          <w:i/>
          <w:szCs w:val="24"/>
          <w:lang w:val="en-AU" w:eastAsia="en-AU"/>
        </w:rPr>
        <w:t>et al.</w:t>
      </w:r>
      <w:r>
        <w:rPr>
          <w:rFonts w:eastAsia="Times New Roman"/>
          <w:b w:val="0"/>
          <w:szCs w:val="24"/>
          <w:lang w:val="en-AU" w:eastAsia="en-AU"/>
        </w:rPr>
        <w:t xml:space="preserve"> - 2012 - </w:t>
      </w:r>
      <w:r w:rsidR="00E00C2A" w:rsidRPr="00E00C2A">
        <w:rPr>
          <w:rFonts w:eastAsia="Times New Roman"/>
          <w:b w:val="0"/>
          <w:szCs w:val="24"/>
          <w:lang w:val="en-AU" w:eastAsia="en-AU"/>
        </w:rPr>
        <w:t xml:space="preserve">Microbial regulation of biogeochemical </w:t>
      </w:r>
      <w:proofErr w:type="gramStart"/>
      <w:r w:rsidR="00E00C2A" w:rsidRPr="00E00C2A">
        <w:rPr>
          <w:rFonts w:eastAsia="Times New Roman"/>
          <w:b w:val="0"/>
          <w:szCs w:val="24"/>
          <w:lang w:val="en-AU" w:eastAsia="en-AU"/>
        </w:rPr>
        <w:t>cycles :</w:t>
      </w:r>
      <w:proofErr w:type="gramEnd"/>
      <w:r w:rsidR="00E00C2A" w:rsidRPr="00E00C2A">
        <w:rPr>
          <w:rFonts w:eastAsia="Times New Roman"/>
          <w:b w:val="0"/>
          <w:szCs w:val="24"/>
          <w:lang w:val="en-AU" w:eastAsia="en-AU"/>
        </w:rPr>
        <w:t xml:space="preserve"> Evidence from a study on methane flux and land-use change, at ISME_14 – Copenhagen, Denmark (Aug. 2012)</w:t>
      </w:r>
    </w:p>
    <w:p w14:paraId="24DED684" w14:textId="48B9CD7F" w:rsidR="00E00C2A" w:rsidRPr="00E00C2A" w:rsidRDefault="005D7FD7" w:rsidP="00F31953">
      <w:pPr>
        <w:spacing w:after="120" w:line="240" w:lineRule="auto"/>
        <w:ind w:left="426" w:hanging="426"/>
        <w:rPr>
          <w:rFonts w:eastAsia="Times New Roman"/>
          <w:b w:val="0"/>
          <w:szCs w:val="24"/>
          <w:lang w:val="en-AU" w:eastAsia="en-AU"/>
        </w:rPr>
      </w:pPr>
      <w:r w:rsidRPr="00574588">
        <w:rPr>
          <w:rFonts w:eastAsia="Times New Roman"/>
          <w:szCs w:val="24"/>
          <w:lang w:val="en-AU" w:eastAsia="en-AU"/>
        </w:rPr>
        <w:t>Nazaries</w:t>
      </w:r>
      <w:r>
        <w:rPr>
          <w:rFonts w:eastAsia="Times New Roman"/>
          <w:b w:val="0"/>
          <w:szCs w:val="24"/>
          <w:lang w:val="en-AU" w:eastAsia="en-AU"/>
        </w:rPr>
        <w:t xml:space="preserve"> </w:t>
      </w:r>
      <w:r w:rsidRPr="005D7FD7">
        <w:rPr>
          <w:rFonts w:eastAsia="Times New Roman"/>
          <w:b w:val="0"/>
          <w:i/>
          <w:szCs w:val="24"/>
          <w:lang w:val="en-AU" w:eastAsia="en-AU"/>
        </w:rPr>
        <w:t>et al.</w:t>
      </w:r>
      <w:r>
        <w:rPr>
          <w:rFonts w:eastAsia="Times New Roman"/>
          <w:b w:val="0"/>
          <w:szCs w:val="24"/>
          <w:lang w:val="en-AU" w:eastAsia="en-AU"/>
        </w:rPr>
        <w:t xml:space="preserve"> - 2010 - </w:t>
      </w:r>
      <w:r w:rsidR="00E00C2A" w:rsidRPr="00E00C2A">
        <w:rPr>
          <w:rFonts w:eastAsia="Times New Roman"/>
          <w:b w:val="0"/>
          <w:szCs w:val="24"/>
          <w:lang w:val="en-AU" w:eastAsia="en-AU"/>
        </w:rPr>
        <w:t xml:space="preserve">Ecology of the active methanotroph </w:t>
      </w:r>
      <w:proofErr w:type="gramStart"/>
      <w:r w:rsidR="00E00C2A" w:rsidRPr="00E00C2A">
        <w:rPr>
          <w:rFonts w:eastAsia="Times New Roman"/>
          <w:b w:val="0"/>
          <w:szCs w:val="24"/>
          <w:lang w:val="en-AU" w:eastAsia="en-AU"/>
        </w:rPr>
        <w:t>community :</w:t>
      </w:r>
      <w:proofErr w:type="gramEnd"/>
      <w:r w:rsidR="00E00C2A" w:rsidRPr="00E00C2A">
        <w:rPr>
          <w:rFonts w:eastAsia="Times New Roman"/>
          <w:b w:val="0"/>
          <w:szCs w:val="24"/>
          <w:lang w:val="en-AU" w:eastAsia="en-AU"/>
        </w:rPr>
        <w:t xml:space="preserve"> an adaptive response to reforestation of pasture in New Zealand, at ISME_13 – Seattle WA, USA (Aug. 2010)</w:t>
      </w:r>
    </w:p>
    <w:p w14:paraId="17D14A6D" w14:textId="4EEEBD55" w:rsidR="00DB7136" w:rsidRDefault="00DB7136" w:rsidP="00DB7136">
      <w:pPr>
        <w:rPr>
          <w:b w:val="0"/>
          <w:lang w:val="en-AU"/>
        </w:rPr>
      </w:pPr>
    </w:p>
    <w:p w14:paraId="37E232C2" w14:textId="1A162D20" w:rsidR="00594092" w:rsidRPr="00594092" w:rsidRDefault="00594092" w:rsidP="00DB7136">
      <w:pPr>
        <w:rPr>
          <w:u w:val="single"/>
          <w:lang w:val="en-AU"/>
        </w:rPr>
      </w:pPr>
      <w:r w:rsidRPr="00594092">
        <w:rPr>
          <w:u w:val="single"/>
          <w:lang w:val="en-AU"/>
        </w:rPr>
        <w:t>Conference paper</w:t>
      </w:r>
    </w:p>
    <w:p w14:paraId="486B8415" w14:textId="77777777" w:rsidR="00594092" w:rsidRDefault="00594092" w:rsidP="00594092">
      <w:pPr>
        <w:pStyle w:val="NormalWeb"/>
        <w:ind w:left="480" w:hanging="480"/>
      </w:pPr>
      <w:r>
        <w:t xml:space="preserve">McNee, M.E., Flower, K., </w:t>
      </w:r>
      <w:r w:rsidRPr="00B32B3A">
        <w:rPr>
          <w:b/>
        </w:rPr>
        <w:t>Nazaries</w:t>
      </w:r>
      <w:r>
        <w:t xml:space="preserve">, L., Manalil, S., Singh, </w:t>
      </w:r>
      <w:proofErr w:type="spellStart"/>
      <w:r>
        <w:t>B.K</w:t>
      </w:r>
      <w:proofErr w:type="spellEnd"/>
      <w:r>
        <w:t>., 2015. Potential of summer grasses to minimise gaseous soil N losses, in: 17 Australian Society of Agronomy Conference.</w:t>
      </w:r>
    </w:p>
    <w:p w14:paraId="00975383" w14:textId="77777777" w:rsidR="00594092" w:rsidRPr="00DB7136" w:rsidRDefault="00594092" w:rsidP="00DB7136">
      <w:pPr>
        <w:rPr>
          <w:b w:val="0"/>
          <w:lang w:val="en-AU"/>
        </w:rPr>
      </w:pPr>
    </w:p>
    <w:sectPr w:rsidR="00594092" w:rsidRPr="00DB71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136"/>
    <w:rsid w:val="00022116"/>
    <w:rsid w:val="00073FBA"/>
    <w:rsid w:val="001712EE"/>
    <w:rsid w:val="002E37D9"/>
    <w:rsid w:val="00401238"/>
    <w:rsid w:val="00426D67"/>
    <w:rsid w:val="00457D10"/>
    <w:rsid w:val="004E24B0"/>
    <w:rsid w:val="00520B06"/>
    <w:rsid w:val="00535C4E"/>
    <w:rsid w:val="00543BB6"/>
    <w:rsid w:val="00574588"/>
    <w:rsid w:val="00594092"/>
    <w:rsid w:val="005D7FD7"/>
    <w:rsid w:val="00637622"/>
    <w:rsid w:val="00665D81"/>
    <w:rsid w:val="007174D1"/>
    <w:rsid w:val="00720E59"/>
    <w:rsid w:val="00741572"/>
    <w:rsid w:val="00785C9F"/>
    <w:rsid w:val="0086436B"/>
    <w:rsid w:val="00B00391"/>
    <w:rsid w:val="00B32B3A"/>
    <w:rsid w:val="00B5594B"/>
    <w:rsid w:val="00BD06D4"/>
    <w:rsid w:val="00D2209F"/>
    <w:rsid w:val="00DB7136"/>
    <w:rsid w:val="00E00C2A"/>
    <w:rsid w:val="00E16CC0"/>
    <w:rsid w:val="00E27828"/>
    <w:rsid w:val="00E53575"/>
    <w:rsid w:val="00EB4750"/>
    <w:rsid w:val="00F31953"/>
    <w:rsid w:val="00FE2443"/>
    <w:rsid w:val="00FE4840"/>
    <w:rsid w:val="00FF6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E8A7D"/>
  <w15:chartTrackingRefBased/>
  <w15:docId w15:val="{6A745E49-CFE4-4937-973B-DEF0B88DB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Normal_Bold"/>
    <w:qFormat/>
    <w:rsid w:val="00FE4840"/>
    <w:pPr>
      <w:jc w:val="both"/>
    </w:pPr>
    <w:rPr>
      <w:b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7136"/>
    <w:pPr>
      <w:spacing w:before="100" w:beforeAutospacing="1" w:after="100" w:afterAutospacing="1" w:line="240" w:lineRule="auto"/>
      <w:jc w:val="left"/>
    </w:pPr>
    <w:rPr>
      <w:rFonts w:eastAsia="Times New Roman"/>
      <w:b w:val="0"/>
      <w:szCs w:val="24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78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3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0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640</Words>
  <Characters>3649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Loïc Nazaries</dc:creator>
  <cp:keywords/>
  <dc:description/>
  <cp:lastModifiedBy>Loïc Nazaries</cp:lastModifiedBy>
  <cp:revision>7</cp:revision>
  <dcterms:created xsi:type="dcterms:W3CDTF">2018-08-13T16:06:00Z</dcterms:created>
  <dcterms:modified xsi:type="dcterms:W3CDTF">2018-09-09T20:52:00Z</dcterms:modified>
</cp:coreProperties>
</file>