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Mémo de fin de séance — Projet 03</w:t>
      </w:r>
    </w:p>
    <w:p>
      <w:pPr>
        <w:pStyle w:val="Heading2"/>
      </w:pPr>
      <w:r>
        <w:t>Objet</w:t>
      </w:r>
    </w:p>
    <w:p>
      <w:r>
        <w:t>Synthèse de la séance de travail consacrée au Projet 03 — Memory Game.</w:t>
      </w:r>
    </w:p>
    <w:p>
      <w:pPr>
        <w:pStyle w:val="Heading2"/>
      </w:pPr>
      <w:r>
        <w:t>Constat</w:t>
      </w:r>
    </w:p>
    <w:p>
      <w:r>
        <w:t>Le projet n’a pas été amené à un état final fonctionnel pendant la séance.</w:t>
      </w:r>
    </w:p>
    <w:p>
      <w:r>
        <w:t>Une base visuelle fonctionnelle a été obtenue, mais la logique complète du jeu n’a pas été validée.</w:t>
      </w:r>
    </w:p>
    <w:p>
      <w:r>
        <w:t>Le principal blocage restant concerne la poursuite de la partie après la découverte d’une paire.</w:t>
      </w:r>
    </w:p>
    <w:p>
      <w:pPr>
        <w:pStyle w:val="Heading2"/>
      </w:pPr>
      <w:r>
        <w:t>Retour sur la méthode</w:t>
      </w:r>
    </w:p>
    <w:p>
      <w:r>
        <w:t>La séance a montré qu’il ne faut pas reprendre un code existant par petites corrections successives lorsque sa structure de départ n’est pas suffisamment fiable.</w:t>
      </w:r>
    </w:p>
    <w:p>
      <w:r>
        <w:t>Pour les prochains projets, le cadrage et la vérification de la base technique devront intervenir avant l’accumulation de code.</w:t>
      </w:r>
    </w:p>
    <w:p>
      <w:r>
        <w:t>Les contraintes de temps doivent être intégrées à la stratégie de développement dès le départ.</w:t>
      </w:r>
    </w:p>
    <w:p>
      <w:r>
        <w:t>Le copier-coller peut être utilisé pour les tâches répétitives ou redondantes, mais il ne doit pas remplacer la compréhension ni la vérification du résultat.</w:t>
      </w:r>
    </w:p>
    <w:p>
      <w:pPr>
        <w:pStyle w:val="Heading2"/>
      </w:pPr>
      <w:r>
        <w:t>Règles de travail retenues</w:t>
      </w:r>
    </w:p>
    <w:p>
      <w:r>
        <w:t>Contrôler les erreurs et diagnostics avant de poursuivre.</w:t>
      </w:r>
    </w:p>
    <w:p>
      <w:r>
        <w:t>Après plusieurs tentatives infructueuses, changer de stratégie.</w:t>
      </w:r>
    </w:p>
    <w:p>
      <w:r>
        <w:t>Pour les modifications de code guidées : indiquer systématiquement le fichier et les numéros de lignes.</w:t>
      </w:r>
    </w:p>
    <w:p>
      <w:r>
        <w:t>Les blocs destinés au copier-coller doivent contenir uniquement le code, sans numéros de ligne.</w:t>
      </w:r>
    </w:p>
    <w:p>
      <w:r>
        <w:t>Valider visuellement l’état du fichier avant sauvegarde lorsque cela est demandé.</w:t>
      </w:r>
    </w:p>
    <w:p>
      <w:pPr>
        <w:pStyle w:val="Heading2"/>
      </w:pPr>
      <w:r>
        <w:t>Suite prévue</w:t>
      </w:r>
    </w:p>
    <w:p>
      <w:r>
        <w:t>Vérifier les possibilités de décalage du calendrier de formation.</w:t>
      </w:r>
    </w:p>
    <w:p>
      <w:r>
        <w:t>Reprendre le Projet 03 sur une base propre si le créneau le permet.</w:t>
      </w:r>
    </w:p>
    <w:p>
      <w:r>
        <w:t>Ne pas considérer le Projet 03 comme terminé ou publiable tant que les fonctionnalités essentielles et les diagnostics ne sont pas validés.</w:t>
      </w:r>
    </w:p>
    <w:p>
      <w:pPr>
        <w:pStyle w:val="Heading2"/>
      </w:pPr>
      <w:r>
        <w:t>Statut</w:t>
      </w:r>
    </w:p>
    <w:p>
      <w:r>
        <w:t>Projet 03 : EN COURS — NON FINALISÉ.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