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98" w:rsidRDefault="009E1267" w:rsidP="009E1267">
      <w:pPr>
        <w:rPr>
          <w:rFonts w:ascii="Arial" w:hAnsi="Arial" w:cs="Arial"/>
        </w:rPr>
      </w:pPr>
      <w:r w:rsidRPr="009E1267">
        <w:rPr>
          <w:rFonts w:ascii="Arial" w:hAnsi="Arial" w:cs="Arial"/>
          <w:b/>
        </w:rPr>
        <w:t>Objectif du plan</w:t>
      </w:r>
      <w:r>
        <w:rPr>
          <w:rFonts w:ascii="Arial" w:hAnsi="Arial" w:cs="Arial"/>
        </w:rPr>
        <w:t xml:space="preserve"> : </w:t>
      </w:r>
    </w:p>
    <w:p w:rsidR="00425D98" w:rsidRDefault="00425D98" w:rsidP="009E1267">
      <w:pPr>
        <w:rPr>
          <w:rFonts w:ascii="Arial" w:hAnsi="Arial" w:cs="Arial"/>
        </w:rPr>
      </w:pPr>
      <w:r>
        <w:rPr>
          <w:rFonts w:ascii="Arial" w:hAnsi="Arial" w:cs="Arial"/>
        </w:rPr>
        <w:t>Donner</w:t>
      </w:r>
      <w:r w:rsidR="009E1267">
        <w:rPr>
          <w:rFonts w:ascii="Arial" w:hAnsi="Arial" w:cs="Arial"/>
        </w:rPr>
        <w:t xml:space="preserve"> une description détaillée des scénarios</w:t>
      </w:r>
      <w:r>
        <w:rPr>
          <w:rFonts w:ascii="Arial" w:hAnsi="Arial" w:cs="Arial"/>
        </w:rPr>
        <w:t xml:space="preserve"> (aucune improvisation)</w:t>
      </w:r>
      <w:r w:rsidR="009E1267">
        <w:rPr>
          <w:rFonts w:ascii="Arial" w:hAnsi="Arial" w:cs="Arial"/>
        </w:rPr>
        <w:t>.</w:t>
      </w:r>
    </w:p>
    <w:p w:rsidR="00425D98" w:rsidRDefault="00425D98" w:rsidP="009E1267">
      <w:pPr>
        <w:rPr>
          <w:rFonts w:ascii="Arial" w:hAnsi="Arial" w:cs="Arial"/>
        </w:rPr>
      </w:pPr>
    </w:p>
    <w:p w:rsidR="00425D98" w:rsidRPr="00425D98" w:rsidRDefault="00425D98" w:rsidP="009E1267">
      <w:pPr>
        <w:rPr>
          <w:rFonts w:ascii="Arial" w:hAnsi="Arial" w:cs="Arial"/>
          <w:b/>
        </w:rPr>
      </w:pPr>
      <w:r w:rsidRPr="00425D98">
        <w:rPr>
          <w:rFonts w:ascii="Arial" w:hAnsi="Arial" w:cs="Arial"/>
          <w:b/>
        </w:rPr>
        <w:t>Explication des colonnes :</w:t>
      </w:r>
    </w:p>
    <w:p w:rsidR="00E96073" w:rsidRDefault="00387EA8" w:rsidP="009E1267">
      <w:pPr>
        <w:rPr>
          <w:rFonts w:ascii="Arial" w:hAnsi="Arial" w:cs="Arial"/>
        </w:rPr>
      </w:pPr>
      <w:r w:rsidRPr="00387EA8">
        <w:rPr>
          <w:rFonts w:ascii="Arial" w:hAnsi="Arial" w:cs="Arial"/>
        </w:rPr>
        <w:t xml:space="preserve">Le </w:t>
      </w:r>
      <w:r w:rsidR="00E96073" w:rsidRPr="00E96073">
        <w:rPr>
          <w:rFonts w:ascii="Arial" w:hAnsi="Arial" w:cs="Arial"/>
          <w:b/>
        </w:rPr>
        <w:t>N°</w:t>
      </w:r>
      <w:r w:rsidR="00E96073">
        <w:rPr>
          <w:rFonts w:ascii="Arial" w:hAnsi="Arial" w:cs="Arial"/>
        </w:rPr>
        <w:t xml:space="preserve"> numéro du test</w:t>
      </w:r>
    </w:p>
    <w:p w:rsidR="00387EA8" w:rsidRDefault="00387EA8" w:rsidP="009E12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387EA8"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 xml:space="preserve"> de création du test</w:t>
      </w:r>
    </w:p>
    <w:p w:rsidR="00425D98" w:rsidRDefault="00425D98" w:rsidP="009E1267">
      <w:pPr>
        <w:rPr>
          <w:rFonts w:ascii="Arial" w:hAnsi="Arial" w:cs="Arial"/>
        </w:rPr>
      </w:pPr>
      <w:r w:rsidRPr="00387EA8">
        <w:rPr>
          <w:rFonts w:ascii="Arial" w:hAnsi="Arial" w:cs="Arial"/>
        </w:rPr>
        <w:t>L’</w:t>
      </w:r>
      <w:r w:rsidR="00E96073" w:rsidRPr="00E96073">
        <w:rPr>
          <w:rFonts w:ascii="Arial" w:hAnsi="Arial" w:cs="Arial"/>
          <w:b/>
        </w:rPr>
        <w:t>auteur</w:t>
      </w:r>
      <w:r w:rsidR="00E96073">
        <w:rPr>
          <w:rFonts w:ascii="Arial" w:hAnsi="Arial" w:cs="Arial"/>
        </w:rPr>
        <w:t xml:space="preserve"> du test</w:t>
      </w:r>
    </w:p>
    <w:p w:rsidR="00425D98" w:rsidRDefault="00387EA8" w:rsidP="009E1267">
      <w:pPr>
        <w:rPr>
          <w:rFonts w:ascii="Arial" w:hAnsi="Arial" w:cs="Arial"/>
        </w:rPr>
      </w:pPr>
      <w:r w:rsidRPr="00387EA8">
        <w:rPr>
          <w:rFonts w:ascii="Arial" w:hAnsi="Arial" w:cs="Arial"/>
        </w:rPr>
        <w:t xml:space="preserve">Le </w:t>
      </w:r>
      <w:r>
        <w:rPr>
          <w:rFonts w:ascii="Arial" w:hAnsi="Arial" w:cs="Arial"/>
          <w:b/>
        </w:rPr>
        <w:t>s</w:t>
      </w:r>
      <w:r w:rsidR="00E96073" w:rsidRPr="00E96073">
        <w:rPr>
          <w:rFonts w:ascii="Arial" w:hAnsi="Arial" w:cs="Arial"/>
          <w:b/>
        </w:rPr>
        <w:t>cénario</w:t>
      </w:r>
      <w:r w:rsidR="00E96073">
        <w:rPr>
          <w:rFonts w:ascii="Arial" w:hAnsi="Arial" w:cs="Arial"/>
        </w:rPr>
        <w:t xml:space="preserve"> précise </w:t>
      </w:r>
      <w:r>
        <w:rPr>
          <w:rFonts w:ascii="Arial" w:hAnsi="Arial" w:cs="Arial"/>
        </w:rPr>
        <w:t xml:space="preserve">la mise en situation, </w:t>
      </w:r>
      <w:r w:rsidR="00E96073">
        <w:rPr>
          <w:rFonts w:ascii="Arial" w:hAnsi="Arial" w:cs="Arial"/>
        </w:rPr>
        <w:t>t</w:t>
      </w:r>
      <w:r w:rsidR="00425D98">
        <w:rPr>
          <w:rFonts w:ascii="Arial" w:hAnsi="Arial" w:cs="Arial"/>
        </w:rPr>
        <w:t>outes les actions à faire</w:t>
      </w:r>
      <w:r>
        <w:rPr>
          <w:rFonts w:ascii="Arial" w:hAnsi="Arial" w:cs="Arial"/>
        </w:rPr>
        <w:t xml:space="preserve"> et l</w:t>
      </w:r>
      <w:r w:rsidR="00425D98">
        <w:rPr>
          <w:rFonts w:ascii="Arial" w:hAnsi="Arial" w:cs="Arial"/>
        </w:rPr>
        <w:t xml:space="preserve">es </w:t>
      </w:r>
      <w:r w:rsidR="009E1267">
        <w:rPr>
          <w:rFonts w:ascii="Arial" w:hAnsi="Arial" w:cs="Arial"/>
        </w:rPr>
        <w:t xml:space="preserve">données </w:t>
      </w:r>
      <w:r>
        <w:rPr>
          <w:rFonts w:ascii="Arial" w:hAnsi="Arial" w:cs="Arial"/>
        </w:rPr>
        <w:t>à saisir</w:t>
      </w:r>
    </w:p>
    <w:p w:rsidR="009E1267" w:rsidRDefault="00425D98" w:rsidP="009E12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Pr="00387EA8">
        <w:rPr>
          <w:rFonts w:ascii="Arial" w:hAnsi="Arial" w:cs="Arial"/>
          <w:b/>
        </w:rPr>
        <w:t xml:space="preserve">résultat </w:t>
      </w:r>
      <w:r w:rsidR="009E1267" w:rsidRPr="00387EA8">
        <w:rPr>
          <w:rFonts w:ascii="Arial" w:hAnsi="Arial" w:cs="Arial"/>
          <w:b/>
        </w:rPr>
        <w:t>attendu</w:t>
      </w:r>
      <w:r>
        <w:rPr>
          <w:rFonts w:ascii="Arial" w:hAnsi="Arial" w:cs="Arial"/>
        </w:rPr>
        <w:t xml:space="preserve"> est clairement </w:t>
      </w:r>
      <w:r w:rsidR="00387EA8">
        <w:rPr>
          <w:rFonts w:ascii="Arial" w:hAnsi="Arial" w:cs="Arial"/>
        </w:rPr>
        <w:t>énoncé</w:t>
      </w:r>
      <w:r w:rsidR="009E1267">
        <w:rPr>
          <w:rFonts w:ascii="Arial" w:hAnsi="Arial" w:cs="Arial"/>
        </w:rPr>
        <w:t>.</w:t>
      </w:r>
    </w:p>
    <w:p w:rsidR="00290E6D" w:rsidRDefault="00290E6D" w:rsidP="009E1267">
      <w:pPr>
        <w:rPr>
          <w:rFonts w:ascii="Arial" w:hAnsi="Arial" w:cs="Arial"/>
        </w:rPr>
      </w:pPr>
    </w:p>
    <w:p w:rsidR="00290E6D" w:rsidRDefault="00290E6D" w:rsidP="009E1267">
      <w:pPr>
        <w:rPr>
          <w:rFonts w:ascii="Arial" w:hAnsi="Arial" w:cs="Arial"/>
        </w:rPr>
      </w:pPr>
      <w:r w:rsidRPr="00290E6D">
        <w:rPr>
          <w:rFonts w:ascii="Arial" w:hAnsi="Arial" w:cs="Arial"/>
          <w:b/>
        </w:rPr>
        <w:t>Jeux de données</w:t>
      </w:r>
      <w:r>
        <w:rPr>
          <w:rFonts w:ascii="Arial" w:hAnsi="Arial" w:cs="Arial"/>
        </w:rPr>
        <w:t xml:space="preserve"> : </w:t>
      </w:r>
      <w:r w:rsidR="00A12AF9">
        <w:rPr>
          <w:rFonts w:ascii="Arial" w:hAnsi="Arial" w:cs="Arial"/>
        </w:rPr>
        <w:t>f</w:t>
      </w:r>
      <w:r w:rsidR="002C043B">
        <w:rPr>
          <w:rFonts w:ascii="Arial" w:hAnsi="Arial" w:cs="Arial"/>
        </w:rPr>
        <w:t>orum.db</w:t>
      </w:r>
    </w:p>
    <w:p w:rsidR="009E1267" w:rsidRDefault="009E1267" w:rsidP="009E1267">
      <w:pPr>
        <w:rPr>
          <w:rFonts w:ascii="Arial" w:hAnsi="Arial" w:cs="Arial"/>
        </w:rPr>
      </w:pPr>
    </w:p>
    <w:tbl>
      <w:tblPr>
        <w:tblStyle w:val="Grilledutableau"/>
        <w:tblW w:w="14142" w:type="dxa"/>
        <w:tblLook w:val="01E0" w:firstRow="1" w:lastRow="1" w:firstColumn="1" w:lastColumn="1" w:noHBand="0" w:noVBand="0"/>
      </w:tblPr>
      <w:tblGrid>
        <w:gridCol w:w="662"/>
        <w:gridCol w:w="1418"/>
        <w:gridCol w:w="1386"/>
        <w:gridCol w:w="5033"/>
        <w:gridCol w:w="5643"/>
      </w:tblGrid>
      <w:tr w:rsidR="00425D98" w:rsidRPr="002F1467" w:rsidTr="00E2134D">
        <w:trPr>
          <w:trHeight w:val="629"/>
          <w:tblHeader/>
        </w:trPr>
        <w:tc>
          <w:tcPr>
            <w:tcW w:w="662" w:type="dxa"/>
            <w:shd w:val="clear" w:color="auto" w:fill="EEECE1" w:themeFill="background2"/>
            <w:vAlign w:val="center"/>
          </w:tcPr>
          <w:p w:rsidR="00425D98" w:rsidRPr="002F1467" w:rsidRDefault="00425D98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425D98" w:rsidRPr="002F1467" w:rsidRDefault="00425D98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386" w:type="dxa"/>
            <w:shd w:val="clear" w:color="auto" w:fill="EEECE1" w:themeFill="background2"/>
            <w:vAlign w:val="center"/>
          </w:tcPr>
          <w:p w:rsidR="00425D98" w:rsidRPr="002F1467" w:rsidRDefault="00425D98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5033" w:type="dxa"/>
            <w:shd w:val="clear" w:color="auto" w:fill="EEECE1" w:themeFill="background2"/>
            <w:vAlign w:val="center"/>
          </w:tcPr>
          <w:p w:rsidR="00425D98" w:rsidRPr="002F1467" w:rsidRDefault="00C04FDD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425D98" w:rsidRPr="002F1467">
              <w:rPr>
                <w:rFonts w:ascii="Arial" w:hAnsi="Arial" w:cs="Arial"/>
                <w:b/>
              </w:rPr>
              <w:t>cénario</w:t>
            </w:r>
          </w:p>
        </w:tc>
        <w:tc>
          <w:tcPr>
            <w:tcW w:w="5643" w:type="dxa"/>
            <w:shd w:val="clear" w:color="auto" w:fill="EEECE1" w:themeFill="background2"/>
            <w:vAlign w:val="center"/>
          </w:tcPr>
          <w:p w:rsidR="00425D98" w:rsidRPr="002F1467" w:rsidRDefault="00425D98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Résultat attendu</w:t>
            </w: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A12AF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B546C3" w:rsidRDefault="00577693" w:rsidP="00CA56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CA5654" w:rsidRDefault="00577693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5643" w:type="dxa"/>
          </w:tcPr>
          <w:p w:rsidR="00425D98" w:rsidRDefault="00577693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bouton « suivant » est désactivé tant que l’utilisateur n’a pas donné un chemin de fichier </w:t>
            </w:r>
            <w:r w:rsidR="00B8585A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F277E6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547AC2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547AC2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Mettre dans le chemin du fichier un fichier autre </w:t>
            </w:r>
            <w:r w:rsidR="00B8585A">
              <w:rPr>
                <w:rFonts w:ascii="Arial" w:hAnsi="Arial" w:cs="Arial"/>
              </w:rPr>
              <w:t>Excel</w:t>
            </w:r>
          </w:p>
          <w:p w:rsidR="00425D98" w:rsidRDefault="00547AC2" w:rsidP="00F277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5643" w:type="dxa"/>
          </w:tcPr>
          <w:p w:rsidR="00425D98" w:rsidRDefault="00547AC2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bouton « suivant » est désactivé tant que l’utilisateur n’a pas donné un chemin de fichier </w:t>
            </w:r>
            <w:r w:rsidR="00B8585A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547AC2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547AC2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Mettre dans le chemin du fichier un fichier </w:t>
            </w:r>
            <w:r w:rsidR="00B8585A">
              <w:rPr>
                <w:rFonts w:ascii="Arial" w:hAnsi="Arial" w:cs="Arial"/>
              </w:rPr>
              <w:t>Excel</w:t>
            </w:r>
          </w:p>
          <w:p w:rsidR="008E60F7" w:rsidRDefault="00547AC2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5643" w:type="dxa"/>
          </w:tcPr>
          <w:p w:rsidR="00425D98" w:rsidRDefault="001E6275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devrait pouvoir passer à la page suivante</w:t>
            </w: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DF34BF" w:rsidRDefault="00964E74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suivante</w:t>
            </w:r>
          </w:p>
          <w:p w:rsidR="00964E74" w:rsidRDefault="00964E74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Cliquez sur le bouton précédant </w:t>
            </w:r>
          </w:p>
        </w:tc>
        <w:tc>
          <w:tcPr>
            <w:tcW w:w="5643" w:type="dxa"/>
          </w:tcPr>
          <w:p w:rsidR="00425D98" w:rsidRPr="00DF34BF" w:rsidRDefault="00964E74" w:rsidP="00185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première page devrait apparaitre avec le chemin indiqué précédemment. Et on peut recliquer sur le bouton suivant de la première page</w:t>
            </w: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T5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E101FC" w:rsidRDefault="00DE5C1B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deuxième page</w:t>
            </w:r>
          </w:p>
          <w:p w:rsidR="00DE5C1B" w:rsidRDefault="00DE5C1B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cliquer sur le bouton suivant sans avoir sélectionné une feuille</w:t>
            </w:r>
          </w:p>
        </w:tc>
        <w:tc>
          <w:tcPr>
            <w:tcW w:w="5643" w:type="dxa"/>
          </w:tcPr>
          <w:p w:rsidR="00425D98" w:rsidRDefault="00DE5C1B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ne peut pas continuer. Le bouton est désactivé</w:t>
            </w: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T6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DE5C1B" w:rsidRDefault="00DE5C1B" w:rsidP="002553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deuxième page</w:t>
            </w:r>
          </w:p>
          <w:p w:rsidR="00425D98" w:rsidRDefault="00DE5C1B" w:rsidP="002553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Sélectionner une feuille</w:t>
            </w:r>
          </w:p>
          <w:p w:rsidR="00DE5C1B" w:rsidRDefault="00DE5C1B" w:rsidP="002553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suivant</w:t>
            </w:r>
          </w:p>
        </w:tc>
        <w:tc>
          <w:tcPr>
            <w:tcW w:w="5643" w:type="dxa"/>
          </w:tcPr>
          <w:p w:rsidR="00425D98" w:rsidRDefault="00DE5C1B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peut cliquer le bouton suivant</w:t>
            </w:r>
          </w:p>
        </w:tc>
      </w:tr>
      <w:tr w:rsidR="00425D98" w:rsidTr="005375CE">
        <w:trPr>
          <w:trHeight w:val="117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T7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425D98" w:rsidRDefault="005375CE" w:rsidP="005A2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troisième page</w:t>
            </w:r>
          </w:p>
          <w:p w:rsidR="005375CE" w:rsidRDefault="005375CE" w:rsidP="005A2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précédant</w:t>
            </w:r>
          </w:p>
        </w:tc>
        <w:tc>
          <w:tcPr>
            <w:tcW w:w="5643" w:type="dxa"/>
          </w:tcPr>
          <w:p w:rsidR="00425D98" w:rsidRDefault="005375CE" w:rsidP="00537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doit pouvoir revenir à la feuille deux avec notre feuille sélectionner précédemment et pouvoir recliquez sur le bouton suivant pour repasser sur la troisième page</w:t>
            </w:r>
          </w:p>
        </w:tc>
      </w:tr>
      <w:tr w:rsidR="00425D98" w:rsidTr="00E2134D">
        <w:trPr>
          <w:trHeight w:val="1134"/>
        </w:trPr>
        <w:tc>
          <w:tcPr>
            <w:tcW w:w="662" w:type="dxa"/>
          </w:tcPr>
          <w:p w:rsidR="00425D98" w:rsidRDefault="00BB3159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T8</w:t>
            </w:r>
          </w:p>
        </w:tc>
        <w:tc>
          <w:tcPr>
            <w:tcW w:w="1418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425D98" w:rsidRDefault="00425D98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425D98" w:rsidRDefault="00C04FDD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quatrième page</w:t>
            </w:r>
          </w:p>
          <w:p w:rsidR="00C04FDD" w:rsidRPr="00C04FDD" w:rsidRDefault="00C04FDD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générer le fichier sans mettre un chemin d’accès pour les noms</w:t>
            </w:r>
          </w:p>
        </w:tc>
        <w:tc>
          <w:tcPr>
            <w:tcW w:w="5643" w:type="dxa"/>
          </w:tcPr>
          <w:p w:rsidR="00425D98" w:rsidRDefault="00BA5C35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bouton est </w:t>
            </w:r>
            <w:r>
              <w:rPr>
                <w:rFonts w:ascii="Arial" w:hAnsi="Arial" w:cs="Arial"/>
              </w:rPr>
              <w:t>désactivé</w:t>
            </w:r>
          </w:p>
        </w:tc>
      </w:tr>
      <w:tr w:rsidR="00BA5C35" w:rsidTr="00E2134D">
        <w:trPr>
          <w:trHeight w:val="1134"/>
        </w:trPr>
        <w:tc>
          <w:tcPr>
            <w:tcW w:w="662" w:type="dxa"/>
          </w:tcPr>
          <w:p w:rsidR="00BA5C35" w:rsidRDefault="00BA5C35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T9</w:t>
            </w:r>
          </w:p>
        </w:tc>
        <w:tc>
          <w:tcPr>
            <w:tcW w:w="1418" w:type="dxa"/>
          </w:tcPr>
          <w:p w:rsidR="00BA5C35" w:rsidRDefault="00BA5C35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BA5C35" w:rsidRDefault="00BA5C35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BA5C35" w:rsidRDefault="00BA5C35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quatrième page</w:t>
            </w:r>
          </w:p>
          <w:p w:rsidR="00BA5C35" w:rsidRDefault="00BA5C35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Cliquez sur </w:t>
            </w:r>
            <w:r>
              <w:rPr>
                <w:rFonts w:ascii="Arial" w:hAnsi="Arial" w:cs="Arial"/>
              </w:rPr>
              <w:t>Modifier le fichier des noms</w:t>
            </w:r>
            <w:r>
              <w:rPr>
                <w:rFonts w:ascii="Arial" w:hAnsi="Arial" w:cs="Arial"/>
              </w:rPr>
              <w:t xml:space="preserve"> sans mettre un chemin d’accès pour les noms</w:t>
            </w:r>
          </w:p>
        </w:tc>
        <w:tc>
          <w:tcPr>
            <w:tcW w:w="5643" w:type="dxa"/>
          </w:tcPr>
          <w:p w:rsidR="00BA5C35" w:rsidRDefault="00BA5C35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bouton est </w:t>
            </w:r>
            <w:r>
              <w:rPr>
                <w:rFonts w:ascii="Arial" w:hAnsi="Arial" w:cs="Arial"/>
              </w:rPr>
              <w:t>désactivé</w:t>
            </w:r>
          </w:p>
        </w:tc>
      </w:tr>
      <w:tr w:rsidR="00BA5C35" w:rsidTr="00E2134D">
        <w:trPr>
          <w:trHeight w:val="1134"/>
        </w:trPr>
        <w:tc>
          <w:tcPr>
            <w:tcW w:w="662" w:type="dxa"/>
          </w:tcPr>
          <w:p w:rsidR="00BA5C35" w:rsidRDefault="00BA5C35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T10</w:t>
            </w:r>
          </w:p>
        </w:tc>
        <w:tc>
          <w:tcPr>
            <w:tcW w:w="1418" w:type="dxa"/>
          </w:tcPr>
          <w:p w:rsidR="00BA5C35" w:rsidRDefault="00BA5C35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BA5C35" w:rsidRDefault="00BA5C35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156B62" w:rsidRDefault="00156B62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quatrième page</w:t>
            </w:r>
          </w:p>
          <w:p w:rsidR="00BA5C35" w:rsidRDefault="00156B62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Cliquez sur Modifier le fichier des noms </w:t>
            </w:r>
            <w:r>
              <w:rPr>
                <w:rFonts w:ascii="Arial" w:hAnsi="Arial" w:cs="Arial"/>
              </w:rPr>
              <w:t>en ayant mis</w:t>
            </w:r>
            <w:r>
              <w:rPr>
                <w:rFonts w:ascii="Arial" w:hAnsi="Arial" w:cs="Arial"/>
              </w:rPr>
              <w:t xml:space="preserve"> un chemin d’accès pour les noms</w:t>
            </w:r>
          </w:p>
        </w:tc>
        <w:tc>
          <w:tcPr>
            <w:tcW w:w="5643" w:type="dxa"/>
          </w:tcPr>
          <w:p w:rsidR="00BA5C35" w:rsidRDefault="00454656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apparait avec la liste des noms</w:t>
            </w:r>
          </w:p>
        </w:tc>
      </w:tr>
      <w:tr w:rsidR="009F4F72" w:rsidTr="00E2134D">
        <w:trPr>
          <w:trHeight w:val="1134"/>
        </w:trPr>
        <w:tc>
          <w:tcPr>
            <w:tcW w:w="662" w:type="dxa"/>
          </w:tcPr>
          <w:p w:rsidR="009F4F72" w:rsidRDefault="009F4F72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T11</w:t>
            </w:r>
          </w:p>
        </w:tc>
        <w:tc>
          <w:tcPr>
            <w:tcW w:w="1418" w:type="dxa"/>
          </w:tcPr>
          <w:p w:rsidR="009F4F72" w:rsidRDefault="009F4F72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9F4F72" w:rsidRDefault="009F4F72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9F4F72" w:rsidRDefault="009F4F72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9F4F72" w:rsidRDefault="009F4F72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Ajouter un nom </w:t>
            </w:r>
          </w:p>
        </w:tc>
        <w:tc>
          <w:tcPr>
            <w:tcW w:w="5643" w:type="dxa"/>
          </w:tcPr>
          <w:p w:rsidR="009F4F72" w:rsidRDefault="009F4F72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nom devrait se rajouter</w:t>
            </w:r>
          </w:p>
        </w:tc>
      </w:tr>
      <w:tr w:rsidR="009F4F72" w:rsidTr="00E2134D">
        <w:trPr>
          <w:trHeight w:val="1134"/>
        </w:trPr>
        <w:tc>
          <w:tcPr>
            <w:tcW w:w="662" w:type="dxa"/>
          </w:tcPr>
          <w:p w:rsidR="009F4F72" w:rsidRDefault="009F4F72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T12</w:t>
            </w:r>
          </w:p>
        </w:tc>
        <w:tc>
          <w:tcPr>
            <w:tcW w:w="1418" w:type="dxa"/>
          </w:tcPr>
          <w:p w:rsidR="009F4F72" w:rsidRDefault="009F4F72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9F4F72" w:rsidRDefault="009F4F72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9F4F72" w:rsidRDefault="009F4F72" w:rsidP="009F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9F4F72" w:rsidRDefault="009F4F72" w:rsidP="009F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</w:t>
            </w:r>
            <w:r>
              <w:rPr>
                <w:rFonts w:ascii="Arial" w:hAnsi="Arial" w:cs="Arial"/>
              </w:rPr>
              <w:t xml:space="preserve"> un nom</w:t>
            </w:r>
          </w:p>
        </w:tc>
        <w:tc>
          <w:tcPr>
            <w:tcW w:w="5643" w:type="dxa"/>
          </w:tcPr>
          <w:p w:rsidR="009F4F72" w:rsidRDefault="00B86AA3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ou les noms sélectionnés devront se supprimer de la liste</w:t>
            </w:r>
          </w:p>
        </w:tc>
      </w:tr>
      <w:tr w:rsidR="00B86AA3" w:rsidTr="00E2134D">
        <w:trPr>
          <w:trHeight w:val="1134"/>
        </w:trPr>
        <w:tc>
          <w:tcPr>
            <w:tcW w:w="662" w:type="dxa"/>
          </w:tcPr>
          <w:p w:rsidR="00B86AA3" w:rsidRDefault="00B86AA3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T13</w:t>
            </w:r>
          </w:p>
        </w:tc>
        <w:tc>
          <w:tcPr>
            <w:tcW w:w="1418" w:type="dxa"/>
          </w:tcPr>
          <w:p w:rsidR="00B86AA3" w:rsidRDefault="00B86AA3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B86AA3" w:rsidRDefault="00B86AA3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21360B" w:rsidRDefault="0021360B" w:rsidP="002136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B86AA3" w:rsidRDefault="0021360B" w:rsidP="009F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précédant</w:t>
            </w:r>
          </w:p>
        </w:tc>
        <w:tc>
          <w:tcPr>
            <w:tcW w:w="5643" w:type="dxa"/>
          </w:tcPr>
          <w:p w:rsidR="00B86AA3" w:rsidRDefault="0021360B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devrait revenir sur la troisième page</w:t>
            </w:r>
          </w:p>
        </w:tc>
      </w:tr>
      <w:tr w:rsidR="00103C2B" w:rsidTr="00E2134D">
        <w:trPr>
          <w:trHeight w:val="1134"/>
        </w:trPr>
        <w:tc>
          <w:tcPr>
            <w:tcW w:w="662" w:type="dxa"/>
          </w:tcPr>
          <w:p w:rsidR="00103C2B" w:rsidRDefault="00103C2B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T14</w:t>
            </w:r>
            <w:bookmarkStart w:id="0" w:name="_GoBack"/>
            <w:bookmarkEnd w:id="0"/>
          </w:p>
        </w:tc>
        <w:tc>
          <w:tcPr>
            <w:tcW w:w="1418" w:type="dxa"/>
          </w:tcPr>
          <w:p w:rsidR="00103C2B" w:rsidRDefault="00103C2B" w:rsidP="009E1267">
            <w:pPr>
              <w:rPr>
                <w:rFonts w:ascii="Arial" w:hAnsi="Arial" w:cs="Arial"/>
              </w:rPr>
            </w:pPr>
          </w:p>
        </w:tc>
        <w:tc>
          <w:tcPr>
            <w:tcW w:w="1386" w:type="dxa"/>
          </w:tcPr>
          <w:p w:rsidR="00103C2B" w:rsidRDefault="00103C2B" w:rsidP="009E1267">
            <w:pPr>
              <w:rPr>
                <w:rFonts w:ascii="Arial" w:hAnsi="Arial" w:cs="Arial"/>
              </w:rPr>
            </w:pPr>
          </w:p>
        </w:tc>
        <w:tc>
          <w:tcPr>
            <w:tcW w:w="5033" w:type="dxa"/>
          </w:tcPr>
          <w:p w:rsidR="00103C2B" w:rsidRDefault="00103C2B" w:rsidP="0021360B">
            <w:pPr>
              <w:rPr>
                <w:rFonts w:ascii="Arial" w:hAnsi="Arial" w:cs="Arial"/>
              </w:rPr>
            </w:pPr>
          </w:p>
        </w:tc>
        <w:tc>
          <w:tcPr>
            <w:tcW w:w="5643" w:type="dxa"/>
          </w:tcPr>
          <w:p w:rsidR="00103C2B" w:rsidRDefault="00103C2B" w:rsidP="004D5436">
            <w:pPr>
              <w:rPr>
                <w:rFonts w:ascii="Arial" w:hAnsi="Arial" w:cs="Arial"/>
              </w:rPr>
            </w:pPr>
          </w:p>
        </w:tc>
      </w:tr>
    </w:tbl>
    <w:p w:rsidR="009E1267" w:rsidRDefault="009E1267" w:rsidP="00425D98"/>
    <w:sectPr w:rsidR="009E1267" w:rsidSect="002A2DE3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11D" w:rsidRDefault="009C511D">
      <w:r>
        <w:separator/>
      </w:r>
    </w:p>
  </w:endnote>
  <w:endnote w:type="continuationSeparator" w:id="0">
    <w:p w:rsidR="009C511D" w:rsidRDefault="009C5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811"/>
      <w:gridCol w:w="1423"/>
    </w:tblGrid>
    <w:tr w:rsidR="00290E6D">
      <w:tc>
        <w:tcPr>
          <w:tcW w:w="4500" w:type="pct"/>
          <w:tcBorders>
            <w:top w:val="single" w:sz="4" w:space="0" w:color="000000" w:themeColor="text1"/>
          </w:tcBorders>
        </w:tcPr>
        <w:p w:rsidR="00290E6D" w:rsidRDefault="009C511D" w:rsidP="00B8585A">
          <w:pPr>
            <w:pStyle w:val="Pieddepage"/>
            <w:jc w:val="right"/>
          </w:pPr>
          <w:sdt>
            <w:sdtPr>
              <w:alias w:val="Société"/>
              <w:id w:val="75971759"/>
              <w:placeholder>
                <w:docPart w:val="A53B33F2321D421F9626E24D66BE04D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8585A">
                <w:t>Pierrick Antenen</w:t>
              </w:r>
              <w:r w:rsidR="00185D5C">
                <w:t xml:space="preserve"> – Pipolo Loïck – Trifunovic Ivan</w:t>
              </w:r>
              <w:r w:rsidR="00290E6D">
                <w:t xml:space="preserve">, </w:t>
              </w:r>
              <w:r w:rsidR="00B8585A">
                <w:t>2017</w:t>
              </w:r>
            </w:sdtContent>
          </w:sdt>
          <w:r w:rsidR="00290E6D">
            <w:rPr>
              <w:lang w:val="fr-FR"/>
            </w:rPr>
            <w:t xml:space="preserve"> | </w:t>
          </w:r>
          <w:r w:rsidR="00B8585A">
            <w:rPr>
              <w:lang w:val="fr-FR"/>
            </w:rPr>
            <w:t>Excel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90E6D" w:rsidRDefault="00290E6D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03C2B" w:rsidRPr="00103C2B">
            <w:rPr>
              <w:noProof/>
              <w:color w:val="FFFFFF" w:themeColor="background1"/>
              <w:lang w:val="fr-FR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E1267" w:rsidRDefault="009E12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11D" w:rsidRDefault="009C511D">
      <w:r>
        <w:separator/>
      </w:r>
    </w:p>
  </w:footnote>
  <w:footnote w:type="continuationSeparator" w:id="0">
    <w:p w:rsidR="009C511D" w:rsidRDefault="009C5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267" w:rsidRPr="009E1267" w:rsidRDefault="009E1267" w:rsidP="009E1267">
    <w:pPr>
      <w:rPr>
        <w:rFonts w:ascii="Arial" w:hAnsi="Arial" w:cs="Arial"/>
        <w:sz w:val="32"/>
        <w:szCs w:val="32"/>
      </w:rPr>
    </w:pPr>
    <w:r w:rsidRPr="009E1267">
      <w:rPr>
        <w:rFonts w:ascii="Arial" w:hAnsi="Arial" w:cs="Arial"/>
        <w:sz w:val="32"/>
        <w:szCs w:val="32"/>
      </w:rPr>
      <w:t>Plan de 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C4115"/>
    <w:multiLevelType w:val="hybridMultilevel"/>
    <w:tmpl w:val="FBF8164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F24CF1"/>
    <w:multiLevelType w:val="hybridMultilevel"/>
    <w:tmpl w:val="C510750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3D7000"/>
    <w:multiLevelType w:val="hybridMultilevel"/>
    <w:tmpl w:val="E3027818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7"/>
    <w:rsid w:val="000950E7"/>
    <w:rsid w:val="000D4D9B"/>
    <w:rsid w:val="000F0609"/>
    <w:rsid w:val="00103C2B"/>
    <w:rsid w:val="00156B62"/>
    <w:rsid w:val="00185D5C"/>
    <w:rsid w:val="001E6275"/>
    <w:rsid w:val="0021360B"/>
    <w:rsid w:val="002553A5"/>
    <w:rsid w:val="00270127"/>
    <w:rsid w:val="002876F6"/>
    <w:rsid w:val="00290E6D"/>
    <w:rsid w:val="002A2DE3"/>
    <w:rsid w:val="002C043B"/>
    <w:rsid w:val="002C476E"/>
    <w:rsid w:val="00387EA8"/>
    <w:rsid w:val="003B6618"/>
    <w:rsid w:val="00425D98"/>
    <w:rsid w:val="00454656"/>
    <w:rsid w:val="00473BF3"/>
    <w:rsid w:val="004A76EC"/>
    <w:rsid w:val="005375CE"/>
    <w:rsid w:val="00547AC2"/>
    <w:rsid w:val="00552486"/>
    <w:rsid w:val="00567780"/>
    <w:rsid w:val="00577693"/>
    <w:rsid w:val="005A271C"/>
    <w:rsid w:val="00680554"/>
    <w:rsid w:val="006913B6"/>
    <w:rsid w:val="006F720A"/>
    <w:rsid w:val="00725065"/>
    <w:rsid w:val="007F4948"/>
    <w:rsid w:val="008E60F7"/>
    <w:rsid w:val="008F7C41"/>
    <w:rsid w:val="0090782D"/>
    <w:rsid w:val="00964E74"/>
    <w:rsid w:val="009C511D"/>
    <w:rsid w:val="009E1267"/>
    <w:rsid w:val="009F4F72"/>
    <w:rsid w:val="00A12AF9"/>
    <w:rsid w:val="00AD7E14"/>
    <w:rsid w:val="00B546C3"/>
    <w:rsid w:val="00B8585A"/>
    <w:rsid w:val="00B86AA3"/>
    <w:rsid w:val="00BA5C35"/>
    <w:rsid w:val="00BB3159"/>
    <w:rsid w:val="00C04FDD"/>
    <w:rsid w:val="00CA5654"/>
    <w:rsid w:val="00D626B9"/>
    <w:rsid w:val="00D63023"/>
    <w:rsid w:val="00DE5C1B"/>
    <w:rsid w:val="00DF34BF"/>
    <w:rsid w:val="00DF78A5"/>
    <w:rsid w:val="00E101FC"/>
    <w:rsid w:val="00E2134D"/>
    <w:rsid w:val="00E504F1"/>
    <w:rsid w:val="00E5124E"/>
    <w:rsid w:val="00E707FE"/>
    <w:rsid w:val="00E70901"/>
    <w:rsid w:val="00E90EA4"/>
    <w:rsid w:val="00E96073"/>
    <w:rsid w:val="00ED1E83"/>
    <w:rsid w:val="00F243A4"/>
    <w:rsid w:val="00F277E6"/>
    <w:rsid w:val="00F908E3"/>
    <w:rsid w:val="00F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3B33F2321D421F9626E24D66BE04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0661DE-0BF3-4302-9B05-C870948F6540}"/>
      </w:docPartPr>
      <w:docPartBody>
        <w:p w:rsidR="009A078C" w:rsidRDefault="0031193F" w:rsidP="0031193F">
          <w:pPr>
            <w:pStyle w:val="A53B33F2321D421F9626E24D66BE04D0"/>
          </w:pPr>
          <w:r>
            <w:rPr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3F"/>
    <w:rsid w:val="000B2EDB"/>
    <w:rsid w:val="0031193F"/>
    <w:rsid w:val="004B35E9"/>
    <w:rsid w:val="009A078C"/>
    <w:rsid w:val="00A95C40"/>
    <w:rsid w:val="00B950D0"/>
    <w:rsid w:val="00D5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 du plan : donne une description détaillée des scénarios</vt:lpstr>
    </vt:vector>
  </TitlesOfParts>
  <Company>Pierrick Antenen – Pipolo Loïck – Trifunovic Ivan, 2017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 du plan : donne une description détaillée des scénarios</dc:title>
  <dc:creator>Administrateur</dc:creator>
  <cp:lastModifiedBy>Utilisateur Windows</cp:lastModifiedBy>
  <cp:revision>71</cp:revision>
  <dcterms:created xsi:type="dcterms:W3CDTF">2015-10-08T09:18:00Z</dcterms:created>
  <dcterms:modified xsi:type="dcterms:W3CDTF">2017-03-23T15:28:00Z</dcterms:modified>
</cp:coreProperties>
</file>