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9F3738" w14:textId="4F6A701A" w:rsidR="0068602D" w:rsidRDefault="00AD6ED6" w:rsidP="0068602D">
      <w:pPr>
        <w:pStyle w:val="Titre"/>
      </w:pPr>
      <w:r>
        <w:t>TD</w:t>
      </w:r>
      <w:r w:rsidR="007A2ABD">
        <w:t xml:space="preserve"> : </w:t>
      </w:r>
      <w:r w:rsidR="001A7B0E">
        <w:t>modèles des</w:t>
      </w:r>
      <w:r w:rsidR="00C64569">
        <w:t xml:space="preserve"> </w:t>
      </w:r>
      <w:r w:rsidR="001A7B0E">
        <w:t>boîtes</w:t>
      </w:r>
    </w:p>
    <w:p w14:paraId="358592C8" w14:textId="4D4126D8" w:rsidR="00AC1E85" w:rsidRDefault="00507E1B" w:rsidP="0068602D">
      <w:pPr>
        <w:pStyle w:val="Titre1"/>
      </w:pPr>
      <w:r>
        <w:t>Présentation</w:t>
      </w:r>
    </w:p>
    <w:p w14:paraId="7A45F2AB" w14:textId="530C1BB9" w:rsidR="0068602D" w:rsidRDefault="00F87383" w:rsidP="0068602D">
      <w:r>
        <w:rPr>
          <w:noProof/>
        </w:rPr>
        <w:drawing>
          <wp:anchor distT="0" distB="0" distL="114300" distR="114300" simplePos="0" relativeHeight="251658240" behindDoc="0" locked="0" layoutInCell="1" allowOverlap="1" wp14:anchorId="331B69BB" wp14:editId="12905EC1">
            <wp:simplePos x="0" y="0"/>
            <wp:positionH relativeFrom="margin">
              <wp:align>right</wp:align>
            </wp:positionH>
            <wp:positionV relativeFrom="paragraph">
              <wp:posOffset>169545</wp:posOffset>
            </wp:positionV>
            <wp:extent cx="2275205" cy="5163185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34CF9A" w14:textId="6B486308" w:rsidR="001A7B0E" w:rsidRDefault="00311154" w:rsidP="00F521ED">
      <w:r>
        <w:t xml:space="preserve">Dans ce TD, </w:t>
      </w:r>
      <w:r w:rsidR="001A7B0E">
        <w:t xml:space="preserve">vous allez mettre en œuvre tout le </w:t>
      </w:r>
      <w:r w:rsidR="009839C4">
        <w:t>savoir-faire</w:t>
      </w:r>
      <w:r w:rsidR="001A7B0E">
        <w:t xml:space="preserve"> en html/</w:t>
      </w:r>
      <w:proofErr w:type="spellStart"/>
      <w:r w:rsidR="001A7B0E">
        <w:t>css</w:t>
      </w:r>
      <w:proofErr w:type="spellEnd"/>
      <w:r w:rsidR="001A7B0E">
        <w:t xml:space="preserve"> que vous avez acquis jusque-là sur un classique de l’apprentissage de ces langages : la copie de page</w:t>
      </w:r>
      <w:r w:rsidR="009839C4">
        <w:t>s</w:t>
      </w:r>
      <w:r w:rsidR="001A7B0E">
        <w:t xml:space="preserve"> web existantes.</w:t>
      </w:r>
    </w:p>
    <w:p w14:paraId="64D37109" w14:textId="1EA452C5" w:rsidR="001A7B0E" w:rsidRDefault="001A7B0E" w:rsidP="00F521ED"/>
    <w:p w14:paraId="3A922FB1" w14:textId="4A9D6021" w:rsidR="00F87383" w:rsidRDefault="001A7B0E" w:rsidP="00852766">
      <w:r>
        <w:t>Nous allons copier une page d’un site e-commerce au design assez simple : la landing-page « chaussures homme » du site Sarenza.com, avec quelques altérations pour rendre l’exercice plus abordable</w:t>
      </w:r>
      <w:r w:rsidR="007A685F">
        <w:t>.</w:t>
      </w:r>
    </w:p>
    <w:p w14:paraId="16051ADF" w14:textId="5CE48F5D" w:rsidR="0077711C" w:rsidRDefault="0077711C" w:rsidP="00852766"/>
    <w:p w14:paraId="475CBF06" w14:textId="127DBBF1" w:rsidR="0077711C" w:rsidRDefault="0077711C" w:rsidP="00852766">
      <w:r w:rsidRPr="007A685F">
        <w:t xml:space="preserve">Se référer au fichier </w:t>
      </w:r>
      <w:r w:rsidRPr="007A685F">
        <w:t>sarenza-page-cat-chauss-homme.jpg</w:t>
      </w:r>
      <w:r w:rsidRPr="007A685F">
        <w:t xml:space="preserve"> pour avoir une vue plus détaillée.</w:t>
      </w:r>
    </w:p>
    <w:p w14:paraId="7C9FB9E1" w14:textId="16AAE8D3" w:rsidR="007A685F" w:rsidRDefault="007A685F" w:rsidP="00852766"/>
    <w:p w14:paraId="35B29256" w14:textId="3809144C" w:rsidR="007A685F" w:rsidRPr="007C0341" w:rsidRDefault="007A685F" w:rsidP="00852766">
      <w:pPr>
        <w:rPr>
          <w:b/>
          <w:bCs/>
        </w:rPr>
      </w:pPr>
      <w:r w:rsidRPr="007C0341">
        <w:rPr>
          <w:b/>
          <w:bCs/>
        </w:rPr>
        <w:t>Les limitations</w:t>
      </w:r>
    </w:p>
    <w:p w14:paraId="098989D1" w14:textId="7C78C261" w:rsidR="00F87383" w:rsidRDefault="00F87383" w:rsidP="00852766"/>
    <w:p w14:paraId="3DD72C23" w14:textId="73CCB75A" w:rsidR="00F87383" w:rsidRDefault="00F87383" w:rsidP="002575C5">
      <w:pPr>
        <w:pStyle w:val="Paragraphedeliste"/>
        <w:numPr>
          <w:ilvl w:val="0"/>
          <w:numId w:val="10"/>
        </w:numPr>
      </w:pPr>
      <w:r>
        <w:t>On ne reproduira que les filtres suivants : marque, pointure/taille, type, couleur, démarque, prix.</w:t>
      </w:r>
    </w:p>
    <w:p w14:paraId="0FA2E937" w14:textId="77777777" w:rsidR="002575C5" w:rsidRDefault="002575C5" w:rsidP="002575C5">
      <w:pPr>
        <w:pStyle w:val="Paragraphedeliste"/>
      </w:pPr>
    </w:p>
    <w:p w14:paraId="61B21F4E" w14:textId="77D99DA5" w:rsidR="004B3645" w:rsidRDefault="004B3645" w:rsidP="002575C5">
      <w:pPr>
        <w:pStyle w:val="Paragraphedeliste"/>
        <w:numPr>
          <w:ilvl w:val="0"/>
          <w:numId w:val="10"/>
        </w:numPr>
      </w:pPr>
      <w:r>
        <w:t>On ne reproduira qu’une dizaine de produits avant d’afficher la pagination.</w:t>
      </w:r>
    </w:p>
    <w:p w14:paraId="7281CBC2" w14:textId="77777777" w:rsidR="002575C5" w:rsidRDefault="002575C5" w:rsidP="002575C5"/>
    <w:p w14:paraId="59BFAA85" w14:textId="491449A2" w:rsidR="002575C5" w:rsidRDefault="004B3645" w:rsidP="009B22F4">
      <w:pPr>
        <w:pStyle w:val="Paragraphedeliste"/>
        <w:numPr>
          <w:ilvl w:val="0"/>
          <w:numId w:val="10"/>
        </w:numPr>
      </w:pPr>
      <w:r>
        <w:t xml:space="preserve">On adaptera l’affichage du </w:t>
      </w:r>
      <w:proofErr w:type="spellStart"/>
      <w:r>
        <w:t>footer</w:t>
      </w:r>
      <w:proofErr w:type="spellEnd"/>
      <w:r>
        <w:t xml:space="preserve"> selon l’animation commerciale en cours qui peut différer ce celle de la capture d’écran.</w:t>
      </w:r>
    </w:p>
    <w:p w14:paraId="4A0B8D65" w14:textId="77777777" w:rsidR="000F0148" w:rsidRDefault="000F0148" w:rsidP="000F0148">
      <w:pPr>
        <w:pStyle w:val="Paragraphedeliste"/>
      </w:pPr>
    </w:p>
    <w:p w14:paraId="2A59973B" w14:textId="58DBD9E5" w:rsidR="000F0148" w:rsidRDefault="000F0148" w:rsidP="009B22F4">
      <w:pPr>
        <w:pStyle w:val="Paragraphedeliste"/>
        <w:numPr>
          <w:ilvl w:val="0"/>
          <w:numId w:val="10"/>
        </w:numPr>
      </w:pPr>
      <w:r>
        <w:t>On utilisera la typographie « line</w:t>
      </w:r>
      <w:r w:rsidR="00305BC9">
        <w:t>-</w:t>
      </w:r>
      <w:proofErr w:type="spellStart"/>
      <w:r w:rsidR="00305BC9">
        <w:t>awesome</w:t>
      </w:r>
      <w:proofErr w:type="spellEnd"/>
      <w:r w:rsidR="00305BC9">
        <w:t> » pour tous les icônes et pictogrammes de la page.</w:t>
      </w:r>
    </w:p>
    <w:p w14:paraId="401E5560" w14:textId="203BF4D2" w:rsidR="00177C78" w:rsidRDefault="00177C78" w:rsidP="00852766">
      <w:pPr>
        <w:rPr>
          <w:noProof/>
        </w:rPr>
      </w:pPr>
    </w:p>
    <w:p w14:paraId="274BAC90" w14:textId="05734DE4" w:rsidR="00177C78" w:rsidRPr="007C0341" w:rsidRDefault="007A685F" w:rsidP="00852766">
      <w:pPr>
        <w:rPr>
          <w:b/>
          <w:bCs/>
        </w:rPr>
      </w:pPr>
      <w:r w:rsidRPr="007C0341">
        <w:rPr>
          <w:b/>
          <w:bCs/>
        </w:rPr>
        <w:t>Les contraintes :</w:t>
      </w:r>
    </w:p>
    <w:p w14:paraId="337FD761" w14:textId="4A767CE1" w:rsidR="007A685F" w:rsidRDefault="007A685F" w:rsidP="00852766"/>
    <w:p w14:paraId="3795FCE9" w14:textId="370C0948" w:rsidR="007C0341" w:rsidRDefault="007C0341" w:rsidP="007C0341">
      <w:pPr>
        <w:pStyle w:val="Paragraphedeliste"/>
        <w:numPr>
          <w:ilvl w:val="0"/>
          <w:numId w:val="11"/>
        </w:numPr>
      </w:pPr>
      <w:r>
        <w:t>La reproduction doit être fidèle à son original : dimensions, couleurs, typographies…</w:t>
      </w:r>
    </w:p>
    <w:p w14:paraId="593E210A" w14:textId="77777777" w:rsidR="007C0341" w:rsidRDefault="007C0341" w:rsidP="00852766"/>
    <w:p w14:paraId="3EA19902" w14:textId="23ADAFCD" w:rsidR="007A685F" w:rsidRDefault="007A685F" w:rsidP="007C0341">
      <w:pPr>
        <w:pStyle w:val="Paragraphedeliste"/>
        <w:numPr>
          <w:ilvl w:val="0"/>
          <w:numId w:val="11"/>
        </w:numPr>
      </w:pPr>
      <w:r>
        <w:t>Tous les éléments qui sont visibles au survol doivent être fonctionnels.</w:t>
      </w:r>
    </w:p>
    <w:p w14:paraId="15C047A5" w14:textId="0C894682" w:rsidR="007A685F" w:rsidRDefault="007A685F" w:rsidP="00852766"/>
    <w:p w14:paraId="09629A3C" w14:textId="21E96083" w:rsidR="007A685F" w:rsidRDefault="007A685F" w:rsidP="007C0341">
      <w:pPr>
        <w:pStyle w:val="Paragraphedeliste"/>
        <w:numPr>
          <w:ilvl w:val="0"/>
          <w:numId w:val="11"/>
        </w:numPr>
      </w:pPr>
      <w:r>
        <w:t>Tous les éléments dont l’affichage dépend d’un clic doivent être gérés à l’aide du « </w:t>
      </w:r>
      <w:proofErr w:type="spellStart"/>
      <w:r>
        <w:t>checkbox</w:t>
      </w:r>
      <w:proofErr w:type="spellEnd"/>
      <w:r>
        <w:t xml:space="preserve"> hack ».</w:t>
      </w:r>
    </w:p>
    <w:p w14:paraId="28278453" w14:textId="77777777" w:rsidR="00852766" w:rsidRDefault="00852766">
      <w:pPr>
        <w:rPr>
          <w:rFonts w:eastAsiaTheme="majorEastAsia" w:cstheme="majorBidi"/>
          <w:b/>
          <w:bCs/>
          <w:color w:val="345A8A"/>
          <w:sz w:val="32"/>
          <w:szCs w:val="32"/>
        </w:rPr>
      </w:pPr>
      <w:r>
        <w:br w:type="page"/>
      </w:r>
    </w:p>
    <w:p w14:paraId="26FCC407" w14:textId="5478C00A" w:rsidR="00BE11E8" w:rsidRDefault="00C0473D" w:rsidP="00D222AE">
      <w:pPr>
        <w:pStyle w:val="Titre1"/>
      </w:pPr>
      <w:r>
        <w:lastRenderedPageBreak/>
        <w:t>Méthodologie</w:t>
      </w:r>
    </w:p>
    <w:p w14:paraId="198589F7" w14:textId="48D94CDC" w:rsidR="00BE11E8" w:rsidRDefault="00BE11E8" w:rsidP="0031398F"/>
    <w:p w14:paraId="78162FBC" w14:textId="432956DA" w:rsidR="002F7E54" w:rsidRDefault="001A7B0E" w:rsidP="002F7E54">
      <w:r>
        <w:t>Avant de vous lancer, prenez le temps</w:t>
      </w:r>
      <w:r w:rsidR="00C0473D">
        <w:t xml:space="preserve"> d’analyser la composition de la page et de faire l’inventaire des ressources dont vous aurez besoin. N’hésitez pas à passer par une phase papier/crayon pour bien cerner le travail à effectuer.</w:t>
      </w:r>
    </w:p>
    <w:p w14:paraId="7AB178B8" w14:textId="376C2383" w:rsidR="00FC4B06" w:rsidRDefault="00FC4B06" w:rsidP="00FC4B06"/>
    <w:p w14:paraId="4A9B374D" w14:textId="77777777" w:rsidR="00C0473D" w:rsidRDefault="00C0473D" w:rsidP="00FC4B06">
      <w:pPr>
        <w:rPr>
          <w:rFonts w:eastAsiaTheme="majorEastAsia" w:cstheme="majorBidi"/>
          <w:b/>
          <w:bCs/>
          <w:color w:val="345A8A"/>
          <w:sz w:val="32"/>
          <w:szCs w:val="32"/>
        </w:rPr>
      </w:pPr>
    </w:p>
    <w:p w14:paraId="5E2EE3E7" w14:textId="0F4D2FB0" w:rsidR="00FC4B06" w:rsidRDefault="00EC4E31" w:rsidP="000C6099">
      <w:pPr>
        <w:jc w:val="center"/>
        <w:rPr>
          <w:rFonts w:eastAsiaTheme="majorEastAsia" w:cstheme="majorBidi"/>
          <w:b/>
          <w:bCs/>
          <w:color w:val="345A8A"/>
          <w:sz w:val="32"/>
          <w:szCs w:val="32"/>
        </w:rPr>
      </w:pPr>
      <w:r>
        <w:rPr>
          <w:rFonts w:eastAsiaTheme="majorEastAsia" w:cstheme="majorBidi"/>
          <w:b/>
          <w:bCs/>
          <w:color w:val="345A8A"/>
          <w:sz w:val="32"/>
          <w:szCs w:val="32"/>
        </w:rPr>
        <w:t xml:space="preserve">A propos des </w:t>
      </w:r>
      <w:r w:rsidR="000C6099">
        <w:rPr>
          <w:rFonts w:eastAsiaTheme="majorEastAsia" w:cstheme="majorBidi"/>
          <w:b/>
          <w:bCs/>
          <w:color w:val="345A8A"/>
          <w:sz w:val="32"/>
          <w:szCs w:val="32"/>
        </w:rPr>
        <w:t>icônes</w:t>
      </w:r>
    </w:p>
    <w:p w14:paraId="7E2F79EE" w14:textId="7E658C1A" w:rsidR="00EC4E31" w:rsidRDefault="00EC4E31" w:rsidP="00FC4B06">
      <w:pPr>
        <w:rPr>
          <w:rFonts w:eastAsiaTheme="majorEastAsia" w:cstheme="majorBidi"/>
          <w:b/>
          <w:bCs/>
          <w:color w:val="345A8A"/>
          <w:sz w:val="32"/>
          <w:szCs w:val="32"/>
        </w:rPr>
      </w:pPr>
    </w:p>
    <w:p w14:paraId="56F5540D" w14:textId="719CFB36" w:rsidR="007B5E7F" w:rsidRDefault="00970B48" w:rsidP="000B0560">
      <w:r>
        <w:t xml:space="preserve">Dans les débuts du web, les icônes étaient gérées par des images. Pour des raisons d’optimisation, les développeurs ont regroupé </w:t>
      </w:r>
      <w:r w:rsidR="00127B95">
        <w:t>ces images</w:t>
      </w:r>
      <w:r>
        <w:t xml:space="preserve"> sous forme de </w:t>
      </w:r>
      <w:proofErr w:type="spellStart"/>
      <w:r>
        <w:t>sprites</w:t>
      </w:r>
      <w:proofErr w:type="spellEnd"/>
      <w:r>
        <w:t xml:space="preserve"> (technique empruntée au jeu vidéo) mais y ont finalement </w:t>
      </w:r>
      <w:r w:rsidR="000B0560">
        <w:t>renoncé</w:t>
      </w:r>
      <w:r>
        <w:t xml:space="preserve"> pour des raisons d’accessibilité.</w:t>
      </w:r>
      <w:r w:rsidR="000B0560">
        <w:t xml:space="preserve"> Les premières polices d’icônes (</w:t>
      </w:r>
      <w:proofErr w:type="spellStart"/>
      <w:r w:rsidR="000B0560">
        <w:t>icon</w:t>
      </w:r>
      <w:proofErr w:type="spellEnd"/>
      <w:r w:rsidR="000B0560">
        <w:t xml:space="preserve"> fonts) sont arrivées en 2012 et ont rapidement peuplé les sites web de l’époque.</w:t>
      </w:r>
      <w:r w:rsidR="000165BF">
        <w:t xml:space="preserve"> Aujourd’hui, l’usage des </w:t>
      </w:r>
      <w:proofErr w:type="spellStart"/>
      <w:r w:rsidR="000165BF">
        <w:t>icon</w:t>
      </w:r>
      <w:proofErr w:type="spellEnd"/>
      <w:r w:rsidR="000165BF">
        <w:t xml:space="preserve"> fonts entre en concurrence avec l’usage d’icônes SVG</w:t>
      </w:r>
      <w:r w:rsidR="00D500EC">
        <w:t>.</w:t>
      </w:r>
    </w:p>
    <w:p w14:paraId="6C4AC57A" w14:textId="0B86CF1C" w:rsidR="00EC5D05" w:rsidRDefault="00EC5D05" w:rsidP="000B056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7"/>
        <w:gridCol w:w="4528"/>
      </w:tblGrid>
      <w:tr w:rsidR="00EC5D05" w:rsidRPr="00EC1576" w14:paraId="1E9E9091" w14:textId="77777777" w:rsidTr="00EC1576">
        <w:tc>
          <w:tcPr>
            <w:tcW w:w="4527" w:type="dxa"/>
            <w:shd w:val="clear" w:color="auto" w:fill="EAF1DD" w:themeFill="accent3" w:themeFillTint="33"/>
          </w:tcPr>
          <w:p w14:paraId="3F31F700" w14:textId="43AE6531" w:rsidR="00EC5D05" w:rsidRPr="00EC1576" w:rsidRDefault="00EC5D05" w:rsidP="00EC1576">
            <w:pPr>
              <w:jc w:val="center"/>
              <w:rPr>
                <w:b/>
                <w:bCs/>
              </w:rPr>
            </w:pPr>
            <w:r w:rsidRPr="00EC1576">
              <w:rPr>
                <w:b/>
                <w:bCs/>
              </w:rPr>
              <w:t>Avantages</w:t>
            </w:r>
          </w:p>
        </w:tc>
        <w:tc>
          <w:tcPr>
            <w:tcW w:w="4528" w:type="dxa"/>
            <w:shd w:val="clear" w:color="auto" w:fill="FDE9D9" w:themeFill="accent6" w:themeFillTint="33"/>
          </w:tcPr>
          <w:p w14:paraId="7ADD80AE" w14:textId="61FBA66A" w:rsidR="00EC5D05" w:rsidRPr="00EC1576" w:rsidRDefault="00EC5D05" w:rsidP="00EC1576">
            <w:pPr>
              <w:jc w:val="center"/>
              <w:rPr>
                <w:b/>
                <w:bCs/>
              </w:rPr>
            </w:pPr>
            <w:r w:rsidRPr="00EC1576">
              <w:rPr>
                <w:b/>
                <w:bCs/>
              </w:rPr>
              <w:t>Inconvénients</w:t>
            </w:r>
          </w:p>
        </w:tc>
      </w:tr>
      <w:tr w:rsidR="00EC5D05" w14:paraId="3BC16EDB" w14:textId="77777777" w:rsidTr="00EC5D05">
        <w:tc>
          <w:tcPr>
            <w:tcW w:w="4527" w:type="dxa"/>
          </w:tcPr>
          <w:p w14:paraId="468C302E" w14:textId="77777777" w:rsidR="00EC5D05" w:rsidRDefault="00EC5D05" w:rsidP="002A377E">
            <w:pPr>
              <w:pStyle w:val="Paragraphedeliste"/>
              <w:numPr>
                <w:ilvl w:val="0"/>
                <w:numId w:val="12"/>
              </w:numPr>
            </w:pPr>
            <w:r>
              <w:t>Chargement d’un fichier unique.</w:t>
            </w:r>
          </w:p>
          <w:p w14:paraId="105A678C" w14:textId="77777777" w:rsidR="000C6099" w:rsidRDefault="000C6099" w:rsidP="000B0560"/>
          <w:p w14:paraId="441CE02B" w14:textId="1FFAB04C" w:rsidR="000C6099" w:rsidRDefault="000C6099" w:rsidP="002A377E">
            <w:pPr>
              <w:pStyle w:val="Paragraphedeliste"/>
              <w:numPr>
                <w:ilvl w:val="0"/>
                <w:numId w:val="12"/>
              </w:numPr>
            </w:pPr>
            <w:r>
              <w:t>Manipulation de l’apparence des icônes directement par CSS : couleur, taille, ombrage</w:t>
            </w:r>
          </w:p>
        </w:tc>
        <w:tc>
          <w:tcPr>
            <w:tcW w:w="4528" w:type="dxa"/>
          </w:tcPr>
          <w:p w14:paraId="57F63FC8" w14:textId="77777777" w:rsidR="00EC5D05" w:rsidRDefault="00EC5D05" w:rsidP="002A377E">
            <w:pPr>
              <w:pStyle w:val="Paragraphedeliste"/>
              <w:numPr>
                <w:ilvl w:val="0"/>
                <w:numId w:val="12"/>
              </w:numPr>
            </w:pPr>
            <w:r>
              <w:t>L’ajout de signes supplémentaire est moins facile qu’avec une image.</w:t>
            </w:r>
          </w:p>
          <w:p w14:paraId="34190AC6" w14:textId="77777777" w:rsidR="00102AEA" w:rsidRDefault="00102AEA" w:rsidP="000B0560"/>
          <w:p w14:paraId="596A85D2" w14:textId="77777777" w:rsidR="00102AEA" w:rsidRDefault="00102AEA" w:rsidP="002A377E">
            <w:pPr>
              <w:pStyle w:val="Paragraphedeliste"/>
              <w:numPr>
                <w:ilvl w:val="0"/>
                <w:numId w:val="12"/>
              </w:numPr>
            </w:pPr>
            <w:r>
              <w:t>Les polices du marché embarquent des icônes dont on n’a pas toujours besoin et peuvent être lourdes au chargement</w:t>
            </w:r>
            <w:r w:rsidR="00FB1A25">
              <w:t xml:space="preserve"> et générer des </w:t>
            </w:r>
            <w:proofErr w:type="spellStart"/>
            <w:r w:rsidR="00FB1A25">
              <w:t>FoIT</w:t>
            </w:r>
            <w:proofErr w:type="spellEnd"/>
            <w:r w:rsidR="00FB1A25">
              <w:t>.</w:t>
            </w:r>
          </w:p>
          <w:p w14:paraId="22D0B521" w14:textId="61A6DC9E" w:rsidR="00334AEB" w:rsidRDefault="00334AEB" w:rsidP="00334AEB"/>
        </w:tc>
      </w:tr>
    </w:tbl>
    <w:p w14:paraId="4DC42D54" w14:textId="1016A399" w:rsidR="00EC5D05" w:rsidRDefault="00EC5D05" w:rsidP="000B0560"/>
    <w:p w14:paraId="4F8ECFAA" w14:textId="785A40CF" w:rsidR="00BC2BF7" w:rsidRDefault="007B5E7F" w:rsidP="000B0560">
      <w:r>
        <w:t xml:space="preserve">Les icônes au format SVG sont des visuels au format vectoriel qui ont l’avantage de se charger plus rapidement que leur équivalent </w:t>
      </w:r>
      <w:r w:rsidR="00CD6946">
        <w:t>JPG</w:t>
      </w:r>
      <w:r>
        <w:t xml:space="preserve">, </w:t>
      </w:r>
      <w:r w:rsidR="00CD6946">
        <w:t>GIF</w:t>
      </w:r>
      <w:r>
        <w:t xml:space="preserve"> ou </w:t>
      </w:r>
      <w:r w:rsidR="00CD6946">
        <w:t>PNG</w:t>
      </w:r>
      <w:r>
        <w:t>.</w:t>
      </w:r>
      <w:r w:rsidR="004F0F8D">
        <w:t xml:space="preserve"> </w:t>
      </w:r>
      <w:r w:rsidR="00BA4527">
        <w:t>Étant donné</w:t>
      </w:r>
      <w:r w:rsidR="004F0F8D">
        <w:t xml:space="preserve"> leur format, </w:t>
      </w:r>
      <w:r w:rsidR="00925718">
        <w:t>ils peuvent</w:t>
      </w:r>
      <w:r w:rsidR="004F0F8D">
        <w:t xml:space="preserve"> être incorporés au code HTML et donc être manipulés par CSS et/ou Javascript.</w:t>
      </w:r>
      <w:r w:rsidR="00925718">
        <w:t xml:space="preserve"> Du point de vue de l’aspect, les icones SVG ont un </w:t>
      </w:r>
      <w:r w:rsidR="00BA4527">
        <w:t>rendu plus net.</w:t>
      </w:r>
    </w:p>
    <w:p w14:paraId="39754255" w14:textId="627E778A" w:rsidR="00C72FF5" w:rsidRDefault="00C72FF5" w:rsidP="000B056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7"/>
        <w:gridCol w:w="4528"/>
      </w:tblGrid>
      <w:tr w:rsidR="00C72FF5" w:rsidRPr="00EC1576" w14:paraId="48321155" w14:textId="77777777" w:rsidTr="00EC1576">
        <w:tc>
          <w:tcPr>
            <w:tcW w:w="4527" w:type="dxa"/>
            <w:shd w:val="clear" w:color="auto" w:fill="EAF1DD" w:themeFill="accent3" w:themeFillTint="33"/>
          </w:tcPr>
          <w:p w14:paraId="6AEA91CE" w14:textId="77777777" w:rsidR="00C72FF5" w:rsidRPr="00EC1576" w:rsidRDefault="00C72FF5" w:rsidP="00EC1576">
            <w:pPr>
              <w:jc w:val="center"/>
              <w:rPr>
                <w:b/>
                <w:bCs/>
              </w:rPr>
            </w:pPr>
            <w:r w:rsidRPr="00EC1576">
              <w:rPr>
                <w:b/>
                <w:bCs/>
              </w:rPr>
              <w:t>Avantages</w:t>
            </w:r>
          </w:p>
        </w:tc>
        <w:tc>
          <w:tcPr>
            <w:tcW w:w="4528" w:type="dxa"/>
            <w:shd w:val="clear" w:color="auto" w:fill="FDE9D9" w:themeFill="accent6" w:themeFillTint="33"/>
          </w:tcPr>
          <w:p w14:paraId="43E87735" w14:textId="77777777" w:rsidR="00C72FF5" w:rsidRPr="00EC1576" w:rsidRDefault="00C72FF5" w:rsidP="00EC1576">
            <w:pPr>
              <w:jc w:val="center"/>
              <w:rPr>
                <w:b/>
                <w:bCs/>
              </w:rPr>
            </w:pPr>
            <w:r w:rsidRPr="00EC1576">
              <w:rPr>
                <w:b/>
                <w:bCs/>
              </w:rPr>
              <w:t>Inconvénients</w:t>
            </w:r>
          </w:p>
        </w:tc>
      </w:tr>
      <w:tr w:rsidR="00C72FF5" w14:paraId="151B67D8" w14:textId="77777777" w:rsidTr="00080B02">
        <w:tc>
          <w:tcPr>
            <w:tcW w:w="4527" w:type="dxa"/>
          </w:tcPr>
          <w:p w14:paraId="43CFC4FE" w14:textId="08B94A56" w:rsidR="00C72FF5" w:rsidRDefault="00514C5C" w:rsidP="00DD7707">
            <w:pPr>
              <w:pStyle w:val="Paragraphedeliste"/>
              <w:numPr>
                <w:ilvl w:val="0"/>
                <w:numId w:val="12"/>
              </w:numPr>
            </w:pPr>
            <w:r>
              <w:t>Rendu plus net. Peut être mis à l’échelle sans perte de qualité.</w:t>
            </w:r>
          </w:p>
          <w:p w14:paraId="47658A1A" w14:textId="77777777" w:rsidR="00DD7707" w:rsidRDefault="00DD7707" w:rsidP="00DD7707">
            <w:pPr>
              <w:ind w:left="360"/>
            </w:pPr>
          </w:p>
          <w:p w14:paraId="5FA47C4A" w14:textId="62C05CE9" w:rsidR="00DD7707" w:rsidRDefault="00DD7707" w:rsidP="00DD7707">
            <w:pPr>
              <w:pStyle w:val="Paragraphedeliste"/>
              <w:numPr>
                <w:ilvl w:val="0"/>
                <w:numId w:val="12"/>
              </w:numPr>
            </w:pPr>
            <w:r>
              <w:t>Fichiers de petite taille (gain de temps de chargement)</w:t>
            </w:r>
          </w:p>
          <w:p w14:paraId="14C51952" w14:textId="77777777" w:rsidR="00C72FF5" w:rsidRDefault="00C72FF5" w:rsidP="00080B02"/>
          <w:p w14:paraId="5FBE5266" w14:textId="4997E679" w:rsidR="00C72FF5" w:rsidRDefault="00C72FF5" w:rsidP="00C72FF5">
            <w:pPr>
              <w:pStyle w:val="Paragraphedeliste"/>
              <w:numPr>
                <w:ilvl w:val="0"/>
                <w:numId w:val="12"/>
              </w:numPr>
            </w:pPr>
            <w:r>
              <w:t>Manipulables si chargés dans le code HTML, sinon s’utilisent comme des images bitma</w:t>
            </w:r>
            <w:r w:rsidR="00DD7707">
              <w:t>p.</w:t>
            </w:r>
          </w:p>
          <w:p w14:paraId="236C052C" w14:textId="77777777" w:rsidR="00DD7707" w:rsidRDefault="00DD7707" w:rsidP="00DD7707">
            <w:pPr>
              <w:pStyle w:val="Paragraphedeliste"/>
            </w:pPr>
          </w:p>
          <w:p w14:paraId="09FD9380" w14:textId="77777777" w:rsidR="00DD7707" w:rsidRDefault="00DD7707" w:rsidP="00C72FF5">
            <w:pPr>
              <w:pStyle w:val="Paragraphedeliste"/>
              <w:numPr>
                <w:ilvl w:val="0"/>
                <w:numId w:val="12"/>
              </w:numPr>
            </w:pPr>
            <w:r>
              <w:t>Accessibles.</w:t>
            </w:r>
          </w:p>
          <w:p w14:paraId="6869187B" w14:textId="5293C51C" w:rsidR="00334AEB" w:rsidRDefault="00334AEB" w:rsidP="00334AEB"/>
        </w:tc>
        <w:tc>
          <w:tcPr>
            <w:tcW w:w="4528" w:type="dxa"/>
          </w:tcPr>
          <w:p w14:paraId="677BB16A" w14:textId="0F52303D" w:rsidR="00C72FF5" w:rsidRDefault="006D2FD5" w:rsidP="00C72FF5">
            <w:pPr>
              <w:pStyle w:val="Paragraphedeliste"/>
              <w:numPr>
                <w:ilvl w:val="0"/>
                <w:numId w:val="12"/>
              </w:numPr>
            </w:pPr>
            <w:r>
              <w:t>Le chargement des fichiers SVG dans le code HTML le rend plus lourd et la lecture du code source devient plus complexe.</w:t>
            </w:r>
          </w:p>
          <w:p w14:paraId="5F1149E2" w14:textId="77777777" w:rsidR="006D2FD5" w:rsidRDefault="006D2FD5" w:rsidP="006D2FD5">
            <w:pPr>
              <w:pStyle w:val="Paragraphedeliste"/>
            </w:pPr>
          </w:p>
          <w:p w14:paraId="4649B7C2" w14:textId="6E64E017" w:rsidR="006D2FD5" w:rsidRDefault="006D2FD5" w:rsidP="00C72FF5">
            <w:pPr>
              <w:pStyle w:val="Paragraphedeliste"/>
              <w:numPr>
                <w:ilvl w:val="0"/>
                <w:numId w:val="12"/>
              </w:numPr>
            </w:pPr>
            <w:r>
              <w:t>A nombre d’icônes identiques, l’usage d’une police d’icônes peut se révéler plus performante.</w:t>
            </w:r>
          </w:p>
        </w:tc>
      </w:tr>
    </w:tbl>
    <w:p w14:paraId="28BCDFF9" w14:textId="77777777" w:rsidR="00C72FF5" w:rsidRDefault="00C72FF5" w:rsidP="000B0560"/>
    <w:p w14:paraId="43F2E787" w14:textId="6E67BCDF" w:rsidR="007C4B6E" w:rsidRDefault="007C4B6E" w:rsidP="000B0560">
      <w:pPr>
        <w:pStyle w:val="Titre1"/>
      </w:pPr>
      <w:r>
        <w:t>Ressources</w:t>
      </w:r>
    </w:p>
    <w:p w14:paraId="1338C67E" w14:textId="04238E58" w:rsidR="00C12C42" w:rsidRDefault="00C12C42" w:rsidP="0031398F"/>
    <w:p w14:paraId="11C66E3D" w14:textId="77777777" w:rsidR="00822F36" w:rsidRDefault="00822F36" w:rsidP="00822F36">
      <w:hyperlink r:id="rId9" w:history="1">
        <w:r w:rsidRPr="00407271">
          <w:rPr>
            <w:rStyle w:val="Lienhypertexte"/>
          </w:rPr>
          <w:t>https://css-tricks.com/the-checkbox-hack/</w:t>
        </w:r>
      </w:hyperlink>
    </w:p>
    <w:p w14:paraId="047FCAA5" w14:textId="77777777" w:rsidR="00822F36" w:rsidRDefault="00822F36" w:rsidP="00822F36">
      <w:r>
        <w:t>Un incontournable pour contrôler un événement basé sur le clic sans utiliser de javascript.</w:t>
      </w:r>
    </w:p>
    <w:p w14:paraId="4AD636C0" w14:textId="7C264330" w:rsidR="00632C65" w:rsidRDefault="00632C65" w:rsidP="000D32E1"/>
    <w:p w14:paraId="78C2D647" w14:textId="142E784F" w:rsidR="00632C65" w:rsidRDefault="00632C65" w:rsidP="000D32E1">
      <w:hyperlink r:id="rId10" w:history="1">
        <w:r w:rsidRPr="00407271">
          <w:rPr>
            <w:rStyle w:val="Lienhypertexte"/>
          </w:rPr>
          <w:t>https://fontawesome.com/</w:t>
        </w:r>
      </w:hyperlink>
    </w:p>
    <w:p w14:paraId="62A0C4ED" w14:textId="12E26251" w:rsidR="001D06A9" w:rsidRDefault="001D06A9" w:rsidP="000D32E1">
      <w:hyperlink r:id="rId11" w:history="1">
        <w:r w:rsidRPr="00407271">
          <w:rPr>
            <w:rStyle w:val="Lienhypertexte"/>
          </w:rPr>
          <w:t>https://material.io/resources/icons/?style=baseline</w:t>
        </w:r>
      </w:hyperlink>
    </w:p>
    <w:p w14:paraId="296505EB" w14:textId="62D3F74B" w:rsidR="000F0148" w:rsidRDefault="000F0148" w:rsidP="000D32E1">
      <w:hyperlink r:id="rId12" w:history="1">
        <w:r w:rsidRPr="00407271">
          <w:rPr>
            <w:rStyle w:val="Lienhypertexte"/>
          </w:rPr>
          <w:t>https://icons8.com/line-awesome</w:t>
        </w:r>
      </w:hyperlink>
    </w:p>
    <w:p w14:paraId="25ECBCA4" w14:textId="7739F69D" w:rsidR="00632C65" w:rsidRDefault="00632C65" w:rsidP="000D32E1">
      <w:hyperlink r:id="rId13" w:history="1">
        <w:r w:rsidRPr="00407271">
          <w:rPr>
            <w:rStyle w:val="Lienhypertexte"/>
          </w:rPr>
          <w:t>https://themify.me/themify-icons</w:t>
        </w:r>
      </w:hyperlink>
    </w:p>
    <w:p w14:paraId="7A804DE1" w14:textId="2D69AF15" w:rsidR="00632C65" w:rsidRDefault="001D06A9" w:rsidP="000D32E1">
      <w:hyperlink r:id="rId14" w:history="1">
        <w:r w:rsidRPr="00407271">
          <w:rPr>
            <w:rStyle w:val="Lienhypertexte"/>
          </w:rPr>
          <w:t>https://ionicons.com/</w:t>
        </w:r>
      </w:hyperlink>
    </w:p>
    <w:p w14:paraId="1DCF8AB1" w14:textId="53DAD9B4" w:rsidR="001D06A9" w:rsidRDefault="001D06A9" w:rsidP="000D32E1">
      <w:hyperlink r:id="rId15" w:history="1">
        <w:r w:rsidRPr="00407271">
          <w:rPr>
            <w:rStyle w:val="Lienhypertexte"/>
          </w:rPr>
          <w:t>https://useiconic.com/open/</w:t>
        </w:r>
      </w:hyperlink>
    </w:p>
    <w:p w14:paraId="3599C839" w14:textId="77777777" w:rsidR="001D06A9" w:rsidRDefault="001D06A9" w:rsidP="000D32E1"/>
    <w:p w14:paraId="1AD72BFB" w14:textId="519B1624" w:rsidR="000F0148" w:rsidRDefault="00632C65" w:rsidP="000D32E1">
      <w:r>
        <w:t xml:space="preserve">Quelques liens vers des bibliothèques d’icônes, notamment la célèbre </w:t>
      </w:r>
      <w:proofErr w:type="spellStart"/>
      <w:r>
        <w:t>Fontawesome</w:t>
      </w:r>
      <w:proofErr w:type="spellEnd"/>
      <w:r>
        <w:t xml:space="preserve">, développée pour le </w:t>
      </w:r>
      <w:proofErr w:type="spellStart"/>
      <w:r>
        <w:t>framework</w:t>
      </w:r>
      <w:proofErr w:type="spellEnd"/>
      <w:r>
        <w:t xml:space="preserve"> Bootstrap</w:t>
      </w:r>
      <w:r w:rsidR="001D06A9">
        <w:t xml:space="preserve"> ou celle développée pour le design system </w:t>
      </w:r>
      <w:proofErr w:type="spellStart"/>
      <w:r w:rsidR="001D06A9">
        <w:t>Material</w:t>
      </w:r>
      <w:proofErr w:type="spellEnd"/>
      <w:r w:rsidR="001D06A9">
        <w:t xml:space="preserve"> Design</w:t>
      </w:r>
      <w:r>
        <w:t>.</w:t>
      </w:r>
    </w:p>
    <w:p w14:paraId="45AD52CC" w14:textId="254E2F48" w:rsidR="001C0B8D" w:rsidRDefault="001C0B8D" w:rsidP="000D32E1"/>
    <w:p w14:paraId="4378A876" w14:textId="0E8FC097" w:rsidR="001C0B8D" w:rsidRDefault="001C0B8D" w:rsidP="000D32E1">
      <w:hyperlink r:id="rId16" w:history="1">
        <w:r w:rsidRPr="00407271">
          <w:rPr>
            <w:rStyle w:val="Lienhypertexte"/>
          </w:rPr>
          <w:t>https://icomoon.io/app/#/select</w:t>
        </w:r>
      </w:hyperlink>
    </w:p>
    <w:p w14:paraId="3D53EF3B" w14:textId="167F9687" w:rsidR="001C0B8D" w:rsidRDefault="001C0B8D" w:rsidP="000D32E1">
      <w:r>
        <w:t xml:space="preserve">Un outil qui permet de créer sa propre police d’icônes à partir de différentes bibliothèques ou d’importer ses propres icones (exportés depuis Illustrator ou </w:t>
      </w:r>
      <w:proofErr w:type="spellStart"/>
      <w:r>
        <w:t>Inkscape</w:t>
      </w:r>
      <w:proofErr w:type="spellEnd"/>
      <w:r>
        <w:t xml:space="preserve"> par exemple).</w:t>
      </w:r>
    </w:p>
    <w:p w14:paraId="68403D0A" w14:textId="03728C37" w:rsidR="00632C65" w:rsidRDefault="00632C65" w:rsidP="000D32E1"/>
    <w:p w14:paraId="5C79DCD1" w14:textId="3AFA96B9" w:rsidR="00632C65" w:rsidRDefault="00632C65" w:rsidP="000D32E1">
      <w:hyperlink r:id="rId17" w:history="1">
        <w:r w:rsidRPr="00407271">
          <w:rPr>
            <w:rStyle w:val="Lienhypertexte"/>
          </w:rPr>
          <w:t>https://developer.mozilla.org/fr/docs/Web/SVG/Tutoriel</w:t>
        </w:r>
      </w:hyperlink>
    </w:p>
    <w:p w14:paraId="515B94DC" w14:textId="6F9A2F82" w:rsidR="00632C65" w:rsidRDefault="00632C65" w:rsidP="000D32E1">
      <w:r>
        <w:t xml:space="preserve">Un </w:t>
      </w:r>
      <w:r w:rsidR="000807CF">
        <w:t>dossier complet</w:t>
      </w:r>
      <w:r>
        <w:t xml:space="preserve"> sur l’usage des fichiers SVG.</w:t>
      </w:r>
    </w:p>
    <w:p w14:paraId="091D740F" w14:textId="49FA113B" w:rsidR="0094069C" w:rsidRDefault="0094069C" w:rsidP="000D32E1"/>
    <w:p w14:paraId="0D091645" w14:textId="77777777" w:rsidR="0094069C" w:rsidRDefault="0094069C" w:rsidP="0094069C">
      <w:hyperlink r:id="rId18" w:history="1">
        <w:r>
          <w:rPr>
            <w:rStyle w:val="Lienhypertexte"/>
          </w:rPr>
          <w:t>https://gomakethings.com/improving-web-font-performance-with-service-workers/</w:t>
        </w:r>
      </w:hyperlink>
    </w:p>
    <w:p w14:paraId="048DF3B3" w14:textId="7AC92612" w:rsidR="0094069C" w:rsidRDefault="0094069C" w:rsidP="0094069C">
      <w:r>
        <w:t>Un lien qui explique comment utiliser javascript pour optimiser le chargement de vos propres fonts sur votre site.</w:t>
      </w:r>
    </w:p>
    <w:p w14:paraId="1973DD9A" w14:textId="77777777" w:rsidR="0094069C" w:rsidRPr="0068602D" w:rsidRDefault="0094069C" w:rsidP="000D32E1"/>
    <w:sectPr w:rsidR="0094069C" w:rsidRPr="0068602D" w:rsidSect="00C7668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0" w:h="16840"/>
      <w:pgMar w:top="2835" w:right="1417" w:bottom="1417" w:left="1418" w:header="708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69A6EE" w14:textId="77777777" w:rsidR="007B725D" w:rsidRDefault="007B725D" w:rsidP="00715E48">
      <w:r>
        <w:separator/>
      </w:r>
    </w:p>
  </w:endnote>
  <w:endnote w:type="continuationSeparator" w:id="0">
    <w:p w14:paraId="7653825A" w14:textId="77777777" w:rsidR="007B725D" w:rsidRDefault="007B725D" w:rsidP="00715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7A0A01" w14:textId="77777777" w:rsidR="00DC7ADF" w:rsidRDefault="00DC7AD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84E596" w14:textId="77777777" w:rsidR="00914D59" w:rsidRDefault="00914D59" w:rsidP="000F28F0">
    <w:pPr>
      <w:widowControl w:val="0"/>
      <w:autoSpaceDE w:val="0"/>
      <w:autoSpaceDN w:val="0"/>
      <w:adjustRightInd w:val="0"/>
      <w:jc w:val="center"/>
      <w:rPr>
        <w:rFonts w:ascii="Arial" w:hAnsi="Arial" w:cs="Arial"/>
        <w:sz w:val="18"/>
        <w:szCs w:val="18"/>
      </w:rPr>
    </w:pPr>
  </w:p>
  <w:tbl>
    <w:tblPr>
      <w:tblW w:w="9609" w:type="dxa"/>
      <w:tblLook w:val="04A0" w:firstRow="1" w:lastRow="0" w:firstColumn="1" w:lastColumn="0" w:noHBand="0" w:noVBand="1"/>
    </w:tblPr>
    <w:tblGrid>
      <w:gridCol w:w="1134"/>
      <w:gridCol w:w="8475"/>
    </w:tblGrid>
    <w:tr w:rsidR="00DC7ADF" w14:paraId="378E9014" w14:textId="77777777" w:rsidTr="003E79C0">
      <w:tc>
        <w:tcPr>
          <w:tcW w:w="1134" w:type="dxa"/>
          <w:vAlign w:val="bottom"/>
          <w:hideMark/>
        </w:tcPr>
        <w:p w14:paraId="56529076" w14:textId="73E93C34" w:rsidR="00DC7ADF" w:rsidRDefault="00DC7ADF" w:rsidP="00DC7ADF">
          <w:pPr>
            <w:pStyle w:val="Pieddepage"/>
            <w:jc w:val="both"/>
            <w:rPr>
              <w:sz w:val="12"/>
            </w:rPr>
          </w:pPr>
          <w:r>
            <w:rPr>
              <w:noProof/>
              <w:sz w:val="16"/>
            </w:rPr>
            <w:drawing>
              <wp:inline distT="0" distB="0" distL="0" distR="0" wp14:anchorId="4438E914" wp14:editId="7DB65530">
                <wp:extent cx="503531" cy="468824"/>
                <wp:effectExtent l="0" t="0" r="0" b="7620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265" t="26201" r="74669" b="3624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2701" cy="477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75" w:type="dxa"/>
          <w:vAlign w:val="center"/>
          <w:hideMark/>
        </w:tcPr>
        <w:p w14:paraId="4DC4A77B" w14:textId="69EEE129" w:rsidR="00DC7ADF" w:rsidRDefault="003E79C0" w:rsidP="00DC7ADF">
          <w:pPr>
            <w:pStyle w:val="Pieddepage"/>
            <w:rPr>
              <w:b/>
              <w:sz w:val="16"/>
            </w:rPr>
          </w:pPr>
          <w:r>
            <w:rPr>
              <w:b/>
              <w:sz w:val="16"/>
            </w:rPr>
            <w:t>LA MANU, Ecole des Métiers du Numérique est une marque déposée de NOVEI Formation</w:t>
          </w:r>
        </w:p>
        <w:p w14:paraId="387CE3CC" w14:textId="2F5C4C33" w:rsidR="00DC7ADF" w:rsidRPr="003E79C0" w:rsidRDefault="00DC7ADF" w:rsidP="00DC7ADF">
          <w:pPr>
            <w:pStyle w:val="Pieddepage"/>
            <w:rPr>
              <w:b/>
              <w:sz w:val="14"/>
              <w:szCs w:val="14"/>
            </w:rPr>
          </w:pPr>
          <w:r w:rsidRPr="003E79C0">
            <w:rPr>
              <w:b/>
              <w:sz w:val="14"/>
              <w:szCs w:val="14"/>
            </w:rPr>
            <w:t>NOVEI Formation – 1435 boulevard Cambronne – 60400 Noyon</w:t>
          </w:r>
          <w:r w:rsidR="003E79C0" w:rsidRPr="003E79C0">
            <w:rPr>
              <w:b/>
              <w:sz w:val="14"/>
              <w:szCs w:val="14"/>
            </w:rPr>
            <w:t xml:space="preserve"> – SIRET 752 434 605 00024</w:t>
          </w:r>
        </w:p>
        <w:p w14:paraId="62FAB6EA" w14:textId="77777777" w:rsidR="00DC7ADF" w:rsidRPr="003E79C0" w:rsidRDefault="00DC7ADF" w:rsidP="00DC7ADF">
          <w:pPr>
            <w:pStyle w:val="Pieddepage"/>
            <w:rPr>
              <w:b/>
              <w:sz w:val="14"/>
              <w:szCs w:val="14"/>
            </w:rPr>
          </w:pPr>
          <w:r w:rsidRPr="003E79C0">
            <w:rPr>
              <w:b/>
              <w:sz w:val="14"/>
              <w:szCs w:val="14"/>
            </w:rPr>
            <w:t>Code activité 8559A - Déclaration activité N° 32 6003047 60 (enregistrée auprès du Préfet de Région Hauts-de-France)</w:t>
          </w:r>
        </w:p>
        <w:p w14:paraId="7B383D24" w14:textId="2C51D73E" w:rsidR="003E79C0" w:rsidRDefault="003E79C0" w:rsidP="003E79C0">
          <w:pPr>
            <w:pStyle w:val="Pieddepage"/>
            <w:rPr>
              <w:b/>
              <w:sz w:val="13"/>
              <w:szCs w:val="13"/>
            </w:rPr>
          </w:pPr>
          <w:r w:rsidRPr="003E79C0">
            <w:rPr>
              <w:b/>
              <w:sz w:val="12"/>
              <w:szCs w:val="12"/>
            </w:rPr>
            <w:t>SARL au capital de 20250 euros – RCS Versailles 752 434 605 – SIRET siège social NOVEI 752 434 605 00073 – TVA intracommunautaire FR46752434605</w:t>
          </w:r>
        </w:p>
      </w:tc>
    </w:tr>
  </w:tbl>
  <w:p w14:paraId="069A527C" w14:textId="77777777" w:rsidR="00BC3FC5" w:rsidRPr="000F28F0" w:rsidRDefault="00BC3FC5" w:rsidP="000F28F0">
    <w:pPr>
      <w:pStyle w:val="Pieddepage"/>
      <w:jc w:val="right"/>
      <w:rPr>
        <w:rFonts w:ascii="Arial" w:hAnsi="Arial" w:cs="Arial"/>
        <w:sz w:val="18"/>
        <w:szCs w:val="18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914D59">
      <w:rPr>
        <w:rStyle w:val="Numrodepage"/>
        <w:noProof/>
      </w:rPr>
      <w:t>1</w:t>
    </w:r>
    <w:r>
      <w:rPr>
        <w:rStyle w:val="Numrodepage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31CD1F" w14:textId="77777777" w:rsidR="00DC7ADF" w:rsidRDefault="00DC7AD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57B601" w14:textId="77777777" w:rsidR="007B725D" w:rsidRDefault="007B725D" w:rsidP="00715E48">
      <w:r>
        <w:separator/>
      </w:r>
    </w:p>
  </w:footnote>
  <w:footnote w:type="continuationSeparator" w:id="0">
    <w:p w14:paraId="46DC32AC" w14:textId="77777777" w:rsidR="007B725D" w:rsidRDefault="007B725D" w:rsidP="00715E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5D8D73" w14:textId="77777777" w:rsidR="00DC7ADF" w:rsidRDefault="00DC7ADF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9DA856" w14:textId="1365C98A" w:rsidR="00BC3FC5" w:rsidRDefault="00DC7ADF" w:rsidP="00BC3FC5">
    <w:pPr>
      <w:pStyle w:val="Titre4"/>
      <w:rPr>
        <w:noProof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40B1B247" wp14:editId="39B53147">
          <wp:simplePos x="0" y="0"/>
          <wp:positionH relativeFrom="column">
            <wp:posOffset>-471060</wp:posOffset>
          </wp:positionH>
          <wp:positionV relativeFrom="paragraph">
            <wp:posOffset>-28161</wp:posOffset>
          </wp:positionV>
          <wp:extent cx="1892411" cy="719832"/>
          <wp:effectExtent l="0" t="0" r="0" b="4445"/>
          <wp:wrapNone/>
          <wp:docPr id="1" name="Image 1" descr="Macintosh HD:Users:chloelente:Dropbox:LaManu:Logos:wetransfer-222ef1:logo_novei_bicolor:logo_novei_bicolor:print:small_logo_prin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chloelente:Dropbox:LaManu:Logos:wetransfer-222ef1:logo_novei_bicolor:logo_novei_bicolor:print:small_logo_prin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25424" cy="732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37BD33F3" wp14:editId="4D0CA052">
          <wp:simplePos x="0" y="0"/>
          <wp:positionH relativeFrom="column">
            <wp:posOffset>4692796</wp:posOffset>
          </wp:positionH>
          <wp:positionV relativeFrom="paragraph">
            <wp:posOffset>-250797</wp:posOffset>
          </wp:positionV>
          <wp:extent cx="982256" cy="1264257"/>
          <wp:effectExtent l="0" t="0" r="8890" b="0"/>
          <wp:wrapNone/>
          <wp:docPr id="4" name="Image 4" descr="Macintosh HD:Users:chloelente:Dropbox:LaManu:Logos:logo_manu_bicolor_ok:logo_manu_bicolor_ok:print:small_prin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chloelente:Dropbox:LaManu:Logos:logo_manu_bicolor_ok:logo_manu_bicolor_ok:print:small_print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6173" cy="12821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C3FC5">
      <w:rPr>
        <w:noProof/>
      </w:rPr>
      <w:tab/>
    </w:r>
    <w:r w:rsidR="00BC3FC5">
      <w:rPr>
        <w:noProof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408834" w14:textId="77777777" w:rsidR="00DC7ADF" w:rsidRDefault="00DC7AD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5" type="#_x0000_t75" style="width:69.25pt;height:54.45pt" o:bullet="t">
        <v:imagedata r:id="rId1" o:title="bouletPoint"/>
      </v:shape>
    </w:pict>
  </w:numPicBullet>
  <w:abstractNum w:abstractNumId="0" w15:restartNumberingAfterBreak="0">
    <w:nsid w:val="0B8A6950"/>
    <w:multiLevelType w:val="hybridMultilevel"/>
    <w:tmpl w:val="AF2489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F26704">
      <w:numFmt w:val="bullet"/>
      <w:lvlText w:val="•"/>
      <w:lvlJc w:val="left"/>
      <w:pPr>
        <w:ind w:left="1788" w:hanging="708"/>
      </w:pPr>
      <w:rPr>
        <w:rFonts w:ascii="Corbel" w:eastAsiaTheme="minorEastAsia" w:hAnsi="Corbel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A6339"/>
    <w:multiLevelType w:val="hybridMultilevel"/>
    <w:tmpl w:val="7E2243F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155B6E"/>
    <w:multiLevelType w:val="hybridMultilevel"/>
    <w:tmpl w:val="B0AAEDC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73313C"/>
    <w:multiLevelType w:val="hybridMultilevel"/>
    <w:tmpl w:val="A0B27D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85222E"/>
    <w:multiLevelType w:val="hybridMultilevel"/>
    <w:tmpl w:val="CCF6AA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3167A6"/>
    <w:multiLevelType w:val="hybridMultilevel"/>
    <w:tmpl w:val="47F039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E43221"/>
    <w:multiLevelType w:val="hybridMultilevel"/>
    <w:tmpl w:val="9DF08C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810FEF"/>
    <w:multiLevelType w:val="hybridMultilevel"/>
    <w:tmpl w:val="CF2C46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636BF2"/>
    <w:multiLevelType w:val="hybridMultilevel"/>
    <w:tmpl w:val="F72CD9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6D4D1C"/>
    <w:multiLevelType w:val="hybridMultilevel"/>
    <w:tmpl w:val="52444E62"/>
    <w:lvl w:ilvl="0" w:tplc="8EFA71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8EFA71EA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2C1B46"/>
    <w:multiLevelType w:val="hybridMultilevel"/>
    <w:tmpl w:val="89FC05F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7B732F"/>
    <w:multiLevelType w:val="hybridMultilevel"/>
    <w:tmpl w:val="275C69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6"/>
  </w:num>
  <w:num w:numId="4">
    <w:abstractNumId w:val="5"/>
  </w:num>
  <w:num w:numId="5">
    <w:abstractNumId w:val="0"/>
  </w:num>
  <w:num w:numId="6">
    <w:abstractNumId w:val="8"/>
  </w:num>
  <w:num w:numId="7">
    <w:abstractNumId w:val="10"/>
  </w:num>
  <w:num w:numId="8">
    <w:abstractNumId w:val="2"/>
  </w:num>
  <w:num w:numId="9">
    <w:abstractNumId w:val="1"/>
  </w:num>
  <w:num w:numId="10">
    <w:abstractNumId w:val="7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E48"/>
    <w:rsid w:val="00000AA6"/>
    <w:rsid w:val="000165BF"/>
    <w:rsid w:val="00020275"/>
    <w:rsid w:val="00022C77"/>
    <w:rsid w:val="000242C0"/>
    <w:rsid w:val="00024A3F"/>
    <w:rsid w:val="00026677"/>
    <w:rsid w:val="00030F34"/>
    <w:rsid w:val="00031287"/>
    <w:rsid w:val="00033ADF"/>
    <w:rsid w:val="000608ED"/>
    <w:rsid w:val="00061435"/>
    <w:rsid w:val="00061AF4"/>
    <w:rsid w:val="00064887"/>
    <w:rsid w:val="00072EA0"/>
    <w:rsid w:val="000807CF"/>
    <w:rsid w:val="00080BBC"/>
    <w:rsid w:val="00091CEF"/>
    <w:rsid w:val="0009449A"/>
    <w:rsid w:val="000A336E"/>
    <w:rsid w:val="000A3511"/>
    <w:rsid w:val="000B0560"/>
    <w:rsid w:val="000B667C"/>
    <w:rsid w:val="000B73F3"/>
    <w:rsid w:val="000C2C40"/>
    <w:rsid w:val="000C6099"/>
    <w:rsid w:val="000D1EF3"/>
    <w:rsid w:val="000D32E1"/>
    <w:rsid w:val="000E65EA"/>
    <w:rsid w:val="000F0148"/>
    <w:rsid w:val="000F24AC"/>
    <w:rsid w:val="000F28F0"/>
    <w:rsid w:val="0010147A"/>
    <w:rsid w:val="00102AEA"/>
    <w:rsid w:val="0011035D"/>
    <w:rsid w:val="00127B95"/>
    <w:rsid w:val="00174B80"/>
    <w:rsid w:val="00177C78"/>
    <w:rsid w:val="00180AC2"/>
    <w:rsid w:val="00190259"/>
    <w:rsid w:val="00192CB9"/>
    <w:rsid w:val="001A0873"/>
    <w:rsid w:val="001A7B0E"/>
    <w:rsid w:val="001C0B8D"/>
    <w:rsid w:val="001D06A9"/>
    <w:rsid w:val="001D1C94"/>
    <w:rsid w:val="001F0396"/>
    <w:rsid w:val="001F4BCB"/>
    <w:rsid w:val="00204526"/>
    <w:rsid w:val="00210FDC"/>
    <w:rsid w:val="00215ED0"/>
    <w:rsid w:val="00217216"/>
    <w:rsid w:val="002338F5"/>
    <w:rsid w:val="00240C46"/>
    <w:rsid w:val="002575C5"/>
    <w:rsid w:val="00263225"/>
    <w:rsid w:val="00281275"/>
    <w:rsid w:val="0028650E"/>
    <w:rsid w:val="00294B0E"/>
    <w:rsid w:val="002A377E"/>
    <w:rsid w:val="002A40D5"/>
    <w:rsid w:val="002C1AAE"/>
    <w:rsid w:val="002D659F"/>
    <w:rsid w:val="002F7E54"/>
    <w:rsid w:val="00305BC9"/>
    <w:rsid w:val="00311154"/>
    <w:rsid w:val="0031398F"/>
    <w:rsid w:val="003141BA"/>
    <w:rsid w:val="00315581"/>
    <w:rsid w:val="00333A73"/>
    <w:rsid w:val="00334AEB"/>
    <w:rsid w:val="0035127D"/>
    <w:rsid w:val="00351BE4"/>
    <w:rsid w:val="00361092"/>
    <w:rsid w:val="00365139"/>
    <w:rsid w:val="00387622"/>
    <w:rsid w:val="00392E8A"/>
    <w:rsid w:val="003C097A"/>
    <w:rsid w:val="003C1BBB"/>
    <w:rsid w:val="003C299A"/>
    <w:rsid w:val="003E79C0"/>
    <w:rsid w:val="003F47C5"/>
    <w:rsid w:val="004029B1"/>
    <w:rsid w:val="00403064"/>
    <w:rsid w:val="00405C46"/>
    <w:rsid w:val="004374D0"/>
    <w:rsid w:val="00447CE1"/>
    <w:rsid w:val="00457616"/>
    <w:rsid w:val="004778DE"/>
    <w:rsid w:val="004805F7"/>
    <w:rsid w:val="004A4029"/>
    <w:rsid w:val="004B3645"/>
    <w:rsid w:val="004C24C7"/>
    <w:rsid w:val="004C37FD"/>
    <w:rsid w:val="004C44D7"/>
    <w:rsid w:val="004C7FA4"/>
    <w:rsid w:val="004F0F8D"/>
    <w:rsid w:val="004F12AF"/>
    <w:rsid w:val="004F15C4"/>
    <w:rsid w:val="004F36D9"/>
    <w:rsid w:val="004F3ED1"/>
    <w:rsid w:val="005057CD"/>
    <w:rsid w:val="00507E1B"/>
    <w:rsid w:val="00514C5C"/>
    <w:rsid w:val="00515114"/>
    <w:rsid w:val="00523E49"/>
    <w:rsid w:val="00534972"/>
    <w:rsid w:val="00545D6F"/>
    <w:rsid w:val="0054700A"/>
    <w:rsid w:val="00564782"/>
    <w:rsid w:val="005711BE"/>
    <w:rsid w:val="00571494"/>
    <w:rsid w:val="00571710"/>
    <w:rsid w:val="0057580E"/>
    <w:rsid w:val="00577E02"/>
    <w:rsid w:val="00582AEB"/>
    <w:rsid w:val="00584CEB"/>
    <w:rsid w:val="005A1454"/>
    <w:rsid w:val="005A419A"/>
    <w:rsid w:val="005C457C"/>
    <w:rsid w:val="005C46E0"/>
    <w:rsid w:val="005E691E"/>
    <w:rsid w:val="005F2869"/>
    <w:rsid w:val="005F4ACD"/>
    <w:rsid w:val="005F7192"/>
    <w:rsid w:val="006038DD"/>
    <w:rsid w:val="006060FA"/>
    <w:rsid w:val="006100FC"/>
    <w:rsid w:val="006179A4"/>
    <w:rsid w:val="006179C0"/>
    <w:rsid w:val="0062160D"/>
    <w:rsid w:val="00625498"/>
    <w:rsid w:val="00632C65"/>
    <w:rsid w:val="00637FBE"/>
    <w:rsid w:val="0065596C"/>
    <w:rsid w:val="006708C8"/>
    <w:rsid w:val="00676BCA"/>
    <w:rsid w:val="00677674"/>
    <w:rsid w:val="006848B2"/>
    <w:rsid w:val="0068602D"/>
    <w:rsid w:val="006A25D1"/>
    <w:rsid w:val="006B5D1C"/>
    <w:rsid w:val="006B794D"/>
    <w:rsid w:val="006C50D9"/>
    <w:rsid w:val="006D2FD5"/>
    <w:rsid w:val="006D4FC3"/>
    <w:rsid w:val="006D7960"/>
    <w:rsid w:val="006F5FD0"/>
    <w:rsid w:val="00704F22"/>
    <w:rsid w:val="00707ACC"/>
    <w:rsid w:val="00715E48"/>
    <w:rsid w:val="00721A45"/>
    <w:rsid w:val="007350B8"/>
    <w:rsid w:val="00735556"/>
    <w:rsid w:val="00742E50"/>
    <w:rsid w:val="007453AD"/>
    <w:rsid w:val="007643EE"/>
    <w:rsid w:val="00775D56"/>
    <w:rsid w:val="0077711C"/>
    <w:rsid w:val="007806E6"/>
    <w:rsid w:val="00781A7C"/>
    <w:rsid w:val="00781C33"/>
    <w:rsid w:val="007941A2"/>
    <w:rsid w:val="0079784A"/>
    <w:rsid w:val="007A2ABD"/>
    <w:rsid w:val="007A685F"/>
    <w:rsid w:val="007B3338"/>
    <w:rsid w:val="007B5E7F"/>
    <w:rsid w:val="007B6710"/>
    <w:rsid w:val="007B725D"/>
    <w:rsid w:val="007C0341"/>
    <w:rsid w:val="007C4B6E"/>
    <w:rsid w:val="007C7EF0"/>
    <w:rsid w:val="007D2BAE"/>
    <w:rsid w:val="007E0A2F"/>
    <w:rsid w:val="0080115D"/>
    <w:rsid w:val="00822F36"/>
    <w:rsid w:val="00832C81"/>
    <w:rsid w:val="00834462"/>
    <w:rsid w:val="00852766"/>
    <w:rsid w:val="008B3B2A"/>
    <w:rsid w:val="008C5CF0"/>
    <w:rsid w:val="008C766B"/>
    <w:rsid w:val="008D5441"/>
    <w:rsid w:val="008E595E"/>
    <w:rsid w:val="009008A7"/>
    <w:rsid w:val="00900FC0"/>
    <w:rsid w:val="009031ED"/>
    <w:rsid w:val="00913D94"/>
    <w:rsid w:val="00914D59"/>
    <w:rsid w:val="00920A2F"/>
    <w:rsid w:val="00920AAE"/>
    <w:rsid w:val="00925718"/>
    <w:rsid w:val="009329C9"/>
    <w:rsid w:val="0094069C"/>
    <w:rsid w:val="00941667"/>
    <w:rsid w:val="00944716"/>
    <w:rsid w:val="009622A8"/>
    <w:rsid w:val="00970716"/>
    <w:rsid w:val="00970B48"/>
    <w:rsid w:val="009830E7"/>
    <w:rsid w:val="009839C4"/>
    <w:rsid w:val="009B22F4"/>
    <w:rsid w:val="009C709F"/>
    <w:rsid w:val="009D6687"/>
    <w:rsid w:val="00A166DD"/>
    <w:rsid w:val="00A24AC9"/>
    <w:rsid w:val="00A25CF3"/>
    <w:rsid w:val="00A263CF"/>
    <w:rsid w:val="00A27EA2"/>
    <w:rsid w:val="00A3657A"/>
    <w:rsid w:val="00A36A91"/>
    <w:rsid w:val="00A66435"/>
    <w:rsid w:val="00A73DC5"/>
    <w:rsid w:val="00A76815"/>
    <w:rsid w:val="00AA2AC4"/>
    <w:rsid w:val="00AB5E29"/>
    <w:rsid w:val="00AC1E85"/>
    <w:rsid w:val="00AC5999"/>
    <w:rsid w:val="00AC6E30"/>
    <w:rsid w:val="00AD6ED6"/>
    <w:rsid w:val="00B01A1F"/>
    <w:rsid w:val="00B30040"/>
    <w:rsid w:val="00B40363"/>
    <w:rsid w:val="00B505C2"/>
    <w:rsid w:val="00B630A5"/>
    <w:rsid w:val="00B65AFC"/>
    <w:rsid w:val="00B65C85"/>
    <w:rsid w:val="00B92717"/>
    <w:rsid w:val="00BA4527"/>
    <w:rsid w:val="00BC2BF7"/>
    <w:rsid w:val="00BC3FC5"/>
    <w:rsid w:val="00BC71B5"/>
    <w:rsid w:val="00BE11E8"/>
    <w:rsid w:val="00C02E4F"/>
    <w:rsid w:val="00C0473D"/>
    <w:rsid w:val="00C12C42"/>
    <w:rsid w:val="00C305EB"/>
    <w:rsid w:val="00C51F72"/>
    <w:rsid w:val="00C52AFA"/>
    <w:rsid w:val="00C64569"/>
    <w:rsid w:val="00C72FF5"/>
    <w:rsid w:val="00C7668B"/>
    <w:rsid w:val="00CA5A02"/>
    <w:rsid w:val="00CB6442"/>
    <w:rsid w:val="00CB7501"/>
    <w:rsid w:val="00CC1AF4"/>
    <w:rsid w:val="00CC2B55"/>
    <w:rsid w:val="00CD0753"/>
    <w:rsid w:val="00CD1F32"/>
    <w:rsid w:val="00CD6946"/>
    <w:rsid w:val="00D1161A"/>
    <w:rsid w:val="00D17087"/>
    <w:rsid w:val="00D205FC"/>
    <w:rsid w:val="00D222AE"/>
    <w:rsid w:val="00D31A9F"/>
    <w:rsid w:val="00D41F21"/>
    <w:rsid w:val="00D500EC"/>
    <w:rsid w:val="00D523FD"/>
    <w:rsid w:val="00D71DAD"/>
    <w:rsid w:val="00D8392A"/>
    <w:rsid w:val="00D84985"/>
    <w:rsid w:val="00D966B7"/>
    <w:rsid w:val="00DA0D32"/>
    <w:rsid w:val="00DB0F87"/>
    <w:rsid w:val="00DB2245"/>
    <w:rsid w:val="00DC0039"/>
    <w:rsid w:val="00DC7ADF"/>
    <w:rsid w:val="00DD2B1D"/>
    <w:rsid w:val="00DD7707"/>
    <w:rsid w:val="00DE095A"/>
    <w:rsid w:val="00DF6134"/>
    <w:rsid w:val="00E07664"/>
    <w:rsid w:val="00E219F5"/>
    <w:rsid w:val="00E35EFE"/>
    <w:rsid w:val="00E40E71"/>
    <w:rsid w:val="00E41F11"/>
    <w:rsid w:val="00E463C4"/>
    <w:rsid w:val="00E50D5D"/>
    <w:rsid w:val="00E51438"/>
    <w:rsid w:val="00E72DC3"/>
    <w:rsid w:val="00E74C74"/>
    <w:rsid w:val="00E94144"/>
    <w:rsid w:val="00EA5B5C"/>
    <w:rsid w:val="00EA6A3B"/>
    <w:rsid w:val="00EB0B3A"/>
    <w:rsid w:val="00EC1576"/>
    <w:rsid w:val="00EC4E31"/>
    <w:rsid w:val="00EC5D05"/>
    <w:rsid w:val="00EE04E4"/>
    <w:rsid w:val="00EE6F6E"/>
    <w:rsid w:val="00EF5A06"/>
    <w:rsid w:val="00EF673C"/>
    <w:rsid w:val="00EF7021"/>
    <w:rsid w:val="00F03EE6"/>
    <w:rsid w:val="00F04214"/>
    <w:rsid w:val="00F10606"/>
    <w:rsid w:val="00F1731D"/>
    <w:rsid w:val="00F2495B"/>
    <w:rsid w:val="00F3204B"/>
    <w:rsid w:val="00F351B2"/>
    <w:rsid w:val="00F36F19"/>
    <w:rsid w:val="00F518B2"/>
    <w:rsid w:val="00F521ED"/>
    <w:rsid w:val="00F52966"/>
    <w:rsid w:val="00F57585"/>
    <w:rsid w:val="00F577CF"/>
    <w:rsid w:val="00F87383"/>
    <w:rsid w:val="00FA79FA"/>
    <w:rsid w:val="00FB1A25"/>
    <w:rsid w:val="00FC4B06"/>
    <w:rsid w:val="00FD250D"/>
    <w:rsid w:val="00FE235A"/>
    <w:rsid w:val="00FE3F2B"/>
    <w:rsid w:val="00FF1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B036A22"/>
  <w14:defaultImageDpi w14:val="300"/>
  <w15:docId w15:val="{67CA868B-1FBF-4141-92D0-B8E70B40D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orbel" w:eastAsiaTheme="minorEastAsia" w:hAnsi="Corbel" w:cstheme="minorBidi"/>
        <w:sz w:val="22"/>
        <w:szCs w:val="22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2FF5"/>
  </w:style>
  <w:style w:type="paragraph" w:styleId="Titre1">
    <w:name w:val="heading 1"/>
    <w:basedOn w:val="Normal"/>
    <w:next w:val="Normal"/>
    <w:link w:val="Titre1Car"/>
    <w:uiPriority w:val="9"/>
    <w:qFormat/>
    <w:rsid w:val="00545D6F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345A8A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C3FC5"/>
    <w:pPr>
      <w:keepNext/>
      <w:keepLines/>
      <w:spacing w:before="200"/>
      <w:outlineLvl w:val="1"/>
    </w:pPr>
    <w:rPr>
      <w:rFonts w:eastAsiaTheme="majorEastAsia" w:cstheme="majorBidi"/>
      <w:b/>
      <w:bCs/>
      <w:color w:val="3683B8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C3FC5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C3FC5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5E4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15E48"/>
  </w:style>
  <w:style w:type="paragraph" w:styleId="Pieddepage">
    <w:name w:val="footer"/>
    <w:basedOn w:val="Normal"/>
    <w:link w:val="PieddepageCar"/>
    <w:unhideWhenUsed/>
    <w:rsid w:val="00715E4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715E48"/>
  </w:style>
  <w:style w:type="paragraph" w:styleId="Textedebulles">
    <w:name w:val="Balloon Text"/>
    <w:basedOn w:val="Normal"/>
    <w:link w:val="TextedebullesCar"/>
    <w:uiPriority w:val="99"/>
    <w:semiHidden/>
    <w:unhideWhenUsed/>
    <w:rsid w:val="00715E48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15E48"/>
    <w:rPr>
      <w:rFonts w:ascii="Lucida Grande" w:hAnsi="Lucida Grande" w:cs="Lucida Grande"/>
      <w:sz w:val="18"/>
      <w:szCs w:val="18"/>
    </w:rPr>
  </w:style>
  <w:style w:type="character" w:styleId="Numrodepage">
    <w:name w:val="page number"/>
    <w:basedOn w:val="Policepardfaut"/>
    <w:uiPriority w:val="99"/>
    <w:semiHidden/>
    <w:unhideWhenUsed/>
    <w:rsid w:val="000F28F0"/>
  </w:style>
  <w:style w:type="character" w:customStyle="1" w:styleId="Titre1Car">
    <w:name w:val="Titre 1 Car"/>
    <w:basedOn w:val="Policepardfaut"/>
    <w:link w:val="Titre1"/>
    <w:uiPriority w:val="9"/>
    <w:rsid w:val="00545D6F"/>
    <w:rPr>
      <w:rFonts w:eastAsiaTheme="majorEastAsia" w:cstheme="majorBidi"/>
      <w:b/>
      <w:bCs/>
      <w:color w:val="345A8A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C3FC5"/>
    <w:rPr>
      <w:rFonts w:eastAsiaTheme="majorEastAsia" w:cstheme="majorBidi"/>
      <w:b/>
      <w:bCs/>
      <w:color w:val="3683B8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C3FC5"/>
    <w:rPr>
      <w:rFonts w:eastAsiaTheme="majorEastAsia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BC3FC5"/>
    <w:rPr>
      <w:rFonts w:eastAsiaTheme="majorEastAsia" w:cstheme="majorBidi"/>
      <w:b/>
      <w:bCs/>
      <w:i/>
      <w:i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BC3FC5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b/>
      <w:color w:val="17365D"/>
      <w:spacing w:val="5"/>
      <w:kern w:val="28"/>
      <w:sz w:val="40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C3FC5"/>
    <w:rPr>
      <w:rFonts w:eastAsiaTheme="majorEastAsia" w:cstheme="majorBidi"/>
      <w:b/>
      <w:color w:val="17365D"/>
      <w:spacing w:val="5"/>
      <w:kern w:val="28"/>
      <w:sz w:val="40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C3FC5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BC3FC5"/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Sansinterligne">
    <w:name w:val="No Spacing"/>
    <w:uiPriority w:val="1"/>
    <w:qFormat/>
    <w:rsid w:val="00BC3FC5"/>
  </w:style>
  <w:style w:type="paragraph" w:styleId="Paragraphedeliste">
    <w:name w:val="List Paragraph"/>
    <w:basedOn w:val="Normal"/>
    <w:uiPriority w:val="34"/>
    <w:qFormat/>
    <w:rsid w:val="00C51F72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31398F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EA6A3B"/>
    <w:rPr>
      <w:color w:val="800080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07ACC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59"/>
    <w:rsid w:val="00EC5D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8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1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themify.me/themify-icons" TargetMode="External"/><Relationship Id="rId18" Type="http://schemas.openxmlformats.org/officeDocument/2006/relationships/hyperlink" Target="https://gomakethings.com/improving-web-font-performance-with-service-workers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icons8.com/line-awesome" TargetMode="External"/><Relationship Id="rId17" Type="http://schemas.openxmlformats.org/officeDocument/2006/relationships/hyperlink" Target="https://developer.mozilla.org/fr/docs/Web/SVG/Tutorie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comoon.io/app/#/select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aterial.io/resources/icons/?style=baseline" TargetMode="Externa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useiconic.com/open/" TargetMode="External"/><Relationship Id="rId23" Type="http://schemas.openxmlformats.org/officeDocument/2006/relationships/header" Target="header3.xml"/><Relationship Id="rId10" Type="http://schemas.openxmlformats.org/officeDocument/2006/relationships/hyperlink" Target="https://fontawesome.com/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css-tricks.com/the-checkbox-hack/" TargetMode="External"/><Relationship Id="rId14" Type="http://schemas.openxmlformats.org/officeDocument/2006/relationships/hyperlink" Target="https://ionicons.com/" TargetMode="External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1BE7286-B78E-4AC3-8FBA-462F7A3BF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3</Pages>
  <Words>722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Chloé Lenté</dc:creator>
  <cp:keywords/>
  <dc:description/>
  <cp:lastModifiedBy>Sébastien METTERIE</cp:lastModifiedBy>
  <cp:revision>282</cp:revision>
  <dcterms:created xsi:type="dcterms:W3CDTF">2018-05-28T13:49:00Z</dcterms:created>
  <dcterms:modified xsi:type="dcterms:W3CDTF">2020-09-11T12:55:00Z</dcterms:modified>
</cp:coreProperties>
</file>