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 Light" w:hAnsi="Calibri Light"/>
          <w:b/>
          <w:color w:val="C49A6C"/>
          <w:sz w:val="40"/>
        </w:rPr>
        <w:t>JEAN DUPONT</w:t>
      </w:r>
    </w:p>
    <w:p>
      <w:pPr>
        <w:spacing w:before="0" w:after="120"/>
        <w:jc w:val="center"/>
      </w:pPr>
      <w:r>
        <w:rPr>
          <w:rFonts w:ascii="Calibri Light" w:hAnsi="Calibri Light"/>
          <w:b/>
          <w:color w:val="737373"/>
          <w:sz w:val="22"/>
        </w:rPr>
        <w:t>INGÉNIEUR DEVOPS / CLOUD ARCHITECT</w:t>
      </w:r>
    </w:p>
    <w:p>
      <w:pPr>
        <w:spacing w:before="0" w:after="240"/>
        <w:jc w:val="center"/>
        <w:pBdr>
          <w:bottom w:val="single" w:sz="6" w:space="6" w:color="C49A6C"/>
        </w:pBdr>
      </w:pPr>
      <w:r>
        <w:rPr>
          <w:rFonts w:ascii="Calibri" w:hAnsi="Calibri"/>
          <w:color w:val="737373"/>
          <w:sz w:val="19"/>
        </w:rPr>
        <w:t>jean.dupont@email.com  •  +33 6 12 34 56 78  •  Paris, France  •  linkedin.com/in/jeandupont  •  github.com/jeandupont</w:t>
      </w:r>
    </w:p>
    <w:p>
      <w:pPr>
        <w:keepNext/>
        <w:spacing w:before="280" w:after="80"/>
        <w:pBdr>
          <w:bottom w:val="single" w:sz="6" w:space="6" w:color="C49A6C"/>
        </w:pBdr>
      </w:pPr>
      <w:r>
        <w:rPr>
          <w:rFonts w:ascii="Calibri Light" w:hAnsi="Calibri Light"/>
          <w:b/>
          <w:color w:val="C49A6C"/>
          <w:sz w:val="22"/>
        </w:rPr>
        <w:t>PROFIL PROFESSIONNEL</w:t>
      </w:r>
    </w:p>
    <w:p>
      <w:pPr>
        <w:spacing w:before="80" w:after="120" w:line="276" w:lineRule="auto"/>
      </w:pPr>
      <w:r>
        <w:rPr>
          <w:rFonts w:ascii="Calibri" w:hAnsi="Calibri"/>
          <w:color w:val="334155"/>
          <w:sz w:val="19"/>
        </w:rPr>
        <w:t>Ingénieur DevOps passionné avec plus de 5 ans d'expérience dans la conception, le déploiement et l'optimisation d'infrastructures cloud hautement disponibles et évolutives. Expert en automatisation CI/CD, conteneurisation (Kubernetes, Docker) et Infrastructure as Code (Terraform). Engagé à améliorer la vélocité des équipes de développement tout en garantissant la sécurité et la stabilité de la production.</w:t>
      </w:r>
    </w:p>
    <w:p>
      <w:pPr>
        <w:keepNext/>
        <w:spacing w:before="280" w:after="80"/>
        <w:pBdr>
          <w:bottom w:val="single" w:sz="6" w:space="6" w:color="C49A6C"/>
        </w:pBdr>
      </w:pPr>
      <w:r>
        <w:rPr>
          <w:rFonts w:ascii="Calibri Light" w:hAnsi="Calibri Light"/>
          <w:b/>
          <w:color w:val="C49A6C"/>
          <w:sz w:val="22"/>
        </w:rPr>
        <w:t>EXPÉRIENCES PROFESSIONNELLES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Lead DevOps Engineer</w:t>
      </w:r>
      <w:r>
        <w:rPr>
          <w:rFonts w:ascii="Calibri" w:hAnsi="Calibri"/>
          <w:i/>
          <w:color w:val="737373"/>
          <w:sz w:val="19"/>
        </w:rPr>
        <w:t xml:space="preserve"> — CloudTech Solutions (Paris, France)</w:t>
      </w:r>
      <w:r>
        <w:tab/>
      </w:r>
      <w:r>
        <w:rPr>
          <w:rFonts w:ascii="Calibri" w:hAnsi="Calibri"/>
          <w:b/>
          <w:color w:val="C49A6C"/>
          <w:sz w:val="19"/>
        </w:rPr>
        <w:t>2023-01 – Présent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49A6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Conception et migration d'une infrastructure monolithique vers une architecture microservices sur AWS EKS, réduisant les coûts de serveurs de 35%.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49A6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Mise en place de pipelines CI/CD complexes avec GitHub Actions et ArgoCD, réduisant le temps de déploiement de 45 minutes à 8 minutes.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49A6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Automatisation complète du provisionnement des environnements avec Terraform et Ansible (Infrastructure as Code).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49A6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Encadrement d'une équipe de 3 ingénieurs DevOps juniors et animation de workshops techniques.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Ingénieur DevOps</w:t>
      </w:r>
      <w:r>
        <w:rPr>
          <w:rFonts w:ascii="Calibri" w:hAnsi="Calibri"/>
          <w:i/>
          <w:color w:val="737373"/>
          <w:sz w:val="19"/>
        </w:rPr>
        <w:t xml:space="preserve"> — SaaS Factory (Lyon, France)</w:t>
      </w:r>
      <w:r>
        <w:tab/>
      </w:r>
      <w:r>
        <w:rPr>
          <w:rFonts w:ascii="Calibri" w:hAnsi="Calibri"/>
          <w:b/>
          <w:color w:val="C49A6C"/>
          <w:sz w:val="19"/>
        </w:rPr>
        <w:t>2020-06 – 2022-12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49A6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Gestion et optimisation de clusters Kubernetes en production hébergeant plus de 50 applications critiques.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49A6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Déploiement de solutions de monitoring et d'alerting (Prometheus, Grafana, ELK Stack), réduisant le MTTR (Mean Time to Resolution) de 40%.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49A6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Renforcement de la sécurité de la chaîne d'approvisionnement logicielle via l'intégration de scans de vulnérabilités (Trivy, SonarQube) dans les pipelines de build.</w:t>
      </w:r>
    </w:p>
    <w:p>
      <w:pPr>
        <w:keepNext/>
        <w:spacing w:before="280" w:after="80"/>
        <w:pBdr>
          <w:bottom w:val="single" w:sz="6" w:space="6" w:color="C49A6C"/>
        </w:pBdr>
      </w:pPr>
      <w:r>
        <w:rPr>
          <w:rFonts w:ascii="Calibri Light" w:hAnsi="Calibri Light"/>
          <w:b/>
          <w:color w:val="C49A6C"/>
          <w:sz w:val="22"/>
        </w:rPr>
        <w:t>PROJETS PERSONNELS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KubeGuard - Open Source Kubernetes Operator</w:t>
      </w:r>
    </w:p>
    <w:p>
      <w:pPr>
        <w:keepNext/>
        <w:spacing w:before="0" w:after="40"/>
      </w:pPr>
      <w:r>
        <w:rPr>
          <w:rFonts w:ascii="Calibri" w:hAnsi="Calibri"/>
          <w:i/>
          <w:color w:val="737373"/>
          <w:sz w:val="19"/>
        </w:rPr>
        <w:t>Opérateur Kubernetes custom codé en Go pour automatiser le nettoyage des ressources orphelines.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49A6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Plus de 500 stars sur GitHub et utilisé par plus de 20 entreprises en production.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49A6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Implémentation de patterns d'architecture de réconciliation robustes avec le controller-runtime Go.</w:t>
      </w:r>
    </w:p>
    <w:p>
      <w:pPr>
        <w:keepNext/>
        <w:spacing w:before="280" w:after="80"/>
        <w:pBdr>
          <w:bottom w:val="single" w:sz="6" w:space="6" w:color="C49A6C"/>
        </w:pBdr>
      </w:pPr>
      <w:r>
        <w:rPr>
          <w:rFonts w:ascii="Calibri Light" w:hAnsi="Calibri Light"/>
          <w:b/>
          <w:color w:val="C49A6C"/>
          <w:sz w:val="22"/>
        </w:rPr>
        <w:t>FORMATION</w:t>
      </w:r>
    </w:p>
    <w:p>
      <w:pPr>
        <w:keepNext/>
        <w:tabs>
          <w:tab w:pos="10080" w:val="right"/>
        </w:tabs>
        <w:spacing w:before="120" w:after="40"/>
      </w:pPr>
      <w:r>
        <w:rPr>
          <w:rFonts w:ascii="Calibri Light" w:hAnsi="Calibri Light"/>
          <w:b/>
          <w:color w:val="111827"/>
          <w:sz w:val="20"/>
        </w:rPr>
        <w:t>Master en Informatique - Spécialité Cloud &amp; Réseaux</w:t>
      </w:r>
      <w:r>
        <w:rPr>
          <w:rFonts w:ascii="Calibri" w:hAnsi="Calibri"/>
          <w:color w:val="737373"/>
          <w:sz w:val="19"/>
        </w:rPr>
        <w:t xml:space="preserve"> — Université de Technologie de Paris</w:t>
      </w:r>
      <w:r>
        <w:tab/>
      </w:r>
      <w:r>
        <w:rPr>
          <w:rFonts w:ascii="Calibri" w:hAnsi="Calibri"/>
          <w:b/>
          <w:color w:val="C49A6C"/>
          <w:sz w:val="19"/>
        </w:rPr>
        <w:t>Paris · 2020</w:t>
      </w:r>
    </w:p>
    <w:p>
      <w:pPr>
        <w:keepNext/>
        <w:spacing w:before="280" w:after="80"/>
        <w:pBdr>
          <w:bottom w:val="single" w:sz="6" w:space="6" w:color="C49A6C"/>
        </w:pBdr>
      </w:pPr>
      <w:r>
        <w:rPr>
          <w:rFonts w:ascii="Calibri Light" w:hAnsi="Calibri Light"/>
          <w:b/>
          <w:color w:val="C49A6C"/>
          <w:sz w:val="22"/>
        </w:rPr>
        <w:t>COMPÉTENCES</w:t>
      </w:r>
    </w:p>
    <w:p>
      <w:pPr>
        <w:spacing w:before="40" w:after="60"/>
        <w:ind w:left="216"/>
      </w:pPr>
      <w:r>
        <w:rPr>
          <w:rFonts w:ascii="Calibri" w:hAnsi="Calibri"/>
          <w:b/>
          <w:color w:val="C49A6C"/>
          <w:sz w:val="19"/>
        </w:rPr>
        <w:t xml:space="preserve">Cloud &amp; Infrastructures : </w:t>
      </w:r>
      <w:r>
        <w:rPr>
          <w:rFonts w:ascii="Calibri" w:hAnsi="Calibri"/>
          <w:color w:val="334155"/>
          <w:sz w:val="19"/>
        </w:rPr>
        <w:t>AWS, Google Cloud, Terraform, Ansible, Kubernetes, Docker</w:t>
      </w:r>
    </w:p>
    <w:p>
      <w:pPr>
        <w:spacing w:before="40" w:after="60"/>
        <w:ind w:left="216"/>
      </w:pPr>
      <w:r>
        <w:rPr>
          <w:rFonts w:ascii="Calibri" w:hAnsi="Calibri"/>
          <w:b/>
          <w:color w:val="C49A6C"/>
          <w:sz w:val="19"/>
        </w:rPr>
        <w:t xml:space="preserve">CI/CD &amp; Automatisation : </w:t>
      </w:r>
      <w:r>
        <w:rPr>
          <w:rFonts w:ascii="Calibri" w:hAnsi="Calibri"/>
          <w:color w:val="334155"/>
          <w:sz w:val="19"/>
        </w:rPr>
        <w:t>GitHub Actions, GitLab CI, ArgoCD, Jenkins</w:t>
      </w:r>
    </w:p>
    <w:p>
      <w:pPr>
        <w:spacing w:before="40" w:after="60"/>
        <w:ind w:left="216"/>
      </w:pPr>
      <w:r>
        <w:rPr>
          <w:rFonts w:ascii="Calibri" w:hAnsi="Calibri"/>
          <w:b/>
          <w:color w:val="C49A6C"/>
          <w:sz w:val="19"/>
        </w:rPr>
        <w:t xml:space="preserve">Développement &amp; Scripts : </w:t>
      </w:r>
      <w:r>
        <w:rPr>
          <w:rFonts w:ascii="Calibri" w:hAnsi="Calibri"/>
          <w:color w:val="334155"/>
          <w:sz w:val="19"/>
        </w:rPr>
        <w:t>Python, Go, Bash, SQL</w:t>
      </w:r>
    </w:p>
    <w:p>
      <w:pPr>
        <w:spacing w:before="40" w:after="60"/>
        <w:ind w:left="216"/>
      </w:pPr>
      <w:r>
        <w:rPr>
          <w:rFonts w:ascii="Calibri" w:hAnsi="Calibri"/>
          <w:b/>
          <w:color w:val="C49A6C"/>
          <w:sz w:val="19"/>
        </w:rPr>
        <w:t xml:space="preserve">Monitoring &amp; Logging : </w:t>
      </w:r>
      <w:r>
        <w:rPr>
          <w:rFonts w:ascii="Calibri" w:hAnsi="Calibri"/>
          <w:color w:val="334155"/>
          <w:sz w:val="19"/>
        </w:rPr>
        <w:t>Prometheus, Grafana, Elasticsearch, Loki</w:t>
      </w:r>
    </w:p>
    <w:p>
      <w:pPr>
        <w:keepNext/>
        <w:spacing w:before="280" w:after="80"/>
        <w:pBdr>
          <w:bottom w:val="single" w:sz="6" w:space="6" w:color="C49A6C"/>
        </w:pBdr>
      </w:pPr>
      <w:r>
        <w:rPr>
          <w:rFonts w:ascii="Calibri Light" w:hAnsi="Calibri Light"/>
          <w:b/>
          <w:color w:val="C49A6C"/>
          <w:sz w:val="22"/>
        </w:rPr>
        <w:t>LANGUES</w:t>
      </w:r>
    </w:p>
    <w:p>
      <w:pPr>
        <w:spacing w:before="80" w:after="80"/>
        <w:ind w:left="216"/>
      </w:pPr>
      <w:r>
        <w:rPr>
          <w:rFonts w:ascii="Calibri" w:hAnsi="Calibri"/>
          <w:color w:val="334155"/>
          <w:sz w:val="19"/>
        </w:rPr>
        <w:t>Français (Langue maternelle)  •  Anglais (Professionnel (C1 - Score TOEIC 945))</w:t>
      </w:r>
    </w:p>
    <w:p>
      <w:pPr>
        <w:keepNext/>
        <w:spacing w:before="280" w:after="80"/>
        <w:pBdr>
          <w:bottom w:val="single" w:sz="6" w:space="6" w:color="C49A6C"/>
        </w:pBdr>
      </w:pPr>
      <w:r>
        <w:rPr>
          <w:rFonts w:ascii="Calibri Light" w:hAnsi="Calibri Light"/>
          <w:b/>
          <w:color w:val="C49A6C"/>
          <w:sz w:val="22"/>
        </w:rPr>
        <w:t>CERTIFICATIONS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49A6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AWS Certified Solutions Architect – Professional (2024)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49A6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Certified Kubernetes Administrator (CKA) (2023)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