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005937">
      <w:pPr>
        <w:numPr>
          <w:ilvl w:val="0"/>
          <w:numId w:val="1"/>
        </w:numPr>
        <w:ind w:left="-534" w:leftChars="-465" w:hanging="396" w:hangingChars="165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PHÂN TÍCH GIÁ TRỊ GIA T</w:t>
      </w:r>
      <w:bookmarkStart w:id="0" w:name="_GoBack"/>
      <w:bookmarkEnd w:id="0"/>
      <w:r>
        <w:rPr>
          <w:rFonts w:hint="default" w:ascii="Times New Roman" w:hAnsi="Times New Roman" w:cs="Times New Roman"/>
          <w:sz w:val="24"/>
          <w:szCs w:val="24"/>
          <w:lang w:val="en-US"/>
        </w:rPr>
        <w:t>ĂNG</w:t>
      </w:r>
    </w:p>
    <w:p w14:paraId="507BBC8E">
      <w:pPr>
        <w:numPr>
          <w:ilvl w:val="0"/>
          <w:numId w:val="0"/>
        </w:numPr>
        <w:ind w:left="-776" w:leftChars="-400" w:hanging="24" w:hangingChars="10"/>
        <w:rPr>
          <w:rFonts w:hint="default" w:ascii="Times New Roman" w:hAnsi="Times New Roman" w:cs="Times New Roman"/>
          <w:sz w:val="24"/>
          <w:szCs w:val="24"/>
          <w:lang w:val="en-US"/>
        </w:rPr>
      </w:pPr>
    </w:p>
    <w:tbl>
      <w:tblPr>
        <w:tblStyle w:val="7"/>
        <w:tblW w:w="10011" w:type="dxa"/>
        <w:tblInd w:w="-78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3"/>
        <w:gridCol w:w="1566"/>
        <w:gridCol w:w="1370"/>
        <w:gridCol w:w="1022"/>
        <w:gridCol w:w="2660"/>
        <w:gridCol w:w="2640"/>
      </w:tblGrid>
      <w:tr w14:paraId="551DBB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dxa"/>
          </w:tcPr>
          <w:p w14:paraId="5D1387E1">
            <w:pPr>
              <w:widowControl w:val="0"/>
              <w:numPr>
                <w:ilvl w:val="0"/>
                <w:numId w:val="0"/>
              </w:numPr>
              <w:ind w:left="-200" w:leftChars="-100" w:firstLine="241" w:firstLineChars="100"/>
              <w:jc w:val="left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STT</w:t>
            </w:r>
          </w:p>
        </w:tc>
        <w:tc>
          <w:tcPr>
            <w:tcW w:w="1566" w:type="dxa"/>
          </w:tcPr>
          <w:p w14:paraId="68DACDF7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Hoạt động</w:t>
            </w:r>
          </w:p>
        </w:tc>
        <w:tc>
          <w:tcPr>
            <w:tcW w:w="1370" w:type="dxa"/>
          </w:tcPr>
          <w:p w14:paraId="48F2DC03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Người thực hiện</w:t>
            </w:r>
          </w:p>
        </w:tc>
        <w:tc>
          <w:tcPr>
            <w:tcW w:w="1022" w:type="dxa"/>
          </w:tcPr>
          <w:p w14:paraId="3891414F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Phân loại</w:t>
            </w:r>
          </w:p>
        </w:tc>
        <w:tc>
          <w:tcPr>
            <w:tcW w:w="2660" w:type="dxa"/>
          </w:tcPr>
          <w:p w14:paraId="0F6F3A04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Mô tả &amp; Liệt kê</w:t>
            </w:r>
          </w:p>
        </w:tc>
        <w:tc>
          <w:tcPr>
            <w:tcW w:w="2640" w:type="dxa"/>
          </w:tcPr>
          <w:p w14:paraId="2369CE00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Khắc phục / Đề xuất</w:t>
            </w:r>
          </w:p>
        </w:tc>
      </w:tr>
      <w:tr w14:paraId="134B3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dxa"/>
          </w:tcPr>
          <w:p w14:paraId="0F6B79FF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1566" w:type="dxa"/>
            <w:vAlign w:val="top"/>
          </w:tcPr>
          <w:p w14:paraId="55D89095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Xác định nhu cầu nhân sự</w:t>
            </w:r>
          </w:p>
        </w:tc>
        <w:tc>
          <w:tcPr>
            <w:tcW w:w="1370" w:type="dxa"/>
            <w:vAlign w:val="top"/>
          </w:tcPr>
          <w:p w14:paraId="66929027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Quản lý cửa hàng</w:t>
            </w:r>
          </w:p>
        </w:tc>
        <w:tc>
          <w:tcPr>
            <w:tcW w:w="1022" w:type="dxa"/>
            <w:vAlign w:val="top"/>
          </w:tcPr>
          <w:p w14:paraId="7A70FFA0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BVA</w:t>
            </w:r>
          </w:p>
        </w:tc>
        <w:tc>
          <w:tcPr>
            <w:tcW w:w="2660" w:type="dxa"/>
            <w:vAlign w:val="top"/>
          </w:tcPr>
          <w:p w14:paraId="5EA085AA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Xác định số lượng và nhu cầu tuyển dụng phù hợp với tình hình nhân sự của đơn vị.</w:t>
            </w:r>
          </w:p>
        </w:tc>
        <w:tc>
          <w:tcPr>
            <w:tcW w:w="2640" w:type="dxa"/>
            <w:vAlign w:val="top"/>
          </w:tcPr>
          <w:p w14:paraId="79117CB3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Giữ nguyên, có thể chuẩn hóa biểu mẫu xác định nhu cầu.</w:t>
            </w:r>
          </w:p>
        </w:tc>
      </w:tr>
      <w:tr w14:paraId="6467B9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dxa"/>
          </w:tcPr>
          <w:p w14:paraId="4793F5BB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  <w:t>2</w:t>
            </w:r>
          </w:p>
        </w:tc>
        <w:tc>
          <w:tcPr>
            <w:tcW w:w="1566" w:type="dxa"/>
            <w:vAlign w:val="top"/>
          </w:tcPr>
          <w:p w14:paraId="68F4489F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Duyệt nhu cầu tuyển dụng</w:t>
            </w:r>
          </w:p>
        </w:tc>
        <w:tc>
          <w:tcPr>
            <w:tcW w:w="1370" w:type="dxa"/>
            <w:vAlign w:val="top"/>
          </w:tcPr>
          <w:p w14:paraId="7CFE247D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Quản lý cửa hàng</w:t>
            </w:r>
          </w:p>
        </w:tc>
        <w:tc>
          <w:tcPr>
            <w:tcW w:w="1022" w:type="dxa"/>
            <w:vAlign w:val="top"/>
          </w:tcPr>
          <w:p w14:paraId="7A3650CC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BVA</w:t>
            </w:r>
          </w:p>
        </w:tc>
        <w:tc>
          <w:tcPr>
            <w:tcW w:w="2660" w:type="dxa"/>
            <w:vAlign w:val="top"/>
          </w:tcPr>
          <w:p w14:paraId="34836A15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Đảm bảo yêu cầu tuyển dụng phù hợp với kế hoạch và được phê duyệt trước khi thực hiện.</w:t>
            </w:r>
          </w:p>
        </w:tc>
        <w:tc>
          <w:tcPr>
            <w:tcW w:w="2640" w:type="dxa"/>
            <w:vAlign w:val="top"/>
          </w:tcPr>
          <w:p w14:paraId="3DFA20E0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Áp dụng phê duyệt điện tử để giảm thời gian chờ.</w:t>
            </w:r>
          </w:p>
        </w:tc>
      </w:tr>
      <w:tr w14:paraId="300E43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dxa"/>
          </w:tcPr>
          <w:p w14:paraId="5556CF65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  <w:t>3</w:t>
            </w:r>
          </w:p>
        </w:tc>
        <w:tc>
          <w:tcPr>
            <w:tcW w:w="1566" w:type="dxa"/>
            <w:vAlign w:val="top"/>
          </w:tcPr>
          <w:p w14:paraId="2B732407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Gửi phiếu yêu cầu tuyển dụng</w:t>
            </w:r>
          </w:p>
        </w:tc>
        <w:tc>
          <w:tcPr>
            <w:tcW w:w="1370" w:type="dxa"/>
            <w:vAlign w:val="top"/>
          </w:tcPr>
          <w:p w14:paraId="33BE4089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Quản lý cửa hàng</w:t>
            </w:r>
          </w:p>
        </w:tc>
        <w:tc>
          <w:tcPr>
            <w:tcW w:w="1022" w:type="dxa"/>
            <w:vAlign w:val="top"/>
          </w:tcPr>
          <w:p w14:paraId="790ABAED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BVA</w:t>
            </w:r>
          </w:p>
        </w:tc>
        <w:tc>
          <w:tcPr>
            <w:tcW w:w="2660" w:type="dxa"/>
            <w:vAlign w:val="top"/>
          </w:tcPr>
          <w:p w14:paraId="685F0048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Chuyển thông tin nhu cầu tuyển dụng cho Bộ phận Nhân sự để xử lý.</w:t>
            </w:r>
          </w:p>
        </w:tc>
        <w:tc>
          <w:tcPr>
            <w:tcW w:w="2640" w:type="dxa"/>
            <w:vAlign w:val="top"/>
          </w:tcPr>
          <w:p w14:paraId="3844B0C6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Tự động chuyển phiếu trên hệ thống sau khi được duyệt.</w:t>
            </w:r>
          </w:p>
        </w:tc>
      </w:tr>
      <w:tr w14:paraId="43BAB7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dxa"/>
          </w:tcPr>
          <w:p w14:paraId="04672567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  <w:t>4</w:t>
            </w:r>
          </w:p>
        </w:tc>
        <w:tc>
          <w:tcPr>
            <w:tcW w:w="1566" w:type="dxa"/>
            <w:vAlign w:val="top"/>
          </w:tcPr>
          <w:p w14:paraId="2F3A1F8E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Nhận yêu cầu tuyển dụng</w:t>
            </w:r>
          </w:p>
        </w:tc>
        <w:tc>
          <w:tcPr>
            <w:tcW w:w="1370" w:type="dxa"/>
            <w:vAlign w:val="top"/>
          </w:tcPr>
          <w:p w14:paraId="1A1EAB2C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Bộ phận nhân sự</w:t>
            </w:r>
          </w:p>
        </w:tc>
        <w:tc>
          <w:tcPr>
            <w:tcW w:w="1022" w:type="dxa"/>
            <w:vAlign w:val="top"/>
          </w:tcPr>
          <w:p w14:paraId="2C7031A1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NVA</w:t>
            </w:r>
          </w:p>
        </w:tc>
        <w:tc>
          <w:tcPr>
            <w:tcW w:w="2660" w:type="dxa"/>
            <w:vAlign w:val="top"/>
          </w:tcPr>
          <w:p w14:paraId="764AA05E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Chủ yếu là tiếp nhận / chuyển giao thông tin từ quản lý sang Bộ phận Nhân sự.</w:t>
            </w:r>
          </w:p>
        </w:tc>
        <w:tc>
          <w:tcPr>
            <w:tcW w:w="2640" w:type="dxa"/>
            <w:vAlign w:val="top"/>
          </w:tcPr>
          <w:p w14:paraId="7A3F49B2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Tự động thông báo cho HR khi yêu cầu được tạo / duyệt.</w:t>
            </w:r>
          </w:p>
        </w:tc>
      </w:tr>
      <w:tr w14:paraId="0B8494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dxa"/>
          </w:tcPr>
          <w:p w14:paraId="37844AFC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  <w:t>5</w:t>
            </w:r>
          </w:p>
        </w:tc>
        <w:tc>
          <w:tcPr>
            <w:tcW w:w="1566" w:type="dxa"/>
            <w:vAlign w:val="top"/>
          </w:tcPr>
          <w:p w14:paraId="05ACFDE2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Đăng tin tuyển dụng</w:t>
            </w:r>
          </w:p>
        </w:tc>
        <w:tc>
          <w:tcPr>
            <w:tcW w:w="1370" w:type="dxa"/>
            <w:vAlign w:val="top"/>
          </w:tcPr>
          <w:p w14:paraId="68906750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Bộ phận nhân sự</w:t>
            </w:r>
          </w:p>
        </w:tc>
        <w:tc>
          <w:tcPr>
            <w:tcW w:w="1022" w:type="dxa"/>
            <w:vAlign w:val="top"/>
          </w:tcPr>
          <w:p w14:paraId="3B3D4A83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VA</w:t>
            </w:r>
          </w:p>
        </w:tc>
        <w:tc>
          <w:tcPr>
            <w:tcW w:w="2660" w:type="dxa"/>
            <w:vAlign w:val="top"/>
          </w:tcPr>
          <w:p w14:paraId="33D7E521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Đưa thông tin vị trí tuyển dụng đến ứng viên và thu hút hồ sơ phù hợp.</w:t>
            </w:r>
          </w:p>
        </w:tc>
        <w:tc>
          <w:tcPr>
            <w:tcW w:w="2640" w:type="dxa"/>
            <w:vAlign w:val="top"/>
          </w:tcPr>
          <w:p w14:paraId="1FE5BC98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Chuẩn hóa nội dung tin tuyển dụng và đăng đồng thời trên các kênh phù hợp.</w:t>
            </w:r>
          </w:p>
        </w:tc>
      </w:tr>
      <w:tr w14:paraId="0467E5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dxa"/>
          </w:tcPr>
          <w:p w14:paraId="1862D0AE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  <w:t>6</w:t>
            </w:r>
          </w:p>
        </w:tc>
        <w:tc>
          <w:tcPr>
            <w:tcW w:w="1566" w:type="dxa"/>
            <w:vAlign w:val="top"/>
          </w:tcPr>
          <w:p w14:paraId="49B7E887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Tiếp tục đăng tuyển</w:t>
            </w:r>
          </w:p>
        </w:tc>
        <w:tc>
          <w:tcPr>
            <w:tcW w:w="1370" w:type="dxa"/>
            <w:vAlign w:val="top"/>
          </w:tcPr>
          <w:p w14:paraId="0973BE99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Bộ phận nhân sự</w:t>
            </w:r>
          </w:p>
        </w:tc>
        <w:tc>
          <w:tcPr>
            <w:tcW w:w="1022" w:type="dxa"/>
            <w:vAlign w:val="top"/>
          </w:tcPr>
          <w:p w14:paraId="0FE5999D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NVA</w:t>
            </w:r>
          </w:p>
        </w:tc>
        <w:tc>
          <w:tcPr>
            <w:tcW w:w="2660" w:type="dxa"/>
            <w:vAlign w:val="top"/>
          </w:tcPr>
          <w:p w14:paraId="3EEC58C5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Phát sinh khi chưa có hồ sơ phù hợp, làm kéo dài thời gian tuyển dụng.</w:t>
            </w:r>
          </w:p>
        </w:tc>
        <w:tc>
          <w:tcPr>
            <w:tcW w:w="2640" w:type="dxa"/>
            <w:vAlign w:val="top"/>
          </w:tcPr>
          <w:p w14:paraId="63C321E2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Phân tích nguyên nhân thiếu hồ sơ và điều chỉnh nội dung / kênh tuyển dụng.</w:t>
            </w:r>
          </w:p>
        </w:tc>
      </w:tr>
      <w:tr w14:paraId="3A2CE5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dxa"/>
          </w:tcPr>
          <w:p w14:paraId="18CFED6A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  <w:t>7</w:t>
            </w:r>
          </w:p>
        </w:tc>
        <w:tc>
          <w:tcPr>
            <w:tcW w:w="1566" w:type="dxa"/>
            <w:vAlign w:val="top"/>
          </w:tcPr>
          <w:p w14:paraId="64097F05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Nộp hồ sơ ứng tuyển</w:t>
            </w:r>
          </w:p>
        </w:tc>
        <w:tc>
          <w:tcPr>
            <w:tcW w:w="1370" w:type="dxa"/>
            <w:vAlign w:val="top"/>
          </w:tcPr>
          <w:p w14:paraId="0392B0EF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Ứng viên</w:t>
            </w:r>
          </w:p>
        </w:tc>
        <w:tc>
          <w:tcPr>
            <w:tcW w:w="1022" w:type="dxa"/>
            <w:vAlign w:val="top"/>
          </w:tcPr>
          <w:p w14:paraId="56C07A68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VA</w:t>
            </w:r>
          </w:p>
        </w:tc>
        <w:tc>
          <w:tcPr>
            <w:tcW w:w="2660" w:type="dxa"/>
            <w:vAlign w:val="top"/>
          </w:tcPr>
          <w:p w14:paraId="33FFD868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Cung cấp thông tin và hồ sơ cần thiết để ứng viên được xem xét cho vị trí tuyển dụng.</w:t>
            </w:r>
          </w:p>
        </w:tc>
        <w:tc>
          <w:tcPr>
            <w:tcW w:w="2640" w:type="dxa"/>
            <w:vAlign w:val="top"/>
          </w:tcPr>
          <w:p w14:paraId="04387175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Cho phép ứng viên nộp hồ sơ trực tuyến và lưu lại thông tin đã nhập.</w:t>
            </w:r>
          </w:p>
        </w:tc>
      </w:tr>
      <w:tr w14:paraId="302A17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dxa"/>
          </w:tcPr>
          <w:p w14:paraId="22537536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  <w:t>8</w:t>
            </w:r>
          </w:p>
        </w:tc>
        <w:tc>
          <w:tcPr>
            <w:tcW w:w="1566" w:type="dxa"/>
            <w:vAlign w:val="top"/>
          </w:tcPr>
          <w:p w14:paraId="5CFBDF50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Tiếp nhận và sàng lọc</w:t>
            </w:r>
          </w:p>
        </w:tc>
        <w:tc>
          <w:tcPr>
            <w:tcW w:w="1370" w:type="dxa"/>
            <w:vAlign w:val="top"/>
          </w:tcPr>
          <w:p w14:paraId="1C2ADCF1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Bộ phận nhân sự</w:t>
            </w:r>
          </w:p>
        </w:tc>
        <w:tc>
          <w:tcPr>
            <w:tcW w:w="1022" w:type="dxa"/>
            <w:vAlign w:val="top"/>
          </w:tcPr>
          <w:p w14:paraId="161FBBB0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VA</w:t>
            </w:r>
          </w:p>
        </w:tc>
        <w:tc>
          <w:tcPr>
            <w:tcW w:w="2660" w:type="dxa"/>
            <w:vAlign w:val="top"/>
          </w:tcPr>
          <w:p w14:paraId="254CA02E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Kiểm tra và đánh giá hồ sơ theo yêu cầu của vị trí để xác định ứng viên phù hợp.</w:t>
            </w:r>
          </w:p>
        </w:tc>
        <w:tc>
          <w:tcPr>
            <w:tcW w:w="2640" w:type="dxa"/>
            <w:vAlign w:val="top"/>
          </w:tcPr>
          <w:p w14:paraId="581A6E07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Sử dụng tiêu chí / checklist sàng lọc thống nhất để giảm thời gian xử lý.</w:t>
            </w:r>
          </w:p>
        </w:tc>
      </w:tr>
      <w:tr w14:paraId="474CDD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dxa"/>
          </w:tcPr>
          <w:p w14:paraId="31D71984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  <w:t>9</w:t>
            </w:r>
          </w:p>
        </w:tc>
        <w:tc>
          <w:tcPr>
            <w:tcW w:w="1566" w:type="dxa"/>
            <w:vAlign w:val="top"/>
          </w:tcPr>
          <w:p w14:paraId="69DBE916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Gửi thư mời phỏng vấn</w:t>
            </w:r>
          </w:p>
        </w:tc>
        <w:tc>
          <w:tcPr>
            <w:tcW w:w="1370" w:type="dxa"/>
            <w:vAlign w:val="top"/>
          </w:tcPr>
          <w:p w14:paraId="0257AE5A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Bộ phận nhân sự</w:t>
            </w:r>
          </w:p>
        </w:tc>
        <w:tc>
          <w:tcPr>
            <w:tcW w:w="1022" w:type="dxa"/>
            <w:vAlign w:val="top"/>
          </w:tcPr>
          <w:p w14:paraId="6E8199A5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VA</w:t>
            </w:r>
          </w:p>
        </w:tc>
        <w:tc>
          <w:tcPr>
            <w:tcW w:w="2660" w:type="dxa"/>
            <w:vAlign w:val="top"/>
          </w:tcPr>
          <w:p w14:paraId="1CDC13ED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Thông báo cho ứng viên phù hợp về thời gian và nội dung phỏng vấn.</w:t>
            </w:r>
          </w:p>
        </w:tc>
        <w:tc>
          <w:tcPr>
            <w:tcW w:w="2640" w:type="dxa"/>
            <w:vAlign w:val="top"/>
          </w:tcPr>
          <w:p w14:paraId="7086B62E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Tự động gửi thư mời và cho phép ứng viên xác nhận lịch phỏng vấn.</w:t>
            </w:r>
          </w:p>
        </w:tc>
      </w:tr>
      <w:tr w14:paraId="6CFC3A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dxa"/>
          </w:tcPr>
          <w:p w14:paraId="3EE10F2F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  <w:t>10</w:t>
            </w:r>
          </w:p>
        </w:tc>
        <w:tc>
          <w:tcPr>
            <w:tcW w:w="1566" w:type="dxa"/>
            <w:vAlign w:val="top"/>
          </w:tcPr>
          <w:p w14:paraId="2C3AB2C8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Phỏng vấn</w:t>
            </w:r>
          </w:p>
        </w:tc>
        <w:tc>
          <w:tcPr>
            <w:tcW w:w="1370" w:type="dxa"/>
            <w:vAlign w:val="top"/>
          </w:tcPr>
          <w:p w14:paraId="302BED1E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Ứng viên</w:t>
            </w:r>
          </w:p>
        </w:tc>
        <w:tc>
          <w:tcPr>
            <w:tcW w:w="1022" w:type="dxa"/>
            <w:vAlign w:val="top"/>
          </w:tcPr>
          <w:p w14:paraId="37F28579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VA</w:t>
            </w:r>
          </w:p>
        </w:tc>
        <w:tc>
          <w:tcPr>
            <w:tcW w:w="2660" w:type="dxa"/>
            <w:vAlign w:val="top"/>
          </w:tcPr>
          <w:p w14:paraId="1ADCCDD6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Tham gia phỏng vấn để thể hiện năng lực và mức độ phù hợp với vị trí.</w:t>
            </w:r>
          </w:p>
        </w:tc>
        <w:tc>
          <w:tcPr>
            <w:tcW w:w="2640" w:type="dxa"/>
            <w:vAlign w:val="top"/>
          </w:tcPr>
          <w:p w14:paraId="668EAE48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Chuẩn hóa lịch phỏng vấn và hạn chế việc sắp xếp lại nhiều lần.</w:t>
            </w:r>
          </w:p>
        </w:tc>
      </w:tr>
      <w:tr w14:paraId="1F0ED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dxa"/>
          </w:tcPr>
          <w:p w14:paraId="74C11595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  <w:t>11</w:t>
            </w:r>
          </w:p>
        </w:tc>
        <w:tc>
          <w:tcPr>
            <w:tcW w:w="1566" w:type="dxa"/>
            <w:vAlign w:val="top"/>
          </w:tcPr>
          <w:p w14:paraId="28AE637C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Phỏng vấn ứng viên</w:t>
            </w:r>
          </w:p>
        </w:tc>
        <w:tc>
          <w:tcPr>
            <w:tcW w:w="1370" w:type="dxa"/>
            <w:shd w:val="clear" w:color="auto" w:fill="auto"/>
            <w:vAlign w:val="top"/>
          </w:tcPr>
          <w:p w14:paraId="164B8421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 w:eastAsiaTheme="minorEastAsia"/>
                <w:b w:val="0"/>
                <w:bCs w:val="0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Bộ phận nhân sự</w:t>
            </w:r>
          </w:p>
        </w:tc>
        <w:tc>
          <w:tcPr>
            <w:tcW w:w="1022" w:type="dxa"/>
            <w:vAlign w:val="top"/>
          </w:tcPr>
          <w:p w14:paraId="5E8A040C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VA</w:t>
            </w:r>
          </w:p>
        </w:tc>
        <w:tc>
          <w:tcPr>
            <w:tcW w:w="2660" w:type="dxa"/>
            <w:vAlign w:val="top"/>
          </w:tcPr>
          <w:p w14:paraId="08E3F27E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Đánh giá năng lực, kinh nghiệm và mức độ phù hợp của ứng viên với vị trí tuyển dụng.</w:t>
            </w:r>
          </w:p>
        </w:tc>
        <w:tc>
          <w:tcPr>
            <w:tcW w:w="2640" w:type="dxa"/>
            <w:vAlign w:val="top"/>
          </w:tcPr>
          <w:p w14:paraId="35C75984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Sử dụng bộ câu hỏi và phiếu đánh giá thống nhất.</w:t>
            </w:r>
          </w:p>
        </w:tc>
      </w:tr>
      <w:tr w14:paraId="076B42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dxa"/>
          </w:tcPr>
          <w:p w14:paraId="355B59DC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  <w:t>12</w:t>
            </w:r>
          </w:p>
        </w:tc>
        <w:tc>
          <w:tcPr>
            <w:tcW w:w="1566" w:type="dxa"/>
            <w:vAlign w:val="top"/>
          </w:tcPr>
          <w:p w14:paraId="6F2691EA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Gửi thư mời nhận việc</w:t>
            </w:r>
          </w:p>
        </w:tc>
        <w:tc>
          <w:tcPr>
            <w:tcW w:w="1370" w:type="dxa"/>
            <w:shd w:val="clear" w:color="auto" w:fill="auto"/>
            <w:vAlign w:val="top"/>
          </w:tcPr>
          <w:p w14:paraId="71424A82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Bộ phận nhân sự</w:t>
            </w:r>
          </w:p>
        </w:tc>
        <w:tc>
          <w:tcPr>
            <w:tcW w:w="1022" w:type="dxa"/>
            <w:vAlign w:val="top"/>
          </w:tcPr>
          <w:p w14:paraId="6EF0D742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VA</w:t>
            </w:r>
          </w:p>
        </w:tc>
        <w:tc>
          <w:tcPr>
            <w:tcW w:w="2660" w:type="dxa"/>
            <w:vAlign w:val="top"/>
          </w:tcPr>
          <w:p w14:paraId="375983A1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Gửi đề nghị nhận việc cho ứng viên đạt yêu cầu sau phỏng vấn.</w:t>
            </w:r>
          </w:p>
        </w:tc>
        <w:tc>
          <w:tcPr>
            <w:tcW w:w="2640" w:type="dxa"/>
            <w:vAlign w:val="top"/>
          </w:tcPr>
          <w:p w14:paraId="31A02FDC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Chuẩn hóa mẫu Offer và gửi điện tử để rút ngắn thời gian xử lý.</w:t>
            </w:r>
          </w:p>
        </w:tc>
      </w:tr>
      <w:tr w14:paraId="06AFE2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dxa"/>
          </w:tcPr>
          <w:p w14:paraId="05F19E71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  <w:t>13</w:t>
            </w:r>
          </w:p>
        </w:tc>
        <w:tc>
          <w:tcPr>
            <w:tcW w:w="1566" w:type="dxa"/>
            <w:vAlign w:val="top"/>
          </w:tcPr>
          <w:p w14:paraId="42F37D26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Chờ phản hồi</w:t>
            </w:r>
          </w:p>
        </w:tc>
        <w:tc>
          <w:tcPr>
            <w:tcW w:w="1370" w:type="dxa"/>
            <w:shd w:val="clear" w:color="auto" w:fill="auto"/>
            <w:vAlign w:val="top"/>
          </w:tcPr>
          <w:p w14:paraId="0CE623C6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Bộ phận nhân sự</w:t>
            </w:r>
          </w:p>
        </w:tc>
        <w:tc>
          <w:tcPr>
            <w:tcW w:w="1022" w:type="dxa"/>
            <w:vAlign w:val="top"/>
          </w:tcPr>
          <w:p w14:paraId="1F80D6F7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NVA</w:t>
            </w:r>
          </w:p>
        </w:tc>
        <w:tc>
          <w:tcPr>
            <w:tcW w:w="2660" w:type="dxa"/>
            <w:vAlign w:val="top"/>
          </w:tcPr>
          <w:p w14:paraId="64E0AAF1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Phát sinh thời gian chờ ứng viên xác nhận, từ chối hoặc hết hạn phản hồi.</w:t>
            </w:r>
          </w:p>
        </w:tc>
        <w:tc>
          <w:tcPr>
            <w:tcW w:w="2640" w:type="dxa"/>
            <w:vAlign w:val="top"/>
          </w:tcPr>
          <w:p w14:paraId="29A62D24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Thiết lập thời hạn phản hồi và gửi nhắc tự động.</w:t>
            </w:r>
          </w:p>
        </w:tc>
      </w:tr>
      <w:tr w14:paraId="2123B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dxa"/>
          </w:tcPr>
          <w:p w14:paraId="49A9FCFA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  <w:t>14</w:t>
            </w:r>
          </w:p>
        </w:tc>
        <w:tc>
          <w:tcPr>
            <w:tcW w:w="1566" w:type="dxa"/>
            <w:vAlign w:val="top"/>
          </w:tcPr>
          <w:p w14:paraId="55215A7D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Nhận việc</w:t>
            </w:r>
          </w:p>
        </w:tc>
        <w:tc>
          <w:tcPr>
            <w:tcW w:w="1370" w:type="dxa"/>
            <w:shd w:val="clear" w:color="auto" w:fill="auto"/>
            <w:vAlign w:val="top"/>
          </w:tcPr>
          <w:p w14:paraId="4C91ACEE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Ứng viên</w:t>
            </w:r>
          </w:p>
        </w:tc>
        <w:tc>
          <w:tcPr>
            <w:tcW w:w="1022" w:type="dxa"/>
            <w:vAlign w:val="top"/>
          </w:tcPr>
          <w:p w14:paraId="7DD2E82D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VA</w:t>
            </w:r>
          </w:p>
        </w:tc>
        <w:tc>
          <w:tcPr>
            <w:tcW w:w="2660" w:type="dxa"/>
            <w:vAlign w:val="top"/>
          </w:tcPr>
          <w:p w14:paraId="011EE66F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Ứng viên xác nhận nhận việc và tiếp tục tham gia giai đoạn thử việc.</w:t>
            </w:r>
          </w:p>
        </w:tc>
        <w:tc>
          <w:tcPr>
            <w:tcW w:w="2640" w:type="dxa"/>
            <w:vAlign w:val="top"/>
          </w:tcPr>
          <w:p w14:paraId="56A38C12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Cho phép xác nhận nhận việc trực tuyến và cung cấp hướng dẫn rõ ràng.</w:t>
            </w:r>
          </w:p>
        </w:tc>
      </w:tr>
      <w:tr w14:paraId="12DB40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dxa"/>
          </w:tcPr>
          <w:p w14:paraId="3C0DD227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  <w:t>15</w:t>
            </w:r>
          </w:p>
        </w:tc>
        <w:tc>
          <w:tcPr>
            <w:tcW w:w="1566" w:type="dxa"/>
            <w:vAlign w:val="top"/>
          </w:tcPr>
          <w:p w14:paraId="4540A2E2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Ký hợp đồng thử việc</w:t>
            </w:r>
          </w:p>
        </w:tc>
        <w:tc>
          <w:tcPr>
            <w:tcW w:w="1370" w:type="dxa"/>
            <w:shd w:val="clear" w:color="auto" w:fill="auto"/>
            <w:vAlign w:val="top"/>
          </w:tcPr>
          <w:p w14:paraId="652977B7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Bộ phận nhân sự</w:t>
            </w:r>
          </w:p>
        </w:tc>
        <w:tc>
          <w:tcPr>
            <w:tcW w:w="1022" w:type="dxa"/>
            <w:vAlign w:val="top"/>
          </w:tcPr>
          <w:p w14:paraId="22722F68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BVA</w:t>
            </w:r>
          </w:p>
        </w:tc>
        <w:tc>
          <w:tcPr>
            <w:tcW w:w="2660" w:type="dxa"/>
            <w:vAlign w:val="top"/>
          </w:tcPr>
          <w:p w14:paraId="50E504CB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Hoàn tất thủ tục cần thiết để tiếp nhận ứng viên vào giai đoạn thử việc.</w:t>
            </w:r>
          </w:p>
        </w:tc>
        <w:tc>
          <w:tcPr>
            <w:tcW w:w="2640" w:type="dxa"/>
            <w:vAlign w:val="top"/>
          </w:tcPr>
          <w:p w14:paraId="75DDB198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Số hóa hợp đồng và tái sử dụng thông tin ứng viên đã có.</w:t>
            </w:r>
          </w:p>
        </w:tc>
      </w:tr>
      <w:tr w14:paraId="1875DF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dxa"/>
          </w:tcPr>
          <w:p w14:paraId="3F896C07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  <w:t>16</w:t>
            </w:r>
          </w:p>
        </w:tc>
        <w:tc>
          <w:tcPr>
            <w:tcW w:w="1566" w:type="dxa"/>
            <w:vAlign w:val="top"/>
          </w:tcPr>
          <w:p w14:paraId="23326837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Lên kế hoạch đào tạo</w:t>
            </w:r>
          </w:p>
        </w:tc>
        <w:tc>
          <w:tcPr>
            <w:tcW w:w="1370" w:type="dxa"/>
            <w:shd w:val="clear" w:color="auto" w:fill="auto"/>
            <w:vAlign w:val="top"/>
          </w:tcPr>
          <w:p w14:paraId="4E1113B5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Bộ phận đào tạo</w:t>
            </w:r>
          </w:p>
        </w:tc>
        <w:tc>
          <w:tcPr>
            <w:tcW w:w="1022" w:type="dxa"/>
            <w:vAlign w:val="top"/>
          </w:tcPr>
          <w:p w14:paraId="5A315151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BVA</w:t>
            </w:r>
          </w:p>
        </w:tc>
        <w:tc>
          <w:tcPr>
            <w:tcW w:w="2660" w:type="dxa"/>
            <w:vAlign w:val="top"/>
          </w:tcPr>
          <w:p w14:paraId="36044E7D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Xây dựng kế hoạch đào tạo phù hợp với vị trí và nhu cầu của nhân viên mới.</w:t>
            </w:r>
          </w:p>
        </w:tc>
        <w:tc>
          <w:tcPr>
            <w:tcW w:w="2640" w:type="dxa"/>
            <w:vAlign w:val="top"/>
          </w:tcPr>
          <w:p w14:paraId="3FA69F5C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Chuẩn hóa mẫu kế hoạch và lịch đào tạo trên hệ thống.</w:t>
            </w:r>
          </w:p>
        </w:tc>
      </w:tr>
      <w:tr w14:paraId="1F4046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dxa"/>
          </w:tcPr>
          <w:p w14:paraId="30AB2854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  <w:t>17</w:t>
            </w:r>
          </w:p>
        </w:tc>
        <w:tc>
          <w:tcPr>
            <w:tcW w:w="1566" w:type="dxa"/>
            <w:vAlign w:val="top"/>
          </w:tcPr>
          <w:p w14:paraId="4B4CF4CC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Đào tạo</w:t>
            </w:r>
          </w:p>
        </w:tc>
        <w:tc>
          <w:tcPr>
            <w:tcW w:w="1370" w:type="dxa"/>
            <w:shd w:val="clear" w:color="auto" w:fill="auto"/>
            <w:vAlign w:val="top"/>
          </w:tcPr>
          <w:p w14:paraId="56CC0788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Bộ phận đào tạo</w:t>
            </w:r>
          </w:p>
        </w:tc>
        <w:tc>
          <w:tcPr>
            <w:tcW w:w="1022" w:type="dxa"/>
            <w:vAlign w:val="top"/>
          </w:tcPr>
          <w:p w14:paraId="7126F7D4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VA</w:t>
            </w:r>
          </w:p>
        </w:tc>
        <w:tc>
          <w:tcPr>
            <w:tcW w:w="2660" w:type="dxa"/>
            <w:vAlign w:val="top"/>
          </w:tcPr>
          <w:p w14:paraId="1D7B2F48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Cung cấp kiến thức và kỹ năng cần thiết để nhân viên có thể thực hiện công việc.</w:t>
            </w:r>
          </w:p>
        </w:tc>
        <w:tc>
          <w:tcPr>
            <w:tcW w:w="2640" w:type="dxa"/>
            <w:vAlign w:val="top"/>
          </w:tcPr>
          <w:p w14:paraId="70C49D62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Chuẩn hóa nội dung đào tạo theo từng vị trí và kết hợp tài liệu trực tuyến.</w:t>
            </w:r>
          </w:p>
        </w:tc>
      </w:tr>
      <w:tr w14:paraId="39FE06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dxa"/>
          </w:tcPr>
          <w:p w14:paraId="13C1F691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  <w:t>18</w:t>
            </w:r>
          </w:p>
        </w:tc>
        <w:tc>
          <w:tcPr>
            <w:tcW w:w="1566" w:type="dxa"/>
            <w:vAlign w:val="top"/>
          </w:tcPr>
          <w:p w14:paraId="3B04102B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Đánh giá sau đào tạo</w:t>
            </w:r>
          </w:p>
        </w:tc>
        <w:tc>
          <w:tcPr>
            <w:tcW w:w="1370" w:type="dxa"/>
            <w:shd w:val="clear" w:color="auto" w:fill="auto"/>
            <w:vAlign w:val="top"/>
          </w:tcPr>
          <w:p w14:paraId="5C860994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Bộ phận đào tạo</w:t>
            </w:r>
          </w:p>
        </w:tc>
        <w:tc>
          <w:tcPr>
            <w:tcW w:w="1022" w:type="dxa"/>
            <w:vAlign w:val="top"/>
          </w:tcPr>
          <w:p w14:paraId="043F2BE8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VA</w:t>
            </w:r>
          </w:p>
        </w:tc>
        <w:tc>
          <w:tcPr>
            <w:tcW w:w="2660" w:type="dxa"/>
            <w:vAlign w:val="top"/>
          </w:tcPr>
          <w:p w14:paraId="2746875F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Đánh giá mức độ đáp ứng yêu cầu của nhân viên sau khi hoàn thành đào tạo.</w:t>
            </w:r>
          </w:p>
        </w:tc>
        <w:tc>
          <w:tcPr>
            <w:tcW w:w="2640" w:type="dxa"/>
            <w:vAlign w:val="top"/>
          </w:tcPr>
          <w:p w14:paraId="057F5EC1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Xây dựng tiêu chí đánh giá rõ ràng và lưu kết quả trên hệ thống.</w:t>
            </w:r>
          </w:p>
        </w:tc>
      </w:tr>
      <w:tr w14:paraId="379C76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dxa"/>
          </w:tcPr>
          <w:p w14:paraId="5EE97D32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  <w:t>19</w:t>
            </w:r>
          </w:p>
        </w:tc>
        <w:tc>
          <w:tcPr>
            <w:tcW w:w="1566" w:type="dxa"/>
            <w:vAlign w:val="top"/>
          </w:tcPr>
          <w:p w14:paraId="4C4E637A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Đào tạo lại</w:t>
            </w:r>
          </w:p>
        </w:tc>
        <w:tc>
          <w:tcPr>
            <w:tcW w:w="1370" w:type="dxa"/>
            <w:shd w:val="clear" w:color="auto" w:fill="auto"/>
            <w:vAlign w:val="top"/>
          </w:tcPr>
          <w:p w14:paraId="6834979D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Bộ phận đào tạo</w:t>
            </w:r>
          </w:p>
        </w:tc>
        <w:tc>
          <w:tcPr>
            <w:tcW w:w="1022" w:type="dxa"/>
            <w:vAlign w:val="top"/>
          </w:tcPr>
          <w:p w14:paraId="3D396F53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NVA</w:t>
            </w:r>
          </w:p>
        </w:tc>
        <w:tc>
          <w:tcPr>
            <w:tcW w:w="2660" w:type="dxa"/>
            <w:vAlign w:val="top"/>
          </w:tcPr>
          <w:p w14:paraId="40E6BFFC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Là hoạt động làm lại phát sinh khi nhân viên không đạt yêu cầu sau đánh giá.</w:t>
            </w:r>
          </w:p>
        </w:tc>
        <w:tc>
          <w:tcPr>
            <w:tcW w:w="2640" w:type="dxa"/>
            <w:vAlign w:val="top"/>
          </w:tcPr>
          <w:p w14:paraId="6763F10F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Xác định nguyên nhân không đạt và cải thiện nội dung đào tạo ban đầu.</w:t>
            </w:r>
          </w:p>
        </w:tc>
      </w:tr>
      <w:tr w14:paraId="0892BB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dxa"/>
          </w:tcPr>
          <w:p w14:paraId="20334A06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  <w:t>20</w:t>
            </w:r>
          </w:p>
        </w:tc>
        <w:tc>
          <w:tcPr>
            <w:tcW w:w="1566" w:type="dxa"/>
            <w:vAlign w:val="top"/>
          </w:tcPr>
          <w:p w14:paraId="7413E020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Hoàn tất đào tạo</w:t>
            </w:r>
          </w:p>
        </w:tc>
        <w:tc>
          <w:tcPr>
            <w:tcW w:w="1370" w:type="dxa"/>
            <w:shd w:val="clear" w:color="auto" w:fill="auto"/>
            <w:vAlign w:val="top"/>
          </w:tcPr>
          <w:p w14:paraId="0F0AD7DF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Bộ phận đào tạo</w:t>
            </w:r>
          </w:p>
        </w:tc>
        <w:tc>
          <w:tcPr>
            <w:tcW w:w="1022" w:type="dxa"/>
            <w:vAlign w:val="top"/>
          </w:tcPr>
          <w:p w14:paraId="1BDB6AE6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BVA</w:t>
            </w:r>
          </w:p>
        </w:tc>
        <w:tc>
          <w:tcPr>
            <w:tcW w:w="2660" w:type="dxa"/>
            <w:vAlign w:val="top"/>
          </w:tcPr>
          <w:p w14:paraId="05D357FA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Ghi nhận nhân viên đã hoàn thành yêu cầu đào tạo để chuyển sang phân công công việc.</w:t>
            </w:r>
          </w:p>
        </w:tc>
        <w:tc>
          <w:tcPr>
            <w:tcW w:w="2640" w:type="dxa"/>
            <w:vAlign w:val="top"/>
          </w:tcPr>
          <w:p w14:paraId="691CC515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Tự động cập nhật trạng thái hoàn tất khi nhân viên đạt yêu cầu.</w:t>
            </w:r>
          </w:p>
        </w:tc>
      </w:tr>
      <w:tr w14:paraId="41D87C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dxa"/>
          </w:tcPr>
          <w:p w14:paraId="4DDDBFF7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  <w:t>21</w:t>
            </w:r>
          </w:p>
        </w:tc>
        <w:tc>
          <w:tcPr>
            <w:tcW w:w="1566" w:type="dxa"/>
            <w:vAlign w:val="top"/>
          </w:tcPr>
          <w:p w14:paraId="368D3C35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Phân công công việc</w:t>
            </w:r>
          </w:p>
        </w:tc>
        <w:tc>
          <w:tcPr>
            <w:tcW w:w="1370" w:type="dxa"/>
            <w:shd w:val="clear" w:color="auto" w:fill="auto"/>
            <w:vAlign w:val="top"/>
          </w:tcPr>
          <w:p w14:paraId="7899C795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Quản lý cửa hàng</w:t>
            </w:r>
          </w:p>
        </w:tc>
        <w:tc>
          <w:tcPr>
            <w:tcW w:w="1022" w:type="dxa"/>
            <w:vAlign w:val="top"/>
          </w:tcPr>
          <w:p w14:paraId="796C303C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BVA</w:t>
            </w:r>
          </w:p>
        </w:tc>
        <w:tc>
          <w:tcPr>
            <w:tcW w:w="2660" w:type="dxa"/>
            <w:vAlign w:val="top"/>
          </w:tcPr>
          <w:p w14:paraId="6DA2B58D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Bố trí nhân viên vào công việc phù hợp sau khi hoàn tất đào tạo.</w:t>
            </w:r>
          </w:p>
        </w:tc>
        <w:tc>
          <w:tcPr>
            <w:tcW w:w="2640" w:type="dxa"/>
            <w:vAlign w:val="top"/>
          </w:tcPr>
          <w:p w14:paraId="17E13683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Chuẩn hóa tiêu chí phân công và cập nhật trực tiếp trên hệ thống.</w:t>
            </w:r>
          </w:p>
        </w:tc>
      </w:tr>
      <w:tr w14:paraId="36E00B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dxa"/>
          </w:tcPr>
          <w:p w14:paraId="23879981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  <w:t>22</w:t>
            </w:r>
          </w:p>
        </w:tc>
        <w:tc>
          <w:tcPr>
            <w:tcW w:w="1566" w:type="dxa"/>
            <w:vAlign w:val="top"/>
          </w:tcPr>
          <w:p w14:paraId="24BA9510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Theo dõi thử việc</w:t>
            </w:r>
          </w:p>
        </w:tc>
        <w:tc>
          <w:tcPr>
            <w:tcW w:w="1370" w:type="dxa"/>
            <w:shd w:val="clear" w:color="auto" w:fill="auto"/>
            <w:vAlign w:val="top"/>
          </w:tcPr>
          <w:p w14:paraId="43052399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Quản lý cửa hàng</w:t>
            </w:r>
          </w:p>
        </w:tc>
        <w:tc>
          <w:tcPr>
            <w:tcW w:w="1022" w:type="dxa"/>
            <w:vAlign w:val="top"/>
          </w:tcPr>
          <w:p w14:paraId="018BDF01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VA</w:t>
            </w:r>
          </w:p>
        </w:tc>
        <w:tc>
          <w:tcPr>
            <w:tcW w:w="2660" w:type="dxa"/>
            <w:vAlign w:val="top"/>
          </w:tcPr>
          <w:p w14:paraId="0A0AF0B3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Theo dõi và đánh giá kết quả làm việc trong thời gian thử việc.</w:t>
            </w:r>
          </w:p>
        </w:tc>
        <w:tc>
          <w:tcPr>
            <w:tcW w:w="2640" w:type="dxa"/>
            <w:vAlign w:val="top"/>
          </w:tcPr>
          <w:p w14:paraId="2A8289D4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Sử dụng tiêu chí / KPI thử việc và ghi nhận đánh giá định kỳ.</w:t>
            </w:r>
          </w:p>
        </w:tc>
      </w:tr>
      <w:tr w14:paraId="733D2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dxa"/>
          </w:tcPr>
          <w:p w14:paraId="6B26D154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  <w:t>23</w:t>
            </w:r>
          </w:p>
        </w:tc>
        <w:tc>
          <w:tcPr>
            <w:tcW w:w="1566" w:type="dxa"/>
            <w:vAlign w:val="top"/>
          </w:tcPr>
          <w:p w14:paraId="4852A93E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Thử việc</w:t>
            </w:r>
          </w:p>
        </w:tc>
        <w:tc>
          <w:tcPr>
            <w:tcW w:w="1370" w:type="dxa"/>
            <w:shd w:val="clear" w:color="auto" w:fill="auto"/>
            <w:vAlign w:val="top"/>
          </w:tcPr>
          <w:p w14:paraId="6463CD20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Ứng viên</w:t>
            </w:r>
          </w:p>
        </w:tc>
        <w:tc>
          <w:tcPr>
            <w:tcW w:w="1022" w:type="dxa"/>
            <w:vAlign w:val="top"/>
          </w:tcPr>
          <w:p w14:paraId="789A90B5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VA</w:t>
            </w:r>
          </w:p>
        </w:tc>
        <w:tc>
          <w:tcPr>
            <w:tcW w:w="2660" w:type="dxa"/>
            <w:vAlign w:val="top"/>
          </w:tcPr>
          <w:p w14:paraId="7815A636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Thực hiện công việc thực tế để thể hiện năng lực và mức độ phù hợp với vị trí.</w:t>
            </w:r>
          </w:p>
        </w:tc>
        <w:tc>
          <w:tcPr>
            <w:tcW w:w="2640" w:type="dxa"/>
            <w:vAlign w:val="top"/>
          </w:tcPr>
          <w:p w14:paraId="30E1EF2E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Xác định rõ mục tiêu thử việc và cung cấp phản hồi định kỳ.</w:t>
            </w:r>
          </w:p>
        </w:tc>
      </w:tr>
      <w:tr w14:paraId="6F2F5A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" w:type="dxa"/>
          </w:tcPr>
          <w:p w14:paraId="34378066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  <w:t>24</w:t>
            </w:r>
          </w:p>
        </w:tc>
        <w:tc>
          <w:tcPr>
            <w:tcW w:w="1566" w:type="dxa"/>
            <w:vAlign w:val="top"/>
          </w:tcPr>
          <w:p w14:paraId="088C162E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Ký hợp đồng chính thức</w:t>
            </w:r>
          </w:p>
        </w:tc>
        <w:tc>
          <w:tcPr>
            <w:tcW w:w="1370" w:type="dxa"/>
            <w:shd w:val="clear" w:color="auto" w:fill="auto"/>
            <w:vAlign w:val="top"/>
          </w:tcPr>
          <w:p w14:paraId="3AC969DD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Ứng viên</w:t>
            </w:r>
          </w:p>
        </w:tc>
        <w:tc>
          <w:tcPr>
            <w:tcW w:w="1022" w:type="dxa"/>
            <w:vAlign w:val="top"/>
          </w:tcPr>
          <w:p w14:paraId="2DB7C8CB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BVA</w:t>
            </w:r>
          </w:p>
        </w:tc>
        <w:tc>
          <w:tcPr>
            <w:tcW w:w="2660" w:type="dxa"/>
            <w:vAlign w:val="top"/>
          </w:tcPr>
          <w:p w14:paraId="0F7A9554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Hoàn tất thủ tục để chuyển ứng viên thành nhân viên chính thức khi đạt yêu cầu thử việc.</w:t>
            </w:r>
          </w:p>
        </w:tc>
        <w:tc>
          <w:tcPr>
            <w:tcW w:w="2640" w:type="dxa"/>
            <w:vAlign w:val="top"/>
          </w:tcPr>
          <w:p w14:paraId="1C86E155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Số hóa hợp đồng và tái sử dụng thông tin từ hợp đồng thử việc.</w:t>
            </w:r>
          </w:p>
        </w:tc>
      </w:tr>
    </w:tbl>
    <w:p w14:paraId="383CC076">
      <w:pPr>
        <w:rPr>
          <w:rFonts w:hint="default" w:ascii="Times New Roman" w:hAnsi="Times New Roman" w:cs="Times New Roman"/>
          <w:sz w:val="24"/>
          <w:szCs w:val="24"/>
          <w:lang w:val="en-US"/>
        </w:rPr>
      </w:pPr>
    </w:p>
    <w:p w14:paraId="33F63E0D">
      <w:pPr>
        <w:ind w:left="-1" w:leftChars="-400" w:hanging="799" w:hangingChars="333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br w:type="page"/>
      </w:r>
    </w:p>
    <w:tbl>
      <w:tblPr>
        <w:tblStyle w:val="7"/>
        <w:tblpPr w:leftFromText="180" w:rightFromText="180" w:vertAnchor="text" w:horzAnchor="page" w:tblpX="1224" w:tblpY="426"/>
        <w:tblOverlap w:val="never"/>
        <w:tblW w:w="944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5184"/>
      </w:tblGrid>
      <w:tr w14:paraId="54DDDD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392E26C">
            <w:pPr>
              <w:widowControl w:val="0"/>
              <w:numPr>
                <w:ilvl w:val="0"/>
                <w:numId w:val="0"/>
              </w:numPr>
              <w:ind w:left="-134" w:leftChars="-67" w:firstLine="133" w:firstLineChars="55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Loại lãng phí</w:t>
            </w:r>
          </w:p>
        </w:tc>
        <w:tc>
          <w:tcPr>
            <w:tcW w:w="5184" w:type="dxa"/>
          </w:tcPr>
          <w:p w14:paraId="4D302C15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Ví dụ trong quy trình</w:t>
            </w:r>
          </w:p>
        </w:tc>
      </w:tr>
      <w:tr w14:paraId="51E3A7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79AD3F7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Move</w:t>
            </w:r>
          </w:p>
        </w:tc>
        <w:tc>
          <w:tcPr>
            <w:tcW w:w="5184" w:type="dxa"/>
          </w:tcPr>
          <w:p w14:paraId="397BCA4A">
            <w:pPr>
              <w:widowControl w:val="0"/>
              <w:numPr>
                <w:ilvl w:val="0"/>
                <w:numId w:val="0"/>
              </w:numPr>
              <w:ind w:right="-32" w:rightChars="-16" w:firstLine="120" w:firstLineChars="50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Thông tin được chuyển qua lại giữa Quản lý cửa hàng - Bộ phận nhân sự - Bộ phận đào tạo, ví dụ: gửi phiếu yêu cầu tuyển dụng, chuyển thông tin ứng viên để lập kế hoạch đào tạo.</w:t>
            </w:r>
          </w:p>
          <w:p w14:paraId="1CE72CD3">
            <w:pPr>
              <w:widowControl w:val="0"/>
              <w:numPr>
                <w:ilvl w:val="0"/>
                <w:numId w:val="0"/>
              </w:numPr>
              <w:ind w:right="-32" w:rightChars="-16" w:firstLine="120" w:firstLineChars="50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</w:p>
          <w:p w14:paraId="5682F0EB">
            <w:pPr>
              <w:widowControl w:val="0"/>
              <w:numPr>
                <w:ilvl w:val="0"/>
                <w:numId w:val="0"/>
              </w:numPr>
              <w:ind w:right="-32" w:rightChars="-16" w:firstLine="120" w:firstLineChars="50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Chuyển giao thông tin giữa các bộ phận bằng thủ công có thể làm tăng thời gian xử lý và gây chậm trễ.</w:t>
            </w:r>
          </w:p>
        </w:tc>
      </w:tr>
      <w:tr w14:paraId="2F864B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439B5C3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Hold</w:t>
            </w:r>
          </w:p>
        </w:tc>
        <w:tc>
          <w:tcPr>
            <w:tcW w:w="5184" w:type="dxa"/>
          </w:tcPr>
          <w:p w14:paraId="0590FD20">
            <w:pPr>
              <w:widowControl w:val="0"/>
              <w:numPr>
                <w:ilvl w:val="0"/>
                <w:numId w:val="0"/>
              </w:numPr>
              <w:ind w:firstLine="120" w:firstLineChars="50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Chờ ứng viên phản hồi sau khi nhận thư mời nhận việc. </w:t>
            </w:r>
          </w:p>
          <w:p w14:paraId="00D941DC">
            <w:pPr>
              <w:widowControl w:val="0"/>
              <w:numPr>
                <w:ilvl w:val="0"/>
                <w:numId w:val="0"/>
              </w:numPr>
              <w:ind w:firstLine="120" w:firstLineChars="50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br w:type="textWrapping"/>
            </w: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 Chờ ứng viên tham gia phỏng vấn sau khi nhận thư mời phỏng vấn. </w:t>
            </w:r>
          </w:p>
          <w:p w14:paraId="0906AE44">
            <w:pPr>
              <w:widowControl w:val="0"/>
              <w:numPr>
                <w:ilvl w:val="0"/>
                <w:numId w:val="0"/>
              </w:numPr>
              <w:ind w:firstLine="120" w:firstLineChars="50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br w:type="textWrapping"/>
            </w: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 Chờ phản hồi đến khi hết hạn làm kéo dài thời gian tuyển dụng.</w:t>
            </w:r>
          </w:p>
        </w:tc>
      </w:tr>
      <w:tr w14:paraId="7BE5A5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47" w:hRule="atLeast"/>
        </w:trPr>
        <w:tc>
          <w:tcPr>
            <w:tcW w:w="4261" w:type="dxa"/>
          </w:tcPr>
          <w:p w14:paraId="13C69809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Over-do</w:t>
            </w:r>
          </w:p>
          <w:p w14:paraId="2E6B426B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</w:p>
          <w:p w14:paraId="685C25B0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</w:p>
          <w:p w14:paraId="5AF6A6BB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</w:p>
          <w:p w14:paraId="56E7593C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</w:p>
          <w:p w14:paraId="2EAC4F92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</w:p>
          <w:p w14:paraId="6CF7BCC7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5184" w:type="dxa"/>
          </w:tcPr>
          <w:p w14:paraId="7252C0D9">
            <w:pPr>
              <w:widowControl w:val="0"/>
              <w:numPr>
                <w:ilvl w:val="0"/>
                <w:numId w:val="0"/>
              </w:numPr>
              <w:ind w:firstLine="120" w:firstLineChars="50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Tiếp tục đăng tuyển khi chưa có hồ sơ phù hợp, làm lặp lại hoạt động đăng tin tuyển dụng. </w:t>
            </w:r>
          </w:p>
          <w:p w14:paraId="408CB387">
            <w:pPr>
              <w:widowControl w:val="0"/>
              <w:numPr>
                <w:ilvl w:val="0"/>
                <w:numId w:val="0"/>
              </w:numPr>
              <w:ind w:firstLine="120" w:firstLineChars="50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br w:type="textWrapping"/>
            </w: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 Đào tạo lại khi nhân viên không đạt yêu cầu sau đánh giá, làm phát sinh thêm thời gian và nguồn lực đào tạo. </w:t>
            </w:r>
          </w:p>
          <w:p w14:paraId="0D5C10E5">
            <w:pPr>
              <w:widowControl w:val="0"/>
              <w:numPr>
                <w:ilvl w:val="0"/>
                <w:numId w:val="0"/>
              </w:numPr>
              <w:ind w:firstLine="120" w:firstLineChars="50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br w:type="textWrapping"/>
            </w: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 Thực hiện lại quá trình tuyển dụng khi ứng viên từ chối Offer hoặc không đạt thử việc.</w:t>
            </w:r>
          </w:p>
        </w:tc>
      </w:tr>
    </w:tbl>
    <w:p w14:paraId="1A91B999">
      <w:pPr>
        <w:numPr>
          <w:ilvl w:val="0"/>
          <w:numId w:val="2"/>
        </w:numPr>
        <w:ind w:left="-800" w:leftChars="-400" w:firstLine="199" w:firstLineChars="83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PHÂN TÍCH LÃNG PHÍ</w:t>
      </w:r>
    </w:p>
    <w:p w14:paraId="2CB72D16">
      <w:pPr>
        <w:numPr>
          <w:ilvl w:val="0"/>
          <w:numId w:val="0"/>
        </w:numPr>
        <w:ind w:leftChars="-317"/>
        <w:rPr>
          <w:rFonts w:hint="default" w:ascii="Times New Roman" w:hAnsi="Times New Roman" w:cs="Times New Roman"/>
          <w:sz w:val="24"/>
          <w:szCs w:val="24"/>
          <w:lang w:val="en-US"/>
        </w:rPr>
      </w:pPr>
    </w:p>
    <w:p w14:paraId="7D6DE2F5">
      <w:pPr>
        <w:numPr>
          <w:ilvl w:val="0"/>
          <w:numId w:val="2"/>
        </w:numPr>
        <w:ind w:left="-800" w:leftChars="-400" w:firstLine="199" w:firstLineChars="83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PHÂN TÍCH CÁC BÊN LIÊN QUAN</w:t>
      </w:r>
    </w:p>
    <w:tbl>
      <w:tblPr>
        <w:tblStyle w:val="7"/>
        <w:tblpPr w:leftFromText="180" w:rightFromText="180" w:vertAnchor="text" w:horzAnchor="page" w:tblpX="1177" w:tblpY="102"/>
        <w:tblOverlap w:val="never"/>
        <w:tblW w:w="95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1704"/>
        <w:gridCol w:w="1705"/>
        <w:gridCol w:w="2683"/>
      </w:tblGrid>
      <w:tr w14:paraId="433DFB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4D5B99B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Các bên liên quan</w:t>
            </w:r>
          </w:p>
        </w:tc>
        <w:tc>
          <w:tcPr>
            <w:tcW w:w="1704" w:type="dxa"/>
          </w:tcPr>
          <w:p w14:paraId="5D041DFB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Why 1</w:t>
            </w:r>
          </w:p>
        </w:tc>
        <w:tc>
          <w:tcPr>
            <w:tcW w:w="1704" w:type="dxa"/>
          </w:tcPr>
          <w:p w14:paraId="3D613036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Why 2</w:t>
            </w:r>
          </w:p>
        </w:tc>
        <w:tc>
          <w:tcPr>
            <w:tcW w:w="1705" w:type="dxa"/>
          </w:tcPr>
          <w:p w14:paraId="2DD4AC45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Why 3</w:t>
            </w:r>
          </w:p>
        </w:tc>
        <w:tc>
          <w:tcPr>
            <w:tcW w:w="2683" w:type="dxa"/>
          </w:tcPr>
          <w:p w14:paraId="69416F5D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Nguyên nhân cốt lỗi</w:t>
            </w:r>
          </w:p>
        </w:tc>
      </w:tr>
      <w:tr w14:paraId="13687E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3B188A2E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Quản lý cửa hàng</w:t>
            </w:r>
          </w:p>
        </w:tc>
        <w:tc>
          <w:tcPr>
            <w:tcW w:w="1704" w:type="dxa"/>
          </w:tcPr>
          <w:p w14:paraId="35E67324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Phát sinh nhu cầu tuyển dụng</w:t>
            </w:r>
          </w:p>
        </w:tc>
        <w:tc>
          <w:tcPr>
            <w:tcW w:w="1704" w:type="dxa"/>
          </w:tcPr>
          <w:p w14:paraId="5875BD3F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Cần bổ sung nhân sự</w:t>
            </w:r>
          </w:p>
        </w:tc>
        <w:tc>
          <w:tcPr>
            <w:tcW w:w="1705" w:type="dxa"/>
          </w:tcPr>
          <w:p w14:paraId="44E22851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Đảm bảo hoạt động cửa hàng</w:t>
            </w:r>
          </w:p>
        </w:tc>
        <w:tc>
          <w:tcPr>
            <w:tcW w:w="2683" w:type="dxa"/>
          </w:tcPr>
          <w:p w14:paraId="487CAE57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Đảm bảo đủ nhân lực</w:t>
            </w:r>
          </w:p>
        </w:tc>
      </w:tr>
      <w:tr w14:paraId="6E3B2D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7E242CC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Bộ phận nhân sự</w:t>
            </w:r>
          </w:p>
        </w:tc>
        <w:tc>
          <w:tcPr>
            <w:tcW w:w="1704" w:type="dxa"/>
          </w:tcPr>
          <w:p w14:paraId="27340CE8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Thực hiện tuyển dụng</w:t>
            </w:r>
          </w:p>
        </w:tc>
        <w:tc>
          <w:tcPr>
            <w:tcW w:w="1704" w:type="dxa"/>
          </w:tcPr>
          <w:p w14:paraId="7A53A542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Đáp ứng nhu cầu nhân sự</w:t>
            </w:r>
          </w:p>
        </w:tc>
        <w:tc>
          <w:tcPr>
            <w:tcW w:w="1705" w:type="dxa"/>
          </w:tcPr>
          <w:p w14:paraId="011CFA48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Tuyển đúng người, đúng vị trí</w:t>
            </w:r>
          </w:p>
        </w:tc>
        <w:tc>
          <w:tcPr>
            <w:tcW w:w="2683" w:type="dxa"/>
          </w:tcPr>
          <w:p w14:paraId="118CCD63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Đảm bảo hiệu quả tuyển dụng</w:t>
            </w:r>
          </w:p>
        </w:tc>
      </w:tr>
      <w:tr w14:paraId="5B016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0C9A39F4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Bộ phận đào tạo</w:t>
            </w:r>
          </w:p>
        </w:tc>
        <w:tc>
          <w:tcPr>
            <w:tcW w:w="1704" w:type="dxa"/>
          </w:tcPr>
          <w:p w14:paraId="4C12BACA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Đào tạo nhân viên mới</w:t>
            </w:r>
          </w:p>
        </w:tc>
        <w:tc>
          <w:tcPr>
            <w:tcW w:w="1704" w:type="dxa"/>
          </w:tcPr>
          <w:p w14:paraId="360D0182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Bổ sung kiến thức, kỹ năng</w:t>
            </w:r>
          </w:p>
        </w:tc>
        <w:tc>
          <w:tcPr>
            <w:tcW w:w="1705" w:type="dxa"/>
          </w:tcPr>
          <w:p w14:paraId="4369FE48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Đảm bảo nhân viên đáp ứng yêu cầu</w:t>
            </w:r>
          </w:p>
        </w:tc>
        <w:tc>
          <w:tcPr>
            <w:tcW w:w="2683" w:type="dxa"/>
          </w:tcPr>
          <w:p w14:paraId="4E881454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Đảm bảo năng lực nhân viên</w:t>
            </w:r>
          </w:p>
        </w:tc>
      </w:tr>
      <w:tr w14:paraId="7501B4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37D84EE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Ứng viên</w:t>
            </w:r>
          </w:p>
        </w:tc>
        <w:tc>
          <w:tcPr>
            <w:tcW w:w="1704" w:type="dxa"/>
          </w:tcPr>
          <w:p w14:paraId="0AC7DB8D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Ứng tuyển vị trí</w:t>
            </w:r>
          </w:p>
        </w:tc>
        <w:tc>
          <w:tcPr>
            <w:tcW w:w="1704" w:type="dxa"/>
          </w:tcPr>
          <w:p w14:paraId="20C32F9F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Tìm kiếm việc làm phù hợp</w:t>
            </w:r>
          </w:p>
        </w:tc>
        <w:tc>
          <w:tcPr>
            <w:tcW w:w="1705" w:type="dxa"/>
          </w:tcPr>
          <w:p w14:paraId="6075ABB5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Mong muốn được tuyển dụng</w:t>
            </w:r>
          </w:p>
        </w:tc>
        <w:tc>
          <w:tcPr>
            <w:tcW w:w="2683" w:type="dxa"/>
          </w:tcPr>
          <w:p w14:paraId="0ED70E45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Đạt được cơ hội việc làm phù hợp</w:t>
            </w:r>
          </w:p>
        </w:tc>
      </w:tr>
    </w:tbl>
    <w:p w14:paraId="66FCE8F9">
      <w:pPr>
        <w:numPr>
          <w:ilvl w:val="0"/>
          <w:numId w:val="0"/>
        </w:numPr>
        <w:ind w:leftChars="-317"/>
        <w:rPr>
          <w:rFonts w:hint="default" w:ascii="Times New Roman" w:hAnsi="Times New Roman" w:cs="Times New Roman"/>
          <w:sz w:val="24"/>
          <w:szCs w:val="24"/>
          <w:lang w:val="en-US"/>
        </w:rPr>
      </w:pPr>
    </w:p>
    <w:sectPr>
      <w:pgSz w:w="11906" w:h="16838"/>
      <w:pgMar w:top="840" w:right="1306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7EBD0DF"/>
    <w:multiLevelType w:val="singleLevel"/>
    <w:tmpl w:val="97EBD0DF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DBE8BABD"/>
    <w:multiLevelType w:val="singleLevel"/>
    <w:tmpl w:val="DBE8BABD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657493"/>
    <w:rsid w:val="2648525A"/>
    <w:rsid w:val="3E204FFC"/>
    <w:rsid w:val="3ED328A1"/>
    <w:rsid w:val="44DC5F92"/>
    <w:rsid w:val="47174CF9"/>
    <w:rsid w:val="53F6304F"/>
    <w:rsid w:val="5AB54FA3"/>
    <w:rsid w:val="619623FD"/>
    <w:rsid w:val="7FCE7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6">
    <w:name w:val="Strong"/>
    <w:basedOn w:val="3"/>
    <w:qFormat/>
    <w:uiPriority w:val="0"/>
    <w:rPr>
      <w:b/>
      <w:bCs/>
    </w:rPr>
  </w:style>
  <w:style w:type="table" w:styleId="7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1547</Words>
  <Characters>5299</Characters>
  <Lines>0</Lines>
  <Paragraphs>0</Paragraphs>
  <TotalTime>99</TotalTime>
  <ScaleCrop>false</ScaleCrop>
  <LinksUpToDate>false</LinksUpToDate>
  <CharactersWithSpaces>6637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2026-08-16T13:37:00Z</dcterms:created>
  <dc:creator>ngoth</dc:creator>
  <cp:lastModifiedBy>Ngo Thi Duc Nhu (FPL HCM)</cp:lastModifiedBy>
  <dcterms:modified xsi:type="dcterms:W3CDTF">2026-08-23T05:41:15Z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KSOTemplateDocerSaveRecord">
    <vt:lpwstr>eyJoZGlkIjoiNjY2MjVmZjY3MzYyZDFiMTBiOTQzOTg3YTVjYTA0ZjkiLCJ1c2VySWQiOiI4ODEzNjM1NzA0ODY5In0=</vt:lpwstr>
  </property>
  <property fmtid="{D5CDD505-2E9C-101B-9397-08002B2CF9AE}" pid="4" name="ICV">
    <vt:lpwstr>1D452669A00B40FEBA98B10D89B76DA6_12</vt:lpwstr>
  </property>
</Properties>
</file>