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8E22" w14:textId="5D71E1D1" w:rsidR="00294D4D" w:rsidRPr="00C01FD1" w:rsidRDefault="00F31CBC" w:rsidP="00C01FD1">
      <w:pPr>
        <w:pStyle w:val="Heading1"/>
        <w:rPr>
          <w:rFonts w:ascii="Palatino Linotype" w:hAnsi="Palatino Linotype"/>
          <w:b/>
          <w:bCs/>
          <w:color w:val="000000" w:themeColor="text1"/>
          <w:sz w:val="24"/>
          <w:szCs w:val="24"/>
        </w:rPr>
      </w:pPr>
      <w:r w:rsidRPr="00C01FD1">
        <w:rPr>
          <w:rFonts w:ascii="Palatino Linotype" w:hAnsi="Palatino Linotype"/>
          <w:b/>
          <w:bCs/>
          <w:color w:val="000000" w:themeColor="text1"/>
          <w:sz w:val="24"/>
          <w:szCs w:val="24"/>
        </w:rPr>
        <w:t xml:space="preserve">IU </w:t>
      </w:r>
      <w:r w:rsidR="00F73401" w:rsidRPr="00C01FD1">
        <w:rPr>
          <w:rFonts w:ascii="Palatino Linotype" w:hAnsi="Palatino Linotype"/>
          <w:b/>
          <w:bCs/>
          <w:color w:val="000000" w:themeColor="text1"/>
          <w:sz w:val="24"/>
          <w:szCs w:val="24"/>
        </w:rPr>
        <w:t>p</w:t>
      </w:r>
      <w:r w:rsidRPr="00C01FD1">
        <w:rPr>
          <w:rFonts w:ascii="Palatino Linotype" w:hAnsi="Palatino Linotype"/>
          <w:b/>
          <w:bCs/>
          <w:color w:val="000000" w:themeColor="text1"/>
          <w:sz w:val="24"/>
          <w:szCs w:val="24"/>
        </w:rPr>
        <w:t xml:space="preserve">lagiarism </w:t>
      </w:r>
      <w:r w:rsidR="00F73401" w:rsidRPr="00C01FD1">
        <w:rPr>
          <w:rFonts w:ascii="Palatino Linotype" w:hAnsi="Palatino Linotype"/>
          <w:b/>
          <w:bCs/>
          <w:color w:val="000000" w:themeColor="text1"/>
          <w:sz w:val="24"/>
          <w:szCs w:val="24"/>
        </w:rPr>
        <w:t>t</w:t>
      </w:r>
      <w:r w:rsidRPr="00C01FD1">
        <w:rPr>
          <w:rFonts w:ascii="Palatino Linotype" w:hAnsi="Palatino Linotype"/>
          <w:b/>
          <w:bCs/>
          <w:color w:val="000000" w:themeColor="text1"/>
          <w:sz w:val="24"/>
          <w:szCs w:val="24"/>
        </w:rPr>
        <w:t>est</w:t>
      </w:r>
      <w:r w:rsidR="00F73401" w:rsidRPr="00C01FD1">
        <w:rPr>
          <w:rFonts w:ascii="Palatino Linotype" w:hAnsi="Palatino Linotype"/>
          <w:b/>
          <w:bCs/>
          <w:color w:val="000000" w:themeColor="text1"/>
          <w:sz w:val="24"/>
          <w:szCs w:val="24"/>
        </w:rPr>
        <w:t xml:space="preserve"> guide</w:t>
      </w:r>
    </w:p>
    <w:p w14:paraId="51AB541C" w14:textId="5981CEBA" w:rsidR="00F31CBC" w:rsidRPr="004422AD" w:rsidRDefault="004422AD" w:rsidP="00F31CBC">
      <w:pPr>
        <w:spacing w:after="360" w:line="300" w:lineRule="auto"/>
      </w:pPr>
      <w:hyperlink r:id="rId7" w:history="1">
        <w:r w:rsidRPr="004422AD">
          <w:rPr>
            <w:rStyle w:val="Hyperlink"/>
            <w:u w:val="none"/>
          </w:rPr>
          <w:t>https://plagiarism.iu.edu/</w:t>
        </w:r>
      </w:hyperlink>
      <w:r w:rsidRPr="004422AD">
        <w:t xml:space="preserve"> </w:t>
      </w:r>
      <w:r w:rsidR="00F31CBC" w:rsidRPr="004422AD">
        <w:t xml:space="preserve"> </w:t>
      </w:r>
    </w:p>
    <w:p w14:paraId="38B42241" w14:textId="27E2C9B2" w:rsidR="003A1A47" w:rsidRDefault="00F73401" w:rsidP="008636DC">
      <w:pPr>
        <w:spacing w:line="300" w:lineRule="auto"/>
      </w:pPr>
      <w:r>
        <w:t>Take your time w</w:t>
      </w:r>
      <w:r w:rsidR="003A1A47">
        <w:t>hen you are looking through the tutorials and when you are taking the test.</w:t>
      </w:r>
      <w:r w:rsidR="00EC33DE">
        <w:t xml:space="preserve"> Once you begin,</w:t>
      </w:r>
      <w:r w:rsidR="006D1ED2">
        <w:t xml:space="preserve"> </w:t>
      </w:r>
      <w:r w:rsidR="00EC33DE">
        <w:t>you have</w:t>
      </w:r>
      <w:r w:rsidR="00C84D93">
        <w:t xml:space="preserve"> 40 minutes</w:t>
      </w:r>
      <w:r w:rsidR="00EC33DE">
        <w:t xml:space="preserve"> to complete the test</w:t>
      </w:r>
      <w:r w:rsidR="006D1ED2">
        <w:t>,</w:t>
      </w:r>
      <w:r w:rsidR="00124AB5">
        <w:t xml:space="preserve"> and</w:t>
      </w:r>
      <w:r w:rsidR="006D1ED2">
        <w:t xml:space="preserve"> so there’s no need to rush.</w:t>
      </w:r>
    </w:p>
    <w:p w14:paraId="6F741802" w14:textId="72D0F24F" w:rsidR="007F442D" w:rsidRDefault="006D1ED2" w:rsidP="007F442D">
      <w:pPr>
        <w:spacing w:line="300" w:lineRule="auto"/>
      </w:pPr>
      <w:r>
        <w:t xml:space="preserve">If you’ve already tried taking the test, then you know what it’s going to be like. Go back through the </w:t>
      </w:r>
      <w:r w:rsidR="005F6141">
        <w:t>‘Learn through instruction’ pages</w:t>
      </w:r>
      <w:r>
        <w:t xml:space="preserve"> and find the information that you need.</w:t>
      </w:r>
      <w:r w:rsidR="0029379F">
        <w:t xml:space="preserve"> Yes, the videos are a little cheesy </w:t>
      </w:r>
      <w:r w:rsidR="00135CDD">
        <w:t xml:space="preserve">or dull, but </w:t>
      </w:r>
      <w:r w:rsidR="000835F3">
        <w:t xml:space="preserve">they’re short, and they provide the information you need. For instance, </w:t>
      </w:r>
      <w:hyperlink r:id="rId8" w:history="1">
        <w:r w:rsidR="000835F3" w:rsidRPr="004422AD">
          <w:rPr>
            <w:rStyle w:val="Hyperlink"/>
            <w:u w:val="none"/>
          </w:rPr>
          <w:t>this video</w:t>
        </w:r>
      </w:hyperlink>
      <w:r w:rsidR="000835F3">
        <w:t xml:space="preserve"> </w:t>
      </w:r>
      <w:r w:rsidR="00514F65">
        <w:t>explains</w:t>
      </w:r>
      <w:r w:rsidR="007F442D">
        <w:t xml:space="preserve"> </w:t>
      </w:r>
      <w:r>
        <w:t>exactly what is needed in a passage that paraphrases words and ideas from</w:t>
      </w:r>
      <w:r w:rsidR="00807167">
        <w:t xml:space="preserve"> another author</w:t>
      </w:r>
      <w:r>
        <w:t>.</w:t>
      </w:r>
    </w:p>
    <w:p w14:paraId="07D54CB7" w14:textId="448100B7" w:rsidR="006D1ED2" w:rsidRDefault="006D1ED2" w:rsidP="008636DC">
      <w:pPr>
        <w:spacing w:after="600" w:line="300" w:lineRule="auto"/>
      </w:pPr>
      <w:r>
        <w:t>So,</w:t>
      </w:r>
      <w:r w:rsidR="007F442D">
        <w:t xml:space="preserve"> </w:t>
      </w:r>
      <w:r w:rsidR="00834CB8">
        <w:t>read the instructions,</w:t>
      </w:r>
      <w:r>
        <w:t xml:space="preserve"> watch the video</w:t>
      </w:r>
      <w:r w:rsidR="007F442D">
        <w:t>s</w:t>
      </w:r>
      <w:r w:rsidR="00834CB8">
        <w:t>,</w:t>
      </w:r>
      <w:r>
        <w:t xml:space="preserve"> and write down what you’ll need to know for the test (and for any paper</w:t>
      </w:r>
      <w:r w:rsidR="00807167">
        <w:t>s</w:t>
      </w:r>
      <w:r>
        <w:t xml:space="preserve"> that you</w:t>
      </w:r>
      <w:r w:rsidR="00807167">
        <w:t>’ll</w:t>
      </w:r>
      <w:r>
        <w:t xml:space="preserve"> write</w:t>
      </w:r>
      <w:r w:rsidR="00807167">
        <w:t xml:space="preserve"> in the future</w:t>
      </w:r>
      <w:r>
        <w:t xml:space="preserve">). </w:t>
      </w:r>
    </w:p>
    <w:p w14:paraId="52024089" w14:textId="6ABF5AB6" w:rsidR="00DF5954" w:rsidRPr="00A02B32" w:rsidRDefault="00A02B32" w:rsidP="003950A6">
      <w:pPr>
        <w:pStyle w:val="Heading2"/>
      </w:pPr>
      <w:r w:rsidRPr="00A02B32">
        <w:t>Prep questions</w:t>
      </w:r>
    </w:p>
    <w:p w14:paraId="0A44D767" w14:textId="3B233DAF" w:rsidR="003A1A47" w:rsidRPr="00A02B32" w:rsidRDefault="006D1ED2" w:rsidP="008636DC">
      <w:pPr>
        <w:spacing w:line="300" w:lineRule="auto"/>
        <w:rPr>
          <w:iCs/>
        </w:rPr>
      </w:pPr>
      <w:r w:rsidRPr="00A02B32">
        <w:rPr>
          <w:iCs/>
        </w:rPr>
        <w:t xml:space="preserve">Here are some questions to answer before you take the test. (Look through the </w:t>
      </w:r>
      <w:r w:rsidR="00BC284A" w:rsidRPr="00A02B32">
        <w:rPr>
          <w:iCs/>
        </w:rPr>
        <w:t xml:space="preserve">‘Learn </w:t>
      </w:r>
      <w:proofErr w:type="gramStart"/>
      <w:r w:rsidR="00BC284A" w:rsidRPr="00A02B32">
        <w:rPr>
          <w:iCs/>
        </w:rPr>
        <w:t>through</w:t>
      </w:r>
      <w:proofErr w:type="gramEnd"/>
      <w:r w:rsidR="00BC284A" w:rsidRPr="00A02B32">
        <w:rPr>
          <w:iCs/>
        </w:rPr>
        <w:t xml:space="preserve"> instruction’ pages</w:t>
      </w:r>
      <w:r w:rsidRPr="00A02B32">
        <w:rPr>
          <w:iCs/>
        </w:rPr>
        <w:t xml:space="preserve"> and find the answers</w:t>
      </w:r>
      <w:r w:rsidR="008636DC" w:rsidRPr="00A02B32">
        <w:rPr>
          <w:iCs/>
        </w:rPr>
        <w:t xml:space="preserve"> to these questions</w:t>
      </w:r>
      <w:r w:rsidRPr="00A02B32">
        <w:rPr>
          <w:iCs/>
        </w:rPr>
        <w:t xml:space="preserve"> before you begin the test.) </w:t>
      </w:r>
    </w:p>
    <w:p w14:paraId="0E0F53A8" w14:textId="5261878F" w:rsidR="006D1ED2" w:rsidRPr="003950A6" w:rsidRDefault="006D1ED2" w:rsidP="00A02B32">
      <w:pPr>
        <w:spacing w:line="300" w:lineRule="auto"/>
        <w:ind w:left="540" w:hanging="270"/>
      </w:pPr>
      <w:r w:rsidRPr="003950A6">
        <w:rPr>
          <w:b/>
          <w:bCs/>
        </w:rPr>
        <w:t>(a)</w:t>
      </w:r>
      <w:r w:rsidRPr="003950A6">
        <w:t xml:space="preserve"> What are the two kinds of plagiarism? Wh</w:t>
      </w:r>
      <w:r w:rsidR="003A5E1F" w:rsidRPr="003950A6">
        <w:t xml:space="preserve">en does the </w:t>
      </w:r>
      <w:r w:rsidRPr="003950A6">
        <w:t>first type of plagiarism</w:t>
      </w:r>
      <w:r w:rsidR="003A5E1F" w:rsidRPr="003950A6">
        <w:t xml:space="preserve"> occur</w:t>
      </w:r>
      <w:r w:rsidRPr="003950A6">
        <w:t>? Wh</w:t>
      </w:r>
      <w:r w:rsidR="003A5E1F" w:rsidRPr="003950A6">
        <w:t>en does</w:t>
      </w:r>
      <w:r w:rsidRPr="003950A6">
        <w:t xml:space="preserve"> the second type</w:t>
      </w:r>
      <w:r w:rsidR="003A5E1F" w:rsidRPr="003950A6">
        <w:t xml:space="preserve"> occur</w:t>
      </w:r>
      <w:r w:rsidRPr="003950A6">
        <w:t>?</w:t>
      </w:r>
    </w:p>
    <w:p w14:paraId="2AFE2ED7" w14:textId="4D5F3B35" w:rsidR="008C11AF" w:rsidRPr="003950A6" w:rsidRDefault="006D1ED2" w:rsidP="00A02B32">
      <w:pPr>
        <w:spacing w:line="300" w:lineRule="auto"/>
        <w:ind w:left="540" w:hanging="270"/>
      </w:pPr>
      <w:r w:rsidRPr="003950A6">
        <w:rPr>
          <w:b/>
          <w:bCs/>
        </w:rPr>
        <w:t>(b)</w:t>
      </w:r>
      <w:r w:rsidRPr="003950A6">
        <w:t xml:space="preserve"> </w:t>
      </w:r>
      <w:r w:rsidR="008C11AF" w:rsidRPr="003950A6">
        <w:t>How many copied words count as word-for-word plagiarism?</w:t>
      </w:r>
    </w:p>
    <w:p w14:paraId="24D5A5EE" w14:textId="2B3BBB48" w:rsidR="008C11AF" w:rsidRPr="003950A6" w:rsidRDefault="006D1ED2" w:rsidP="00A02B32">
      <w:pPr>
        <w:spacing w:line="300" w:lineRule="auto"/>
        <w:ind w:left="540" w:hanging="270"/>
      </w:pPr>
      <w:r w:rsidRPr="003950A6">
        <w:rPr>
          <w:b/>
          <w:bCs/>
        </w:rPr>
        <w:t>(c)</w:t>
      </w:r>
      <w:r w:rsidRPr="003950A6">
        <w:t xml:space="preserve"> </w:t>
      </w:r>
      <w:r w:rsidR="008C11AF" w:rsidRPr="003950A6">
        <w:t xml:space="preserve">What </w:t>
      </w:r>
      <w:proofErr w:type="gramStart"/>
      <w:r w:rsidR="008C11AF" w:rsidRPr="003950A6">
        <w:t>has to</w:t>
      </w:r>
      <w:proofErr w:type="gramEnd"/>
      <w:r w:rsidR="008C11AF" w:rsidRPr="003950A6">
        <w:t xml:space="preserve"> be included in the citation in the paragraph (for both kinds of plagiarism)? </w:t>
      </w:r>
    </w:p>
    <w:p w14:paraId="3F5C9075" w14:textId="5632B701" w:rsidR="008C11AF" w:rsidRPr="003950A6" w:rsidRDefault="006D1ED2" w:rsidP="00A02B32">
      <w:pPr>
        <w:spacing w:line="300" w:lineRule="auto"/>
        <w:ind w:left="540" w:hanging="270"/>
      </w:pPr>
      <w:r w:rsidRPr="003950A6">
        <w:rPr>
          <w:b/>
          <w:bCs/>
        </w:rPr>
        <w:t>(d)</w:t>
      </w:r>
      <w:r w:rsidRPr="003950A6">
        <w:t xml:space="preserve"> </w:t>
      </w:r>
      <w:r w:rsidR="008C11AF" w:rsidRPr="003950A6">
        <w:t>Is a citation in the paragraph and at the end (under “References”) always needed?</w:t>
      </w:r>
    </w:p>
    <w:p w14:paraId="72063798" w14:textId="28C1E1AD" w:rsidR="00C84D93" w:rsidRPr="003950A6" w:rsidRDefault="00C84D93" w:rsidP="00A02B32">
      <w:pPr>
        <w:spacing w:line="300" w:lineRule="auto"/>
        <w:ind w:left="540" w:hanging="270"/>
      </w:pPr>
      <w:r w:rsidRPr="003950A6">
        <w:rPr>
          <w:b/>
          <w:bCs/>
        </w:rPr>
        <w:t>(e)</w:t>
      </w:r>
      <w:r w:rsidRPr="003950A6">
        <w:t xml:space="preserve"> </w:t>
      </w:r>
      <w:r w:rsidR="00933768" w:rsidRPr="003950A6">
        <w:t>When ideas are paraphrased from some</w:t>
      </w:r>
      <w:r w:rsidR="003A5E1F" w:rsidRPr="003950A6">
        <w:t>where else (some</w:t>
      </w:r>
      <w:r w:rsidR="00933768" w:rsidRPr="003950A6">
        <w:t xml:space="preserve"> book or article</w:t>
      </w:r>
      <w:r w:rsidR="003A5E1F" w:rsidRPr="003950A6">
        <w:t>)</w:t>
      </w:r>
      <w:r w:rsidR="00933768" w:rsidRPr="003950A6">
        <w:t>, are quotation marks needed?</w:t>
      </w:r>
    </w:p>
    <w:p w14:paraId="41CA3A13" w14:textId="5804592D" w:rsidR="008636DC" w:rsidRPr="003950A6" w:rsidRDefault="0037320E" w:rsidP="00A02B32">
      <w:pPr>
        <w:spacing w:after="720" w:line="300" w:lineRule="auto"/>
        <w:ind w:left="540" w:hanging="270"/>
      </w:pPr>
      <w:r w:rsidRPr="003950A6">
        <w:rPr>
          <w:b/>
          <w:bCs/>
        </w:rPr>
        <w:t>(f</w:t>
      </w:r>
      <w:r w:rsidR="006D1ED2" w:rsidRPr="003950A6">
        <w:rPr>
          <w:b/>
          <w:bCs/>
        </w:rPr>
        <w:t>)</w:t>
      </w:r>
      <w:r w:rsidR="006D1ED2" w:rsidRPr="003950A6">
        <w:t xml:space="preserve"> </w:t>
      </w:r>
      <w:r w:rsidR="00933768" w:rsidRPr="003950A6">
        <w:t>In a citation in the</w:t>
      </w:r>
      <w:r w:rsidR="008C11AF" w:rsidRPr="003950A6">
        <w:t xml:space="preserve"> passage, do the author’s name, the year, and the page number (if all three are needed) </w:t>
      </w:r>
      <w:proofErr w:type="gramStart"/>
      <w:r w:rsidR="008C11AF" w:rsidRPr="003950A6">
        <w:t>have to</w:t>
      </w:r>
      <w:proofErr w:type="gramEnd"/>
      <w:r w:rsidR="008C11AF" w:rsidRPr="003950A6">
        <w:t xml:space="preserve"> be together? </w:t>
      </w:r>
    </w:p>
    <w:p w14:paraId="0A81BBC7" w14:textId="2E0D6CAE" w:rsidR="008636DC" w:rsidRPr="00502495" w:rsidRDefault="008636DC" w:rsidP="003950A6">
      <w:pPr>
        <w:pStyle w:val="Heading2"/>
      </w:pPr>
      <w:r w:rsidRPr="00502495">
        <w:lastRenderedPageBreak/>
        <w:t>Taking the test</w:t>
      </w:r>
    </w:p>
    <w:p w14:paraId="5DC84EF9" w14:textId="084DE34E" w:rsidR="006D1ED2" w:rsidRDefault="006D1ED2" w:rsidP="004F4B89">
      <w:pPr>
        <w:spacing w:after="480" w:line="300" w:lineRule="auto"/>
      </w:pPr>
      <w:r>
        <w:t xml:space="preserve">When you </w:t>
      </w:r>
      <w:r w:rsidR="008636DC">
        <w:t>are taking the test,</w:t>
      </w:r>
      <w:r>
        <w:t xml:space="preserve"> go slowly. First look at </w:t>
      </w:r>
      <w:r w:rsidR="00520341">
        <w:t>the passage on the right</w:t>
      </w:r>
      <w:r w:rsidR="008636DC">
        <w:t xml:space="preserve"> (the “student version”</w:t>
      </w:r>
      <w:r w:rsidR="00520341">
        <w:t>) and see</w:t>
      </w:r>
      <w:r w:rsidR="00A0709B">
        <w:t xml:space="preserve"> (1) if</w:t>
      </w:r>
      <w:r w:rsidR="00520341">
        <w:t xml:space="preserve"> </w:t>
      </w:r>
      <w:r w:rsidR="008636DC">
        <w:t>there’s</w:t>
      </w:r>
      <w:r w:rsidR="00520341">
        <w:t xml:space="preserve"> a</w:t>
      </w:r>
      <w:r w:rsidR="008636DC">
        <w:t xml:space="preserve"> citation in the passage,</w:t>
      </w:r>
      <w:r w:rsidR="00A0709B">
        <w:t xml:space="preserve"> (2) if</w:t>
      </w:r>
      <w:r w:rsidR="008636DC">
        <w:t xml:space="preserve"> quotation marks are</w:t>
      </w:r>
      <w:r w:rsidR="004F4B89">
        <w:t xml:space="preserve"> used</w:t>
      </w:r>
      <w:r w:rsidR="00171522">
        <w:t xml:space="preserve"> anywhere</w:t>
      </w:r>
      <w:r w:rsidR="004F4B89">
        <w:t xml:space="preserve"> in the passag</w:t>
      </w:r>
      <w:r w:rsidR="008636DC">
        <w:t>e</w:t>
      </w:r>
      <w:r w:rsidR="00520341">
        <w:t>, and</w:t>
      </w:r>
      <w:r w:rsidR="008636DC">
        <w:t xml:space="preserve"> </w:t>
      </w:r>
      <w:r w:rsidR="00A0709B">
        <w:t>(3) if</w:t>
      </w:r>
      <w:r w:rsidR="008636DC">
        <w:t xml:space="preserve"> there’s</w:t>
      </w:r>
      <w:r w:rsidR="00520341">
        <w:t xml:space="preserve"> a citation at the very bottom (under “References”). That’s not everything that you need to know, but it’s a good starting point. Next</w:t>
      </w:r>
      <w:r w:rsidR="004F4B89">
        <w:t>,</w:t>
      </w:r>
      <w:r w:rsidR="00520341">
        <w:t xml:space="preserve"> look</w:t>
      </w:r>
      <w:r w:rsidR="004F4B89">
        <w:t xml:space="preserve"> at</w:t>
      </w:r>
      <w:r w:rsidR="00520341">
        <w:t xml:space="preserve"> what’s in bold in the passage on the left</w:t>
      </w:r>
      <w:r w:rsidR="004F4B89">
        <w:t xml:space="preserve"> (the “original source material”)</w:t>
      </w:r>
      <w:r w:rsidR="00520341">
        <w:t>.</w:t>
      </w:r>
      <w:r w:rsidR="004F4B89">
        <w:t xml:space="preserve"> Then,</w:t>
      </w:r>
      <w:r w:rsidR="00520341">
        <w:t xml:space="preserve"> </w:t>
      </w:r>
      <w:r w:rsidR="004F4B89">
        <w:t>c</w:t>
      </w:r>
      <w:r w:rsidR="008636DC">
        <w:t>arefully and slowly compare the two passages (with special attention to what’s in bold on the left and what’s the same or similar in the passage on the right).</w:t>
      </w:r>
      <w:r w:rsidR="00520341">
        <w:t xml:space="preserve"> </w:t>
      </w:r>
      <w:r w:rsidR="002038FE">
        <w:t>Don’t rush.</w:t>
      </w:r>
    </w:p>
    <w:p w14:paraId="059855C3" w14:textId="253635FD" w:rsidR="004F4B89" w:rsidRPr="003950A6" w:rsidRDefault="00F43FA0" w:rsidP="003950A6">
      <w:pPr>
        <w:pStyle w:val="Heading2"/>
      </w:pPr>
      <w:r w:rsidRPr="003950A6">
        <w:t>A few more things to think about</w:t>
      </w:r>
    </w:p>
    <w:p w14:paraId="2B51EDB9" w14:textId="76DDB015" w:rsidR="008C11AF" w:rsidRDefault="004F4B89" w:rsidP="003950A6">
      <w:pPr>
        <w:spacing w:after="240" w:line="300" w:lineRule="auto"/>
      </w:pPr>
      <w:r>
        <w:t>Sometimes</w:t>
      </w:r>
      <w:r w:rsidR="008C11AF">
        <w:t xml:space="preserve"> the student version (the passage on the right)</w:t>
      </w:r>
      <w:r w:rsidR="00417EB6">
        <w:t xml:space="preserve"> contains no quotation marks </w:t>
      </w:r>
      <w:r w:rsidR="008C11AF">
        <w:t>and</w:t>
      </w:r>
      <w:r>
        <w:t xml:space="preserve"> has</w:t>
      </w:r>
      <w:r w:rsidR="008C11AF">
        <w:t xml:space="preserve"> no</w:t>
      </w:r>
      <w:r w:rsidR="00417EB6">
        <w:t xml:space="preserve"> citation</w:t>
      </w:r>
      <w:r w:rsidR="008C11AF">
        <w:t>s</w:t>
      </w:r>
      <w:r w:rsidR="00417EB6">
        <w:t>.</w:t>
      </w:r>
      <w:r>
        <w:t xml:space="preserve"> In that case,</w:t>
      </w:r>
      <w:r w:rsidR="008C11AF">
        <w:t xml:space="preserve"> </w:t>
      </w:r>
      <w:r>
        <w:t>c</w:t>
      </w:r>
      <w:r w:rsidR="008C11AF">
        <w:t>ompare the two passage</w:t>
      </w:r>
      <w:r w:rsidR="00B47CF1">
        <w:t>s</w:t>
      </w:r>
      <w:r w:rsidR="008C11AF">
        <w:t xml:space="preserve"> (the original source material and the student version) and see if there</w:t>
      </w:r>
      <w:r>
        <w:t xml:space="preserve"> is</w:t>
      </w:r>
      <w:r w:rsidR="00417EB6">
        <w:t xml:space="preserve"> word-for-word copying</w:t>
      </w:r>
      <w:r w:rsidR="008C11AF">
        <w:t xml:space="preserve">. </w:t>
      </w:r>
    </w:p>
    <w:p w14:paraId="31861636" w14:textId="0FB57192" w:rsidR="00417EB6" w:rsidRDefault="008C11AF" w:rsidP="003950A6">
      <w:pPr>
        <w:spacing w:after="240" w:line="300" w:lineRule="auto"/>
      </w:pPr>
      <w:r>
        <w:t>If there’s not word-for-word copying, is</w:t>
      </w:r>
      <w:r w:rsidR="00417EB6">
        <w:t xml:space="preserve"> what’s in bold</w:t>
      </w:r>
      <w:r w:rsidR="004F4B89">
        <w:t xml:space="preserve"> (on the left)</w:t>
      </w:r>
      <w:r>
        <w:t xml:space="preserve"> paraphrased in the student version</w:t>
      </w:r>
      <w:r w:rsidR="00417EB6">
        <w:t>?</w:t>
      </w:r>
      <w:r>
        <w:t xml:space="preserve"> If there is</w:t>
      </w:r>
      <w:r w:rsidR="00417EB6">
        <w:t xml:space="preserve"> paraphrasing, does there have to be a citation in the passage?</w:t>
      </w:r>
    </w:p>
    <w:p w14:paraId="31861638" w14:textId="73863781" w:rsidR="00417EB6" w:rsidRDefault="004F4B89" w:rsidP="003950A6">
      <w:pPr>
        <w:spacing w:after="240" w:line="300" w:lineRule="auto"/>
      </w:pPr>
      <w:r>
        <w:t>Sometimes</w:t>
      </w:r>
      <w:r w:rsidR="008C11AF">
        <w:t xml:space="preserve"> t</w:t>
      </w:r>
      <w:r w:rsidR="00417EB6">
        <w:t>he student version</w:t>
      </w:r>
      <w:r w:rsidR="008C11AF">
        <w:t xml:space="preserve"> (the passage on the right)</w:t>
      </w:r>
      <w:r w:rsidR="00417EB6">
        <w:t xml:space="preserve"> has a citation in the paragraph with the author’s name. Is a date (i.e., year) included? Is a date </w:t>
      </w:r>
      <w:r w:rsidR="008C11AF">
        <w:t xml:space="preserve">always </w:t>
      </w:r>
      <w:r w:rsidR="00417EB6">
        <w:t>needed?</w:t>
      </w:r>
    </w:p>
    <w:p w14:paraId="31861639" w14:textId="63D1A4BA" w:rsidR="00417EB6" w:rsidRDefault="00417EB6" w:rsidP="003950A6">
      <w:pPr>
        <w:spacing w:after="240" w:line="300" w:lineRule="auto"/>
      </w:pPr>
      <w:r>
        <w:t>Are any of the words</w:t>
      </w:r>
      <w:r w:rsidR="004F4B89">
        <w:t xml:space="preserve"> in the student version</w:t>
      </w:r>
      <w:r>
        <w:t xml:space="preserve"> copied from the original source material? How many words in a row count as word-for-word plagiarism?</w:t>
      </w:r>
    </w:p>
    <w:p w14:paraId="3186163B" w14:textId="59BB87D1" w:rsidR="00417EB6" w:rsidRDefault="00417EB6" w:rsidP="008636DC">
      <w:pPr>
        <w:spacing w:line="300" w:lineRule="auto"/>
      </w:pPr>
      <w:r>
        <w:t xml:space="preserve">If the ideas from the original source material are paraphrased (not copied) </w:t>
      </w:r>
      <w:r w:rsidR="008C11AF">
        <w:t>in the student version, does a</w:t>
      </w:r>
      <w:r>
        <w:t xml:space="preserve"> page number have to be given? </w:t>
      </w:r>
    </w:p>
    <w:p w14:paraId="3186163C" w14:textId="77777777" w:rsidR="00417EB6" w:rsidRDefault="00417EB6" w:rsidP="008636DC">
      <w:pPr>
        <w:spacing w:line="300" w:lineRule="auto"/>
      </w:pPr>
    </w:p>
    <w:sectPr w:rsidR="00417EB6" w:rsidSect="00A3492C">
      <w:headerReference w:type="default" r:id="rId9"/>
      <w:pgSz w:w="12240" w:h="15840"/>
      <w:pgMar w:top="1440" w:right="316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E12A2" w14:textId="77777777" w:rsidR="00AA301E" w:rsidRDefault="00AA301E" w:rsidP="008636DC">
      <w:pPr>
        <w:spacing w:after="0" w:line="240" w:lineRule="auto"/>
      </w:pPr>
      <w:r>
        <w:separator/>
      </w:r>
    </w:p>
  </w:endnote>
  <w:endnote w:type="continuationSeparator" w:id="0">
    <w:p w14:paraId="40F7BCA2" w14:textId="77777777" w:rsidR="00AA301E" w:rsidRDefault="00AA301E" w:rsidP="00863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F946D" w14:textId="77777777" w:rsidR="00AA301E" w:rsidRDefault="00AA301E" w:rsidP="008636DC">
      <w:pPr>
        <w:spacing w:after="0" w:line="240" w:lineRule="auto"/>
      </w:pPr>
      <w:r>
        <w:separator/>
      </w:r>
    </w:p>
  </w:footnote>
  <w:footnote w:type="continuationSeparator" w:id="0">
    <w:p w14:paraId="2D1E120B" w14:textId="77777777" w:rsidR="00AA301E" w:rsidRDefault="00AA301E" w:rsidP="00863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6177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D6BC334" w14:textId="56E14E9F" w:rsidR="008636DC" w:rsidRDefault="008636D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709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EC9AE5C" w14:textId="77777777" w:rsidR="008636DC" w:rsidRDefault="008636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60B"/>
    <w:rsid w:val="000835F3"/>
    <w:rsid w:val="00124AB5"/>
    <w:rsid w:val="00135CDD"/>
    <w:rsid w:val="001413BA"/>
    <w:rsid w:val="00171522"/>
    <w:rsid w:val="002038FE"/>
    <w:rsid w:val="0021799F"/>
    <w:rsid w:val="00244150"/>
    <w:rsid w:val="0029379F"/>
    <w:rsid w:val="00294D4D"/>
    <w:rsid w:val="00355967"/>
    <w:rsid w:val="0037320E"/>
    <w:rsid w:val="003950A6"/>
    <w:rsid w:val="003A1A47"/>
    <w:rsid w:val="003A5E1F"/>
    <w:rsid w:val="00417EB6"/>
    <w:rsid w:val="004422AD"/>
    <w:rsid w:val="004663AE"/>
    <w:rsid w:val="004F4B89"/>
    <w:rsid w:val="00502495"/>
    <w:rsid w:val="00514F65"/>
    <w:rsid w:val="00520341"/>
    <w:rsid w:val="005528CD"/>
    <w:rsid w:val="00577F6D"/>
    <w:rsid w:val="005E502E"/>
    <w:rsid w:val="005F6141"/>
    <w:rsid w:val="00605008"/>
    <w:rsid w:val="00665314"/>
    <w:rsid w:val="006D1ED2"/>
    <w:rsid w:val="007F442D"/>
    <w:rsid w:val="00807167"/>
    <w:rsid w:val="00834CB8"/>
    <w:rsid w:val="008636DC"/>
    <w:rsid w:val="0087460B"/>
    <w:rsid w:val="008C11AF"/>
    <w:rsid w:val="00933768"/>
    <w:rsid w:val="00A02B32"/>
    <w:rsid w:val="00A0709B"/>
    <w:rsid w:val="00A3492C"/>
    <w:rsid w:val="00AA301E"/>
    <w:rsid w:val="00AD2C37"/>
    <w:rsid w:val="00B47CF1"/>
    <w:rsid w:val="00BC284A"/>
    <w:rsid w:val="00C01FD1"/>
    <w:rsid w:val="00C84D93"/>
    <w:rsid w:val="00CB0E45"/>
    <w:rsid w:val="00CE4E21"/>
    <w:rsid w:val="00DA020E"/>
    <w:rsid w:val="00DD27E9"/>
    <w:rsid w:val="00DF5954"/>
    <w:rsid w:val="00E813E7"/>
    <w:rsid w:val="00EC33DE"/>
    <w:rsid w:val="00F31CBC"/>
    <w:rsid w:val="00F43FA0"/>
    <w:rsid w:val="00F449FC"/>
    <w:rsid w:val="00F7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1635"/>
  <w15:chartTrackingRefBased/>
  <w15:docId w15:val="{49C959E5-AD43-483D-B17A-3D0220DD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ndale Sans U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02E"/>
    <w:pPr>
      <w:widowControl w:val="0"/>
      <w:suppressAutoHyphens/>
      <w:autoSpaceDN w:val="0"/>
      <w:spacing w:after="120" w:line="360" w:lineRule="auto"/>
      <w:textAlignment w:val="baseline"/>
    </w:pPr>
    <w:rPr>
      <w:rFonts w:ascii="Palatino Linotype" w:hAnsi="Palatino Linotype" w:cs="Times New Roman"/>
      <w:kern w:val="16"/>
      <w:szCs w:val="24"/>
      <w14:ligatures w14:val="standard"/>
      <w14:numForm w14:val="oldSty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F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0A6"/>
    <w:pPr>
      <w:keepNext/>
      <w:keepLines/>
      <w:spacing w:before="40" w:after="0"/>
      <w:outlineLvl w:val="1"/>
    </w:pPr>
    <w:rPr>
      <w:rFonts w:eastAsiaTheme="majorEastAsia" w:cstheme="majorBidi"/>
      <w:b/>
      <w:bCs/>
      <w:color w:val="000000" w:themeColor="text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1ED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3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6DC"/>
    <w:rPr>
      <w:rFonts w:ascii="Palatino Linotype" w:hAnsi="Palatino Linotype" w:cs="Times New Roman"/>
      <w:kern w:val="16"/>
      <w:szCs w:val="24"/>
      <w14:ligatures w14:val="standard"/>
      <w14:numForm w14:val="oldStyle"/>
    </w:rPr>
  </w:style>
  <w:style w:type="paragraph" w:styleId="Footer">
    <w:name w:val="footer"/>
    <w:basedOn w:val="Normal"/>
    <w:link w:val="FooterChar"/>
    <w:uiPriority w:val="99"/>
    <w:unhideWhenUsed/>
    <w:rsid w:val="00863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6DC"/>
    <w:rPr>
      <w:rFonts w:ascii="Palatino Linotype" w:hAnsi="Palatino Linotype" w:cs="Times New Roman"/>
      <w:kern w:val="16"/>
      <w:szCs w:val="24"/>
      <w14:ligatures w14:val="standard"/>
      <w14:numForm w14:val="oldSty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71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167"/>
    <w:rPr>
      <w:rFonts w:ascii="Segoe UI" w:hAnsi="Segoe UI" w:cs="Segoe UI"/>
      <w:kern w:val="16"/>
      <w:sz w:val="18"/>
      <w:szCs w:val="18"/>
      <w14:ligatures w14:val="standard"/>
      <w14:numForm w14:val="oldStyle"/>
    </w:rPr>
  </w:style>
  <w:style w:type="character" w:styleId="UnresolvedMention">
    <w:name w:val="Unresolved Mention"/>
    <w:basedOn w:val="DefaultParagraphFont"/>
    <w:uiPriority w:val="99"/>
    <w:semiHidden/>
    <w:unhideWhenUsed/>
    <w:rsid w:val="004422A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01FD1"/>
    <w:rPr>
      <w:rFonts w:asciiTheme="majorHAnsi" w:eastAsiaTheme="majorEastAsia" w:hAnsiTheme="majorHAnsi" w:cstheme="majorBidi"/>
      <w:color w:val="2E74B5" w:themeColor="accent1" w:themeShade="BF"/>
      <w:kern w:val="16"/>
      <w:sz w:val="32"/>
      <w:szCs w:val="32"/>
      <w14:ligatures w14:val="standard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sid w:val="003950A6"/>
    <w:rPr>
      <w:rFonts w:ascii="Palatino Linotype" w:eastAsiaTheme="majorEastAsia" w:hAnsi="Palatino Linotype" w:cstheme="majorBidi"/>
      <w:b/>
      <w:bCs/>
      <w:color w:val="000000" w:themeColor="text1"/>
      <w:kern w:val="16"/>
      <w14:ligatures w14:val="standard"/>
      <w14:numForm w14:val="old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giarism.iu.edu/tutorials/task3/demonstrat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giarism.iu.edu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C02F6-7B43-4C87-9E86-6B09AB1CD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MSU-Meridian</Company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Gregory</dc:creator>
  <cp:keywords/>
  <dc:description/>
  <cp:lastModifiedBy>Greg Johnson</cp:lastModifiedBy>
  <cp:revision>43</cp:revision>
  <cp:lastPrinted>2017-08-29T20:30:00Z</cp:lastPrinted>
  <dcterms:created xsi:type="dcterms:W3CDTF">2017-08-29T00:30:00Z</dcterms:created>
  <dcterms:modified xsi:type="dcterms:W3CDTF">2026-10-08T21:07:00Z</dcterms:modified>
</cp:coreProperties>
</file>