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90927" w14:textId="4F12BE3D" w:rsidR="00FA04AA" w:rsidRDefault="00895AAB">
      <w:r>
        <w:rPr>
          <w:rFonts w:hint="eastAsia"/>
        </w:rPr>
        <w:t>课题的目的是预测股票的价格，主要原理是应用LSTM（long</w:t>
      </w:r>
      <w:r>
        <w:t xml:space="preserve"> short</w:t>
      </w:r>
      <w:r w:rsidR="006F49B2">
        <w:t>-</w:t>
      </w:r>
      <w:r>
        <w:t>term memory</w:t>
      </w:r>
      <w:r>
        <w:rPr>
          <w:rFonts w:hint="eastAsia"/>
        </w:rPr>
        <w:t>）</w:t>
      </w:r>
      <w:r w:rsidR="006F49B2">
        <w:rPr>
          <w:rFonts w:hint="eastAsia"/>
        </w:rPr>
        <w:t>算法，对于时间序列数据进行预测。</w:t>
      </w:r>
    </w:p>
    <w:p w14:paraId="1D1913E3" w14:textId="661CAA41" w:rsidR="006F49B2" w:rsidRDefault="006F49B2"/>
    <w:p w14:paraId="25A7C509" w14:textId="443C66BC" w:rsidR="006F49B2" w:rsidRDefault="00241C6E">
      <w:r>
        <w:rPr>
          <w:rFonts w:hint="eastAsia"/>
        </w:rPr>
        <w:t>首先对于数据进行预处理：</w:t>
      </w:r>
    </w:p>
    <w:p w14:paraId="5C3E2511" w14:textId="5720F728" w:rsidR="00241C6E" w:rsidRDefault="00241C6E"/>
    <w:p w14:paraId="26B6AEA5" w14:textId="3F0A5B06" w:rsidR="00241C6E" w:rsidRDefault="00241C6E" w:rsidP="00241C6E">
      <w:pPr>
        <w:pStyle w:val="a7"/>
        <w:numPr>
          <w:ilvl w:val="0"/>
          <w:numId w:val="1"/>
        </w:numPr>
        <w:ind w:firstLineChars="0"/>
      </w:pPr>
      <w:r>
        <w:rPr>
          <w:rFonts w:hint="eastAsia"/>
        </w:rPr>
        <w:t>读取文件</w:t>
      </w:r>
    </w:p>
    <w:p w14:paraId="0B52CCB3" w14:textId="6D067BDB" w:rsidR="00241C6E" w:rsidRDefault="008A6E4A" w:rsidP="00241C6E">
      <w:pPr>
        <w:pStyle w:val="a7"/>
        <w:numPr>
          <w:ilvl w:val="0"/>
          <w:numId w:val="1"/>
        </w:numPr>
        <w:ind w:firstLineChars="0"/>
      </w:pPr>
      <w:r w:rsidRPr="008A6E4A">
        <w:rPr>
          <w:rFonts w:hint="eastAsia"/>
        </w:rPr>
        <w:t>在</w:t>
      </w:r>
      <w:r w:rsidRPr="008A6E4A">
        <w:t>securities中提取出行业与股票代码的对应关系，即通过股票代码'Ticker Symbol'能够知道其行业sector</w:t>
      </w:r>
    </w:p>
    <w:p w14:paraId="2CCA7466" w14:textId="5AAACD63" w:rsidR="008A6E4A" w:rsidRDefault="008A6E4A" w:rsidP="00241C6E">
      <w:pPr>
        <w:pStyle w:val="a7"/>
        <w:numPr>
          <w:ilvl w:val="0"/>
          <w:numId w:val="1"/>
        </w:numPr>
        <w:ind w:firstLineChars="0"/>
      </w:pPr>
      <w:r w:rsidRPr="008A6E4A">
        <w:rPr>
          <w:rFonts w:hint="eastAsia"/>
        </w:rPr>
        <w:t>在</w:t>
      </w:r>
      <w:r w:rsidRPr="008A6E4A">
        <w:t>fundamentals中，首先根据股票代码标注其行业，然后选择行业，我们选择了Consumer Discretionary，找到该行业中总资产最高的股票</w:t>
      </w:r>
      <w:r>
        <w:rPr>
          <w:rFonts w:hint="eastAsia"/>
        </w:rPr>
        <w:t>Ford</w:t>
      </w:r>
      <w:r w:rsidRPr="008A6E4A">
        <w:t>，并从prices-split-adjusted中提取其数据</w:t>
      </w:r>
    </w:p>
    <w:p w14:paraId="65964832" w14:textId="59497917" w:rsidR="008A6E4A" w:rsidRDefault="008A6E4A" w:rsidP="00241C6E">
      <w:pPr>
        <w:pStyle w:val="a7"/>
        <w:numPr>
          <w:ilvl w:val="0"/>
          <w:numId w:val="1"/>
        </w:numPr>
        <w:ind w:firstLineChars="0"/>
      </w:pPr>
      <w:r>
        <w:rPr>
          <w:rFonts w:hint="eastAsia"/>
        </w:rPr>
        <w:t>提取出来的数据有：日期和每日收盘价</w:t>
      </w:r>
    </w:p>
    <w:p w14:paraId="209217C4" w14:textId="25EC611D" w:rsidR="008A6E4A" w:rsidRDefault="008A6E4A" w:rsidP="00241C6E">
      <w:pPr>
        <w:pStyle w:val="a7"/>
        <w:numPr>
          <w:ilvl w:val="0"/>
          <w:numId w:val="1"/>
        </w:numPr>
        <w:ind w:firstLineChars="0"/>
      </w:pPr>
      <w:r>
        <w:rPr>
          <w:rFonts w:hint="eastAsia"/>
        </w:rPr>
        <w:t>做出Ford</w:t>
      </w:r>
      <w:r w:rsidRPr="008A6E4A">
        <w:rPr>
          <w:rFonts w:hint="eastAsia"/>
        </w:rPr>
        <w:t>股价走势图（</w:t>
      </w:r>
      <w:r w:rsidRPr="008A6E4A">
        <w:t>2010~2016）</w:t>
      </w:r>
    </w:p>
    <w:p w14:paraId="785668A1" w14:textId="7221F5AB" w:rsidR="004358F4" w:rsidRDefault="004358F4" w:rsidP="004358F4">
      <w:pPr>
        <w:pStyle w:val="a7"/>
        <w:ind w:left="360" w:firstLineChars="0" w:firstLine="0"/>
        <w:jc w:val="center"/>
        <w:rPr>
          <w:rFonts w:hint="eastAsia"/>
        </w:rPr>
      </w:pPr>
      <w:r>
        <w:rPr>
          <w:noProof/>
        </w:rPr>
        <w:drawing>
          <wp:inline distT="0" distB="0" distL="0" distR="0" wp14:anchorId="6D2924DC" wp14:editId="3CC1CEA9">
            <wp:extent cx="526542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1371600"/>
                    </a:xfrm>
                    <a:prstGeom prst="rect">
                      <a:avLst/>
                    </a:prstGeom>
                    <a:noFill/>
                    <a:ln>
                      <a:noFill/>
                    </a:ln>
                  </pic:spPr>
                </pic:pic>
              </a:graphicData>
            </a:graphic>
          </wp:inline>
        </w:drawing>
      </w:r>
    </w:p>
    <w:p w14:paraId="3F7984BB" w14:textId="3921A24F" w:rsidR="008A6E4A" w:rsidRDefault="00F63F19" w:rsidP="00241C6E">
      <w:pPr>
        <w:pStyle w:val="a7"/>
        <w:numPr>
          <w:ilvl w:val="0"/>
          <w:numId w:val="1"/>
        </w:numPr>
        <w:ind w:firstLineChars="0"/>
      </w:pPr>
      <w:r>
        <w:rPr>
          <w:rFonts w:hint="eastAsia"/>
        </w:rPr>
        <w:t>由于信号比较混乱，我们</w:t>
      </w:r>
      <w:r w:rsidR="008A6E4A">
        <w:rPr>
          <w:rFonts w:hint="eastAsia"/>
        </w:rPr>
        <w:t>对于</w:t>
      </w:r>
      <w:r w:rsidR="008A6E4A" w:rsidRPr="008A6E4A">
        <w:t>收盘价格close信号进行EMD（经验模态分解</w:t>
      </w:r>
      <w:r w:rsidR="004358F4">
        <w:rPr>
          <w:rFonts w:hint="eastAsia"/>
        </w:rPr>
        <w:t>，</w:t>
      </w:r>
      <w:r w:rsidR="004358F4" w:rsidRPr="004358F4">
        <w:rPr>
          <w:rFonts w:hint="eastAsia"/>
        </w:rPr>
        <w:t>依据数据自身的时间尺度特征来进行信号分解，无需预先设定任何基函数，是一种时频域信号处理方式。</w:t>
      </w:r>
      <w:r w:rsidR="004358F4" w:rsidRPr="004358F4">
        <w:t>EMD在处理非平稳及非线性数据上具有明显的优势，适合分析非线性非平稳的信号序列，具有较高的信噪比</w:t>
      </w:r>
      <w:r w:rsidR="008A6E4A" w:rsidRPr="008A6E4A">
        <w:t>）</w:t>
      </w:r>
      <w:r>
        <w:rPr>
          <w:rFonts w:hint="eastAsia"/>
        </w:rPr>
        <w:t>以得到更加平稳的信号</w:t>
      </w:r>
      <w:r w:rsidR="008A6E4A" w:rsidRPr="008A6E4A">
        <w:t>，</w:t>
      </w:r>
      <w:r>
        <w:rPr>
          <w:rFonts w:hint="eastAsia"/>
        </w:rPr>
        <w:t>我们</w:t>
      </w:r>
      <w:r w:rsidR="008A6E4A" w:rsidRPr="008A6E4A">
        <w:t>得到有限个本征模函数IMF和一个残差Residue</w:t>
      </w:r>
      <w:r w:rsidR="004358F4">
        <w:rPr>
          <w:rFonts w:hint="eastAsia"/>
        </w:rPr>
        <w:t>（原始信号等于所有IMF与残差Residue之和）</w:t>
      </w:r>
    </w:p>
    <w:p w14:paraId="0E606D05" w14:textId="15B6C219" w:rsidR="004358F4" w:rsidRDefault="004358F4" w:rsidP="00241C6E">
      <w:pPr>
        <w:pStyle w:val="a7"/>
        <w:numPr>
          <w:ilvl w:val="0"/>
          <w:numId w:val="1"/>
        </w:numPr>
        <w:ind w:firstLineChars="0"/>
      </w:pPr>
      <w:r>
        <w:rPr>
          <w:rFonts w:hint="eastAsia"/>
        </w:rPr>
        <w:t>我们分解得到9个IMF信号如下：</w:t>
      </w:r>
    </w:p>
    <w:p w14:paraId="2CE784D9" w14:textId="61F3B29F" w:rsidR="004358F4" w:rsidRDefault="004358F4" w:rsidP="004358F4">
      <w:pPr>
        <w:pStyle w:val="a7"/>
        <w:ind w:left="360" w:firstLineChars="0" w:firstLine="0"/>
        <w:rPr>
          <w:rFonts w:hint="eastAsia"/>
        </w:rPr>
      </w:pPr>
      <w:r>
        <w:rPr>
          <w:noProof/>
        </w:rPr>
        <w:drawing>
          <wp:inline distT="0" distB="0" distL="0" distR="0" wp14:anchorId="72E71484" wp14:editId="4B1439A1">
            <wp:extent cx="5273040" cy="32766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040" cy="3276600"/>
                    </a:xfrm>
                    <a:prstGeom prst="rect">
                      <a:avLst/>
                    </a:prstGeom>
                    <a:noFill/>
                    <a:ln>
                      <a:noFill/>
                    </a:ln>
                  </pic:spPr>
                </pic:pic>
              </a:graphicData>
            </a:graphic>
          </wp:inline>
        </w:drawing>
      </w:r>
    </w:p>
    <w:p w14:paraId="6F2CD4CB" w14:textId="10B5A7B9" w:rsidR="004358F4" w:rsidRDefault="004358F4" w:rsidP="00241C6E">
      <w:pPr>
        <w:pStyle w:val="a7"/>
        <w:numPr>
          <w:ilvl w:val="0"/>
          <w:numId w:val="1"/>
        </w:numPr>
        <w:ind w:firstLineChars="0"/>
      </w:pPr>
      <w:r>
        <w:rPr>
          <w:rFonts w:hint="eastAsia"/>
        </w:rPr>
        <w:t>由于股票价格数据是序列数据，不可以</w:t>
      </w:r>
      <w:r w:rsidR="009C47C0">
        <w:rPr>
          <w:rFonts w:hint="eastAsia"/>
        </w:rPr>
        <w:t>直接进行随机划分训练集验证集的k折交叉验证，</w:t>
      </w:r>
      <w:r w:rsidR="009C47C0">
        <w:rPr>
          <w:rFonts w:hint="eastAsia"/>
        </w:rPr>
        <w:lastRenderedPageBreak/>
        <w:t>因此我们采用滑动时间窗的划分方法：</w:t>
      </w:r>
      <w:r w:rsidR="000963DD">
        <w:rPr>
          <w:rFonts w:hint="eastAsia"/>
        </w:rPr>
        <w:t>分成5块，训练集大小为3</w:t>
      </w:r>
      <w:r w:rsidR="000963DD">
        <w:t>65</w:t>
      </w:r>
      <w:r w:rsidR="000963DD">
        <w:rPr>
          <w:rFonts w:hint="eastAsia"/>
        </w:rPr>
        <w:t>,验证集大小为3</w:t>
      </w:r>
      <w:r w:rsidR="000963DD">
        <w:t>0</w:t>
      </w:r>
      <w:r w:rsidR="000963DD">
        <w:rPr>
          <w:rFonts w:hint="eastAsia"/>
        </w:rPr>
        <w:t>，分割方法如下图所示：</w:t>
      </w:r>
    </w:p>
    <w:p w14:paraId="4BDA0875" w14:textId="19ECAE3B" w:rsidR="000963DD" w:rsidRDefault="000963DD" w:rsidP="000963DD">
      <w:pPr>
        <w:pStyle w:val="a7"/>
        <w:ind w:left="360" w:firstLineChars="0" w:firstLine="0"/>
        <w:rPr>
          <w:rFonts w:hint="eastAsia"/>
        </w:rPr>
      </w:pPr>
      <w:r>
        <w:rPr>
          <w:noProof/>
        </w:rPr>
        <w:drawing>
          <wp:inline distT="0" distB="0" distL="0" distR="0" wp14:anchorId="27E4D464" wp14:editId="6621D5C9">
            <wp:extent cx="5274310" cy="48533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853305"/>
                    </a:xfrm>
                    <a:prstGeom prst="rect">
                      <a:avLst/>
                    </a:prstGeom>
                  </pic:spPr>
                </pic:pic>
              </a:graphicData>
            </a:graphic>
          </wp:inline>
        </w:drawing>
      </w:r>
    </w:p>
    <w:p w14:paraId="5BC9DC9E" w14:textId="497526C1" w:rsidR="009C47C0" w:rsidRDefault="000963DD" w:rsidP="00241C6E">
      <w:pPr>
        <w:pStyle w:val="a7"/>
        <w:numPr>
          <w:ilvl w:val="0"/>
          <w:numId w:val="1"/>
        </w:numPr>
        <w:ind w:firstLineChars="0"/>
      </w:pPr>
      <w:r>
        <w:rPr>
          <w:rFonts w:hint="eastAsia"/>
        </w:rPr>
        <w:t>整合训练集和验证集，并找到对应的IMF函数和残差Residue</w:t>
      </w:r>
    </w:p>
    <w:p w14:paraId="7AF0F0F9" w14:textId="299B3575" w:rsidR="008A6E4A" w:rsidRDefault="008A6E4A" w:rsidP="000963DD"/>
    <w:p w14:paraId="2C34EAFC" w14:textId="368EF773" w:rsidR="000963DD" w:rsidRDefault="000963DD" w:rsidP="000963DD">
      <w:r>
        <w:rPr>
          <w:rFonts w:hint="eastAsia"/>
        </w:rPr>
        <w:t>下面来进行LSTM预测，预测步骤如下：</w:t>
      </w:r>
    </w:p>
    <w:p w14:paraId="2A5B24BF" w14:textId="77777777" w:rsidR="009549F8" w:rsidRDefault="00F63F19" w:rsidP="00F63F19">
      <w:pPr>
        <w:pStyle w:val="a7"/>
        <w:numPr>
          <w:ilvl w:val="0"/>
          <w:numId w:val="1"/>
        </w:numPr>
        <w:ind w:firstLineChars="0"/>
      </w:pPr>
      <w:r>
        <w:rPr>
          <w:rFonts w:hint="eastAsia"/>
        </w:rPr>
        <w:t>对于每一个</w:t>
      </w:r>
      <w:proofErr w:type="spellStart"/>
      <w:r>
        <w:rPr>
          <w:rFonts w:hint="eastAsia"/>
        </w:rPr>
        <w:t>imf</w:t>
      </w:r>
      <w:proofErr w:type="spellEnd"/>
      <w:r>
        <w:rPr>
          <w:rFonts w:hint="eastAsia"/>
        </w:rPr>
        <w:t>，他们都是股票价格的一个组成部分</w:t>
      </w:r>
    </w:p>
    <w:p w14:paraId="25B7D3D7" w14:textId="10D3D9E7" w:rsidR="000963DD" w:rsidRDefault="00F63F19" w:rsidP="00F63F19">
      <w:pPr>
        <w:pStyle w:val="a7"/>
        <w:numPr>
          <w:ilvl w:val="0"/>
          <w:numId w:val="1"/>
        </w:numPr>
        <w:ind w:firstLineChars="0"/>
      </w:pPr>
      <w:r>
        <w:rPr>
          <w:rFonts w:hint="eastAsia"/>
        </w:rPr>
        <w:t>我们首先计算后一天与前一天之差</w:t>
      </w:r>
      <w:r w:rsidR="009549F8">
        <w:rPr>
          <w:rFonts w:hint="eastAsia"/>
        </w:rPr>
        <w:t>，将差值作为我们要预测的变量</w:t>
      </w:r>
    </w:p>
    <w:p w14:paraId="2291202F" w14:textId="08CCECA5" w:rsidR="009549F8" w:rsidRDefault="009549F8" w:rsidP="00F63F19">
      <w:pPr>
        <w:pStyle w:val="a7"/>
        <w:numPr>
          <w:ilvl w:val="0"/>
          <w:numId w:val="1"/>
        </w:numPr>
        <w:ind w:firstLineChars="0"/>
      </w:pPr>
      <w:r>
        <w:rPr>
          <w:rFonts w:hint="eastAsia"/>
        </w:rPr>
        <w:t>我们将每天的差值下移一天并附在原数据左侧，这样每一个差值就有一个前一天的差值与之对应</w:t>
      </w:r>
    </w:p>
    <w:p w14:paraId="23525605" w14:textId="53C4BD08" w:rsidR="009549F8" w:rsidRDefault="009549F8" w:rsidP="00F63F19">
      <w:pPr>
        <w:pStyle w:val="a7"/>
        <w:numPr>
          <w:ilvl w:val="0"/>
          <w:numId w:val="1"/>
        </w:numPr>
        <w:ind w:firstLineChars="0"/>
      </w:pPr>
      <w:r>
        <w:rPr>
          <w:rFonts w:hint="eastAsia"/>
        </w:rPr>
        <w:t>例子：</w:t>
      </w:r>
    </w:p>
    <w:p w14:paraId="3D94CC39" w14:textId="106B8B44" w:rsidR="009549F8" w:rsidRDefault="009549F8" w:rsidP="009549F8">
      <w:pPr>
        <w:pStyle w:val="a7"/>
        <w:ind w:left="360" w:firstLineChars="0" w:firstLine="0"/>
      </w:pPr>
      <w:r>
        <w:rPr>
          <w:rFonts w:hint="eastAsia"/>
        </w:rPr>
        <w:t>原数据</w:t>
      </w:r>
    </w:p>
    <w:tbl>
      <w:tblPr>
        <w:tblStyle w:val="a8"/>
        <w:tblW w:w="0" w:type="auto"/>
        <w:tblInd w:w="360" w:type="dxa"/>
        <w:tblLook w:val="04A0" w:firstRow="1" w:lastRow="0" w:firstColumn="1" w:lastColumn="0" w:noHBand="0" w:noVBand="1"/>
      </w:tblPr>
      <w:tblGrid>
        <w:gridCol w:w="628"/>
      </w:tblGrid>
      <w:tr w:rsidR="009549F8" w14:paraId="7E1230AF" w14:textId="77777777" w:rsidTr="001F1EAA">
        <w:tc>
          <w:tcPr>
            <w:tcW w:w="628" w:type="dxa"/>
          </w:tcPr>
          <w:p w14:paraId="3013AE4B" w14:textId="08CA5A0B" w:rsidR="009549F8" w:rsidRDefault="009549F8" w:rsidP="001F1EAA">
            <w:pPr>
              <w:pStyle w:val="a7"/>
              <w:ind w:firstLineChars="0" w:firstLine="0"/>
              <w:rPr>
                <w:rFonts w:hint="eastAsia"/>
              </w:rPr>
            </w:pPr>
            <w:r>
              <w:rPr>
                <w:rFonts w:hint="eastAsia"/>
              </w:rPr>
              <w:t>1</w:t>
            </w:r>
          </w:p>
        </w:tc>
      </w:tr>
      <w:tr w:rsidR="009549F8" w14:paraId="04478CAA" w14:textId="77777777" w:rsidTr="001F1EAA">
        <w:tc>
          <w:tcPr>
            <w:tcW w:w="628" w:type="dxa"/>
          </w:tcPr>
          <w:p w14:paraId="1AE2A7AE" w14:textId="55ECFD29" w:rsidR="009549F8" w:rsidRDefault="009549F8" w:rsidP="001F1EAA">
            <w:pPr>
              <w:pStyle w:val="a7"/>
              <w:ind w:firstLineChars="0" w:firstLine="0"/>
              <w:rPr>
                <w:rFonts w:hint="eastAsia"/>
              </w:rPr>
            </w:pPr>
            <w:r>
              <w:rPr>
                <w:rFonts w:hint="eastAsia"/>
              </w:rPr>
              <w:t>5</w:t>
            </w:r>
          </w:p>
        </w:tc>
      </w:tr>
      <w:tr w:rsidR="009549F8" w14:paraId="4630A8B3" w14:textId="77777777" w:rsidTr="001F1EAA">
        <w:tc>
          <w:tcPr>
            <w:tcW w:w="628" w:type="dxa"/>
          </w:tcPr>
          <w:p w14:paraId="47EC100D" w14:textId="7FB8EB54" w:rsidR="009549F8" w:rsidRDefault="009549F8" w:rsidP="001F1EAA">
            <w:pPr>
              <w:pStyle w:val="a7"/>
              <w:ind w:firstLineChars="0" w:firstLine="0"/>
              <w:rPr>
                <w:rFonts w:hint="eastAsia"/>
              </w:rPr>
            </w:pPr>
            <w:r>
              <w:rPr>
                <w:rFonts w:hint="eastAsia"/>
              </w:rPr>
              <w:t>3</w:t>
            </w:r>
          </w:p>
        </w:tc>
      </w:tr>
      <w:tr w:rsidR="003B4AD7" w14:paraId="1E07A68C" w14:textId="77777777" w:rsidTr="001F1EAA">
        <w:tc>
          <w:tcPr>
            <w:tcW w:w="628" w:type="dxa"/>
          </w:tcPr>
          <w:p w14:paraId="637BC37E" w14:textId="7801818A" w:rsidR="003B4AD7" w:rsidRDefault="003B4AD7" w:rsidP="001F1EAA">
            <w:pPr>
              <w:pStyle w:val="a7"/>
              <w:ind w:firstLineChars="0" w:firstLine="0"/>
              <w:rPr>
                <w:rFonts w:hint="eastAsia"/>
              </w:rPr>
            </w:pPr>
            <w:r>
              <w:rPr>
                <w:rFonts w:hint="eastAsia"/>
              </w:rPr>
              <w:t>6</w:t>
            </w:r>
          </w:p>
        </w:tc>
      </w:tr>
    </w:tbl>
    <w:p w14:paraId="44A95AF8" w14:textId="7243437F" w:rsidR="009549F8" w:rsidRDefault="009549F8" w:rsidP="009549F8">
      <w:pPr>
        <w:pStyle w:val="a7"/>
        <w:ind w:left="360" w:firstLineChars="0" w:firstLine="0"/>
      </w:pPr>
      <w:r>
        <w:rPr>
          <w:rFonts w:hint="eastAsia"/>
        </w:rPr>
        <w:t>计算与前一天的差值</w:t>
      </w:r>
    </w:p>
    <w:tbl>
      <w:tblPr>
        <w:tblStyle w:val="a8"/>
        <w:tblW w:w="0" w:type="auto"/>
        <w:tblInd w:w="360" w:type="dxa"/>
        <w:tblLook w:val="04A0" w:firstRow="1" w:lastRow="0" w:firstColumn="1" w:lastColumn="0" w:noHBand="0" w:noVBand="1"/>
      </w:tblPr>
      <w:tblGrid>
        <w:gridCol w:w="1053"/>
      </w:tblGrid>
      <w:tr w:rsidR="009549F8" w14:paraId="71C0EFB8" w14:textId="77777777" w:rsidTr="003B4AD7">
        <w:tc>
          <w:tcPr>
            <w:tcW w:w="1053" w:type="dxa"/>
          </w:tcPr>
          <w:p w14:paraId="1352FD02" w14:textId="5A76F505" w:rsidR="009549F8" w:rsidRDefault="009549F8" w:rsidP="001F1EAA">
            <w:pPr>
              <w:pStyle w:val="a7"/>
              <w:ind w:firstLineChars="0" w:firstLine="0"/>
              <w:rPr>
                <w:rFonts w:hint="eastAsia"/>
              </w:rPr>
            </w:pPr>
            <w:r>
              <w:t>4</w:t>
            </w:r>
            <w:r>
              <w:rPr>
                <w:rFonts w:hint="eastAsia"/>
              </w:rPr>
              <w:t>=</w:t>
            </w:r>
            <w:r>
              <w:t>5-1</w:t>
            </w:r>
          </w:p>
        </w:tc>
      </w:tr>
      <w:tr w:rsidR="009549F8" w14:paraId="0E310745" w14:textId="77777777" w:rsidTr="003B4AD7">
        <w:tc>
          <w:tcPr>
            <w:tcW w:w="1053" w:type="dxa"/>
          </w:tcPr>
          <w:p w14:paraId="11B95650" w14:textId="18C286E8" w:rsidR="009549F8" w:rsidRDefault="009549F8" w:rsidP="001F1EAA">
            <w:pPr>
              <w:pStyle w:val="a7"/>
              <w:ind w:firstLineChars="0" w:firstLine="0"/>
              <w:rPr>
                <w:rFonts w:hint="eastAsia"/>
              </w:rPr>
            </w:pPr>
            <w:r>
              <w:t>-2</w:t>
            </w:r>
            <w:r w:rsidR="003B4AD7">
              <w:rPr>
                <w:rFonts w:hint="eastAsia"/>
              </w:rPr>
              <w:t>=</w:t>
            </w:r>
            <w:r w:rsidR="003B4AD7">
              <w:t>3-5</w:t>
            </w:r>
          </w:p>
        </w:tc>
      </w:tr>
      <w:tr w:rsidR="003B4AD7" w14:paraId="7233D16C" w14:textId="77777777" w:rsidTr="003B4AD7">
        <w:tc>
          <w:tcPr>
            <w:tcW w:w="1053" w:type="dxa"/>
          </w:tcPr>
          <w:p w14:paraId="06E09EAC" w14:textId="396D6B81" w:rsidR="003B4AD7" w:rsidRDefault="003B4AD7" w:rsidP="001F1EAA">
            <w:pPr>
              <w:pStyle w:val="a7"/>
              <w:ind w:firstLineChars="0" w:firstLine="0"/>
            </w:pPr>
            <w:r>
              <w:rPr>
                <w:rFonts w:hint="eastAsia"/>
              </w:rPr>
              <w:t>3=</w:t>
            </w:r>
            <w:r>
              <w:t>6-3</w:t>
            </w:r>
          </w:p>
        </w:tc>
      </w:tr>
    </w:tbl>
    <w:p w14:paraId="14261C20" w14:textId="74875280" w:rsidR="003B4AD7" w:rsidRDefault="003B4AD7" w:rsidP="003B4AD7">
      <w:pPr>
        <w:pStyle w:val="a7"/>
        <w:ind w:left="360" w:firstLineChars="0" w:firstLine="0"/>
        <w:rPr>
          <w:rFonts w:hint="eastAsia"/>
        </w:rPr>
      </w:pPr>
      <w:r>
        <w:rPr>
          <w:rFonts w:hint="eastAsia"/>
        </w:rPr>
        <w:lastRenderedPageBreak/>
        <w:t>将数据下移一格，</w:t>
      </w:r>
      <w:proofErr w:type="spellStart"/>
      <w:r>
        <w:rPr>
          <w:rFonts w:hint="eastAsia"/>
        </w:rPr>
        <w:t>NaN</w:t>
      </w:r>
      <w:proofErr w:type="spellEnd"/>
      <w:r>
        <w:rPr>
          <w:rFonts w:hint="eastAsia"/>
        </w:rPr>
        <w:t>用0补上，并附在左侧</w:t>
      </w:r>
    </w:p>
    <w:tbl>
      <w:tblPr>
        <w:tblStyle w:val="a8"/>
        <w:tblW w:w="0" w:type="auto"/>
        <w:tblInd w:w="360" w:type="dxa"/>
        <w:tblLook w:val="04A0" w:firstRow="1" w:lastRow="0" w:firstColumn="1" w:lastColumn="0" w:noHBand="0" w:noVBand="1"/>
      </w:tblPr>
      <w:tblGrid>
        <w:gridCol w:w="628"/>
        <w:gridCol w:w="628"/>
      </w:tblGrid>
      <w:tr w:rsidR="009549F8" w14:paraId="5B4A382F" w14:textId="3D1F84D8" w:rsidTr="00A81E83">
        <w:tc>
          <w:tcPr>
            <w:tcW w:w="628" w:type="dxa"/>
          </w:tcPr>
          <w:p w14:paraId="1DC2F553" w14:textId="7556FA57" w:rsidR="009549F8" w:rsidRDefault="003B4AD7" w:rsidP="009549F8">
            <w:pPr>
              <w:pStyle w:val="a7"/>
              <w:ind w:firstLineChars="0" w:firstLine="0"/>
              <w:rPr>
                <w:rFonts w:hint="eastAsia"/>
              </w:rPr>
            </w:pPr>
            <w:r>
              <w:rPr>
                <w:rFonts w:hint="eastAsia"/>
              </w:rPr>
              <w:t>0</w:t>
            </w:r>
          </w:p>
        </w:tc>
        <w:tc>
          <w:tcPr>
            <w:tcW w:w="628" w:type="dxa"/>
          </w:tcPr>
          <w:p w14:paraId="7D3831ED" w14:textId="35C214DC" w:rsidR="009549F8" w:rsidRDefault="003B4AD7" w:rsidP="009549F8">
            <w:pPr>
              <w:pStyle w:val="a7"/>
              <w:ind w:firstLineChars="0" w:firstLine="0"/>
              <w:rPr>
                <w:rFonts w:hint="eastAsia"/>
              </w:rPr>
            </w:pPr>
            <w:r>
              <w:rPr>
                <w:rFonts w:hint="eastAsia"/>
              </w:rPr>
              <w:t>4</w:t>
            </w:r>
          </w:p>
        </w:tc>
      </w:tr>
      <w:tr w:rsidR="009549F8" w14:paraId="26FF21C0" w14:textId="6FE03AAB" w:rsidTr="00A81E83">
        <w:tc>
          <w:tcPr>
            <w:tcW w:w="628" w:type="dxa"/>
          </w:tcPr>
          <w:p w14:paraId="495A4468" w14:textId="0674F3FC" w:rsidR="009549F8" w:rsidRDefault="003B4AD7" w:rsidP="009549F8">
            <w:pPr>
              <w:pStyle w:val="a7"/>
              <w:ind w:firstLineChars="0" w:firstLine="0"/>
              <w:rPr>
                <w:rFonts w:hint="eastAsia"/>
              </w:rPr>
            </w:pPr>
            <w:r>
              <w:rPr>
                <w:rFonts w:hint="eastAsia"/>
              </w:rPr>
              <w:t>4</w:t>
            </w:r>
          </w:p>
        </w:tc>
        <w:tc>
          <w:tcPr>
            <w:tcW w:w="628" w:type="dxa"/>
          </w:tcPr>
          <w:p w14:paraId="0837AFC8" w14:textId="2FE123B2" w:rsidR="009549F8" w:rsidRDefault="003B4AD7" w:rsidP="009549F8">
            <w:pPr>
              <w:pStyle w:val="a7"/>
              <w:ind w:firstLineChars="0" w:firstLine="0"/>
              <w:rPr>
                <w:rFonts w:hint="eastAsia"/>
              </w:rPr>
            </w:pPr>
            <w:r>
              <w:rPr>
                <w:rFonts w:hint="eastAsia"/>
              </w:rPr>
              <w:t>-</w:t>
            </w:r>
            <w:r>
              <w:t>2</w:t>
            </w:r>
          </w:p>
        </w:tc>
      </w:tr>
      <w:tr w:rsidR="009549F8" w14:paraId="3B349073" w14:textId="5B5F304B" w:rsidTr="00A81E83">
        <w:tc>
          <w:tcPr>
            <w:tcW w:w="628" w:type="dxa"/>
          </w:tcPr>
          <w:p w14:paraId="24BE7FAB" w14:textId="3240A717" w:rsidR="009549F8" w:rsidRDefault="003B4AD7" w:rsidP="009549F8">
            <w:pPr>
              <w:pStyle w:val="a7"/>
              <w:ind w:firstLineChars="0" w:firstLine="0"/>
              <w:rPr>
                <w:rFonts w:hint="eastAsia"/>
              </w:rPr>
            </w:pPr>
            <w:r>
              <w:rPr>
                <w:rFonts w:hint="eastAsia"/>
              </w:rPr>
              <w:t>-</w:t>
            </w:r>
            <w:r>
              <w:t>2</w:t>
            </w:r>
          </w:p>
        </w:tc>
        <w:tc>
          <w:tcPr>
            <w:tcW w:w="628" w:type="dxa"/>
          </w:tcPr>
          <w:p w14:paraId="6DCCA6A1" w14:textId="6B23407F" w:rsidR="009549F8" w:rsidRDefault="003B4AD7" w:rsidP="009549F8">
            <w:pPr>
              <w:pStyle w:val="a7"/>
              <w:ind w:firstLineChars="0" w:firstLine="0"/>
              <w:rPr>
                <w:rFonts w:hint="eastAsia"/>
              </w:rPr>
            </w:pPr>
            <w:r>
              <w:rPr>
                <w:rFonts w:hint="eastAsia"/>
              </w:rPr>
              <w:t>3</w:t>
            </w:r>
          </w:p>
        </w:tc>
      </w:tr>
    </w:tbl>
    <w:p w14:paraId="389F3495" w14:textId="4A9C298F" w:rsidR="009549F8" w:rsidRDefault="003B4AD7" w:rsidP="003B4AD7">
      <w:r>
        <w:rPr>
          <w:rFonts w:hint="eastAsia"/>
        </w:rPr>
        <w:t xml:space="preserve"> </w:t>
      </w:r>
      <w:r>
        <w:t xml:space="preserve">  </w:t>
      </w:r>
      <w:r>
        <w:rPr>
          <w:rFonts w:hint="eastAsia"/>
        </w:rPr>
        <w:t>用左边的值（前一天的差值）预测右边的值（当天与前一天的差值）</w:t>
      </w:r>
    </w:p>
    <w:p w14:paraId="1DEC33C5" w14:textId="3AE2F7EE" w:rsidR="003B4AD7" w:rsidRDefault="003B4AD7" w:rsidP="003B4AD7">
      <w:pPr>
        <w:pStyle w:val="a7"/>
        <w:numPr>
          <w:ilvl w:val="0"/>
          <w:numId w:val="1"/>
        </w:numPr>
        <w:ind w:firstLineChars="0"/>
      </w:pPr>
      <w:r>
        <w:rPr>
          <w:rFonts w:hint="eastAsia"/>
        </w:rPr>
        <w:t>接着划分训练集和测试集并且进行尺度缩放（</w:t>
      </w:r>
      <w:r w:rsidR="000442C5">
        <w:rPr>
          <w:rFonts w:hint="eastAsia"/>
        </w:rPr>
        <w:t>-</w:t>
      </w:r>
      <w:r w:rsidR="000442C5">
        <w:t>1</w:t>
      </w:r>
      <w:r w:rsidR="000442C5">
        <w:rPr>
          <w:rFonts w:hint="eastAsia"/>
        </w:rPr>
        <w:t>到1之间</w:t>
      </w:r>
      <w:r>
        <w:rPr>
          <w:rFonts w:hint="eastAsia"/>
        </w:rPr>
        <w:t>）</w:t>
      </w:r>
    </w:p>
    <w:p w14:paraId="535C00CC" w14:textId="33B3E753" w:rsidR="003B4AD7" w:rsidRDefault="003B4AD7" w:rsidP="003B4AD7">
      <w:pPr>
        <w:pStyle w:val="a7"/>
        <w:numPr>
          <w:ilvl w:val="0"/>
          <w:numId w:val="1"/>
        </w:numPr>
        <w:ind w:firstLineChars="0"/>
      </w:pPr>
      <w:r>
        <w:rPr>
          <w:rFonts w:hint="eastAsia"/>
        </w:rPr>
        <w:t>将</w:t>
      </w:r>
      <w:r w:rsidR="000442C5">
        <w:rPr>
          <w:rFonts w:hint="eastAsia"/>
        </w:rPr>
        <w:t>训练集放入LSTM模型中</w:t>
      </w:r>
    </w:p>
    <w:p w14:paraId="3CEFDFCB" w14:textId="77777777" w:rsidR="000442C5" w:rsidRDefault="000442C5" w:rsidP="003B4AD7">
      <w:pPr>
        <w:pStyle w:val="a7"/>
        <w:numPr>
          <w:ilvl w:val="0"/>
          <w:numId w:val="1"/>
        </w:numPr>
        <w:ind w:firstLineChars="0"/>
      </w:pPr>
      <w:r>
        <w:rPr>
          <w:rFonts w:hint="eastAsia"/>
        </w:rPr>
        <w:t>LSTM模型</w:t>
      </w:r>
      <w:r w:rsidRPr="000442C5">
        <w:rPr>
          <w:rFonts w:hint="eastAsia"/>
        </w:rPr>
        <w:t>第一层</w:t>
      </w:r>
      <w:r w:rsidRPr="000442C5">
        <w:t>LSTM网络，激活函数为默认双曲正切函数，神经元个数</w:t>
      </w:r>
      <w:r>
        <w:rPr>
          <w:rFonts w:hint="eastAsia"/>
        </w:rPr>
        <w:t>为</w:t>
      </w:r>
      <w:r w:rsidRPr="000442C5">
        <w:t>neurons</w:t>
      </w:r>
      <w:r>
        <w:rPr>
          <w:rFonts w:hint="eastAsia"/>
        </w:rPr>
        <w:t>，</w:t>
      </w:r>
      <w:r w:rsidRPr="000442C5">
        <w:t>stateful=True</w:t>
      </w:r>
      <w:r>
        <w:rPr>
          <w:rFonts w:hint="eastAsia"/>
        </w:rPr>
        <w:t>表示</w:t>
      </w:r>
      <w:r w:rsidRPr="000442C5">
        <w:t>批次中每个样本的最后状态将用作下一批中样本的初始状态</w:t>
      </w:r>
    </w:p>
    <w:p w14:paraId="17BE2F99" w14:textId="356EC70C" w:rsidR="000442C5" w:rsidRDefault="000442C5" w:rsidP="000442C5">
      <w:pPr>
        <w:pStyle w:val="a7"/>
        <w:ind w:left="360" w:firstLineChars="0" w:firstLine="0"/>
      </w:pPr>
      <w:r w:rsidRPr="000442C5">
        <w:t>第二层密集层，节点个数node，</w:t>
      </w:r>
      <w:r>
        <w:rPr>
          <w:rFonts w:hint="eastAsia"/>
        </w:rPr>
        <w:t>激活函数</w:t>
      </w:r>
      <w:r w:rsidRPr="000442C5">
        <w:t>默认线性激活函数</w:t>
      </w:r>
    </w:p>
    <w:p w14:paraId="75D6E49C" w14:textId="6C03BE52" w:rsidR="000442C5" w:rsidRDefault="000442C5" w:rsidP="000442C5">
      <w:pPr>
        <w:pStyle w:val="a7"/>
        <w:ind w:left="360" w:firstLineChars="0" w:firstLine="0"/>
        <w:rPr>
          <w:rFonts w:hint="eastAsia"/>
        </w:rPr>
      </w:pPr>
      <w:r w:rsidRPr="000442C5">
        <w:rPr>
          <w:rFonts w:hint="eastAsia"/>
        </w:rPr>
        <w:t>以</w:t>
      </w:r>
      <w:proofErr w:type="spellStart"/>
      <w:r w:rsidRPr="000442C5">
        <w:t>mse</w:t>
      </w:r>
      <w:proofErr w:type="spellEnd"/>
      <w:r w:rsidRPr="000442C5">
        <w:t>为损失</w:t>
      </w:r>
      <w:r>
        <w:rPr>
          <w:rFonts w:hint="eastAsia"/>
        </w:rPr>
        <w:t>loss</w:t>
      </w:r>
      <w:r w:rsidRPr="000442C5">
        <w:t>，</w:t>
      </w:r>
      <w:proofErr w:type="spellStart"/>
      <w:r w:rsidRPr="000442C5">
        <w:t>adam</w:t>
      </w:r>
      <w:proofErr w:type="spellEnd"/>
      <w:r w:rsidRPr="000442C5">
        <w:t>为优化器</w:t>
      </w:r>
      <w:r>
        <w:rPr>
          <w:rFonts w:hint="eastAsia"/>
        </w:rPr>
        <w:t>进行优化</w:t>
      </w:r>
    </w:p>
    <w:p w14:paraId="5F2FAA4E" w14:textId="438F0668" w:rsidR="00895AAB" w:rsidRDefault="000442C5" w:rsidP="000442C5">
      <w:pPr>
        <w:pStyle w:val="a7"/>
        <w:numPr>
          <w:ilvl w:val="0"/>
          <w:numId w:val="1"/>
        </w:numPr>
        <w:ind w:firstLineChars="0"/>
      </w:pPr>
      <w:r>
        <w:rPr>
          <w:rFonts w:hint="eastAsia"/>
        </w:rPr>
        <w:t>训练完成之后，对训练集中的变量进行预测，首先根据前一天的值当天的值，然后反</w:t>
      </w:r>
      <w:r w:rsidR="007D7FC5">
        <w:rPr>
          <w:rFonts w:hint="eastAsia"/>
        </w:rPr>
        <w:t>缩放到原来的尺度，根据之前保存的量加回差值即为预测值</w:t>
      </w:r>
    </w:p>
    <w:p w14:paraId="0B45EA6F" w14:textId="300379CA" w:rsidR="007D7FC5" w:rsidRDefault="007D7FC5" w:rsidP="007D7FC5">
      <w:pPr>
        <w:pStyle w:val="a7"/>
        <w:numPr>
          <w:ilvl w:val="0"/>
          <w:numId w:val="1"/>
        </w:numPr>
        <w:ind w:firstLineChars="0"/>
      </w:pPr>
      <w:r>
        <w:rPr>
          <w:rFonts w:hint="eastAsia"/>
        </w:rPr>
        <w:t>对于每个IMF预测完成后，全部相加再加上R</w:t>
      </w:r>
      <w:r>
        <w:t>esidue</w:t>
      </w:r>
      <w:r>
        <w:rPr>
          <w:rFonts w:hint="eastAsia"/>
        </w:rPr>
        <w:t>即为每日收盘价的预测值</w:t>
      </w:r>
    </w:p>
    <w:p w14:paraId="2C66D2EE" w14:textId="77777777" w:rsidR="007D7FC5" w:rsidRDefault="007D7FC5" w:rsidP="007D7FC5"/>
    <w:p w14:paraId="2296B756" w14:textId="77777777" w:rsidR="007D7FC5" w:rsidRDefault="007D7FC5" w:rsidP="007D7FC5"/>
    <w:p w14:paraId="0CAD96E0" w14:textId="4119403F" w:rsidR="007D7FC5" w:rsidRDefault="007D7FC5" w:rsidP="007D7FC5">
      <w:pPr>
        <w:pStyle w:val="a7"/>
        <w:numPr>
          <w:ilvl w:val="0"/>
          <w:numId w:val="1"/>
        </w:numPr>
        <w:ind w:firstLineChars="0"/>
      </w:pPr>
      <w:r>
        <w:rPr>
          <w:rFonts w:hint="eastAsia"/>
        </w:rPr>
        <w:t xml:space="preserve">函数定义完成之后需要进行参数优化（调参 </w:t>
      </w:r>
      <w:proofErr w:type="spellStart"/>
      <w:r>
        <w:t>regler</w:t>
      </w:r>
      <w:proofErr w:type="spellEnd"/>
      <w:r>
        <w:t xml:space="preserve"> les </w:t>
      </w:r>
      <w:proofErr w:type="spellStart"/>
      <w:r>
        <w:t>hyperparametres</w:t>
      </w:r>
      <w:proofErr w:type="spellEnd"/>
      <w:r>
        <w:rPr>
          <w:rFonts w:hint="eastAsia"/>
        </w:rPr>
        <w:t>），</w:t>
      </w:r>
      <w:proofErr w:type="spellStart"/>
      <w:r w:rsidRPr="007D7FC5">
        <w:t>para_lstm</w:t>
      </w:r>
      <w:proofErr w:type="spellEnd"/>
      <w:r>
        <w:rPr>
          <w:rFonts w:hint="eastAsia"/>
        </w:rPr>
        <w:t>函数返回五个滑动时间窗验证后的</w:t>
      </w:r>
      <w:proofErr w:type="spellStart"/>
      <w:r w:rsidR="00E81C03">
        <w:rPr>
          <w:rFonts w:hint="eastAsia"/>
        </w:rPr>
        <w:t>mape</w:t>
      </w:r>
      <w:proofErr w:type="spellEnd"/>
      <w:r>
        <w:rPr>
          <w:rFonts w:hint="eastAsia"/>
        </w:rPr>
        <w:t>平均值</w:t>
      </w:r>
      <w:r w:rsidR="00E81C03">
        <w:rPr>
          <w:rFonts w:hint="eastAsia"/>
        </w:rPr>
        <w:t>的相反数，因为采用贝叶斯优化器</w:t>
      </w:r>
      <w:proofErr w:type="spellStart"/>
      <w:r w:rsidR="00E81C03" w:rsidRPr="00E81C03">
        <w:t>BayesianOptimization</w:t>
      </w:r>
      <w:proofErr w:type="spellEnd"/>
      <w:r w:rsidR="00E81C03">
        <w:rPr>
          <w:rFonts w:hint="eastAsia"/>
        </w:rPr>
        <w:t>，该优化器寻找函数的最大值，由于我们的误差为正值且我们要寻找最小值，因此函数返回值设置为误差的相反数</w:t>
      </w:r>
    </w:p>
    <w:p w14:paraId="00C27932" w14:textId="6182EC4C" w:rsidR="00E81C03" w:rsidRDefault="00E81C03" w:rsidP="007D7FC5">
      <w:pPr>
        <w:pStyle w:val="a7"/>
        <w:numPr>
          <w:ilvl w:val="0"/>
          <w:numId w:val="1"/>
        </w:numPr>
        <w:ind w:firstLineChars="0"/>
      </w:pPr>
      <w:proofErr w:type="spellStart"/>
      <w:r w:rsidRPr="00E81C03">
        <w:t>BayesianOptimization</w:t>
      </w:r>
      <w:proofErr w:type="spellEnd"/>
      <w:r>
        <w:rPr>
          <w:rFonts w:hint="eastAsia"/>
        </w:rPr>
        <w:t>优化三个变量：网络训练次数epochs，LSTM层中的神经元数n</w:t>
      </w:r>
      <w:r>
        <w:t>eurons</w:t>
      </w:r>
      <w:r>
        <w:rPr>
          <w:rFonts w:hint="eastAsia"/>
        </w:rPr>
        <w:t>，Dense层中的节点数n</w:t>
      </w:r>
      <w:r>
        <w:t>odes</w:t>
      </w:r>
      <w:r>
        <w:rPr>
          <w:rFonts w:hint="eastAsia"/>
        </w:rPr>
        <w:t>。</w:t>
      </w:r>
    </w:p>
    <w:p w14:paraId="76B016AB" w14:textId="799419C0" w:rsidR="00E81C03" w:rsidRDefault="00E81C03" w:rsidP="007D7FC5">
      <w:pPr>
        <w:pStyle w:val="a7"/>
        <w:numPr>
          <w:ilvl w:val="0"/>
          <w:numId w:val="1"/>
        </w:numPr>
        <w:ind w:firstLineChars="0"/>
      </w:pPr>
      <w:r>
        <w:rPr>
          <w:rFonts w:hint="eastAsia"/>
        </w:rPr>
        <w:t>找到最优参数组合为</w:t>
      </w:r>
      <w:r w:rsidRPr="00E81C03">
        <w:t>{'target': -0.005956112811066365, 'params': {'epochs': 12.663114889828307, 'neurons': 21.259850686653415, 'node': 17.00723097290962}}</w:t>
      </w:r>
    </w:p>
    <w:p w14:paraId="10640DA2" w14:textId="124AC461" w:rsidR="007D7FC5" w:rsidRDefault="00E81C03" w:rsidP="007D7FC5">
      <w:pPr>
        <w:pStyle w:val="a7"/>
        <w:ind w:left="360" w:firstLineChars="0" w:firstLine="0"/>
      </w:pPr>
      <w:r>
        <w:rPr>
          <w:rFonts w:hint="eastAsia"/>
        </w:rPr>
        <w:t>，取整</w:t>
      </w:r>
      <w:r w:rsidR="00E55DA6">
        <w:rPr>
          <w:rFonts w:hint="eastAsia"/>
        </w:rPr>
        <w:t>为(</w:t>
      </w:r>
      <w:r w:rsidR="00E55DA6" w:rsidRPr="00E55DA6">
        <w:t>13,21,17</w:t>
      </w:r>
      <w:r w:rsidR="00E55DA6">
        <w:t>)</w:t>
      </w:r>
    </w:p>
    <w:p w14:paraId="595C66BF" w14:textId="381D4133" w:rsidR="00E55DA6" w:rsidRDefault="00E55DA6" w:rsidP="00E55DA6">
      <w:pPr>
        <w:pStyle w:val="a7"/>
        <w:numPr>
          <w:ilvl w:val="0"/>
          <w:numId w:val="1"/>
        </w:numPr>
        <w:ind w:firstLineChars="0"/>
      </w:pPr>
      <w:r>
        <w:rPr>
          <w:rFonts w:hint="eastAsia"/>
        </w:rPr>
        <w:t>应用这组参数对于整个数据集进行训练，预测最后一个月的数据，得到误差为</w:t>
      </w:r>
      <w:r w:rsidRPr="00E55DA6">
        <w:t>Test MAPE:0.546</w:t>
      </w:r>
      <w:r>
        <w:rPr>
          <w:rFonts w:hint="eastAsia"/>
        </w:rPr>
        <w:t>，即平均0</w:t>
      </w:r>
      <w:r>
        <w:t>.546</w:t>
      </w:r>
      <w:r>
        <w:rPr>
          <w:rFonts w:hint="eastAsia"/>
        </w:rPr>
        <w:t>%的误差，效果较好</w:t>
      </w:r>
    </w:p>
    <w:p w14:paraId="555B1512" w14:textId="11E16678" w:rsidR="00E55DA6" w:rsidRPr="00F63F19" w:rsidRDefault="00E55DA6" w:rsidP="00E55DA6">
      <w:pPr>
        <w:rPr>
          <w:rFonts w:hint="eastAsia"/>
        </w:rPr>
      </w:pPr>
      <w:r>
        <w:rPr>
          <w:noProof/>
        </w:rPr>
        <w:drawing>
          <wp:inline distT="0" distB="0" distL="0" distR="0" wp14:anchorId="2E592129" wp14:editId="60B4C473">
            <wp:extent cx="5273040" cy="313182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040" cy="3131820"/>
                    </a:xfrm>
                    <a:prstGeom prst="rect">
                      <a:avLst/>
                    </a:prstGeom>
                    <a:noFill/>
                    <a:ln>
                      <a:noFill/>
                    </a:ln>
                  </pic:spPr>
                </pic:pic>
              </a:graphicData>
            </a:graphic>
          </wp:inline>
        </w:drawing>
      </w:r>
    </w:p>
    <w:p w14:paraId="5F6A3257" w14:textId="667AD71B" w:rsidR="00895AAB" w:rsidRDefault="00E55DA6">
      <w:r>
        <w:rPr>
          <w:rFonts w:hint="eastAsia"/>
          <w:noProof/>
        </w:rPr>
        <w:lastRenderedPageBreak/>
        <w:drawing>
          <wp:inline distT="0" distB="0" distL="0" distR="0" wp14:anchorId="239625D3" wp14:editId="0A91EC15">
            <wp:extent cx="5265420" cy="2042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2042160"/>
                    </a:xfrm>
                    <a:prstGeom prst="rect">
                      <a:avLst/>
                    </a:prstGeom>
                    <a:noFill/>
                    <a:ln>
                      <a:noFill/>
                    </a:ln>
                  </pic:spPr>
                </pic:pic>
              </a:graphicData>
            </a:graphic>
          </wp:inline>
        </w:drawing>
      </w:r>
    </w:p>
    <w:p w14:paraId="119B21D8" w14:textId="076E18B0" w:rsidR="00E55DA6" w:rsidRDefault="00E55DA6"/>
    <w:p w14:paraId="25B5DAC7" w14:textId="4C96B8AB" w:rsidR="00E55DA6" w:rsidRDefault="00E55DA6"/>
    <w:p w14:paraId="4D3750B0" w14:textId="2D1CD906" w:rsidR="00E55DA6" w:rsidRDefault="00E55DA6" w:rsidP="00E55DA6">
      <w:pPr>
        <w:pStyle w:val="a7"/>
        <w:numPr>
          <w:ilvl w:val="0"/>
          <w:numId w:val="1"/>
        </w:numPr>
        <w:ind w:firstLineChars="0"/>
      </w:pPr>
      <w:r>
        <w:rPr>
          <w:rFonts w:hint="eastAsia"/>
        </w:rPr>
        <w:t>接下来考虑加入协变量辅助预测：</w:t>
      </w:r>
    </w:p>
    <w:p w14:paraId="46BE95B1" w14:textId="236FA3FD" w:rsidR="00E55DA6" w:rsidRDefault="00E55DA6" w:rsidP="00E55DA6">
      <w:pPr>
        <w:pStyle w:val="a7"/>
        <w:numPr>
          <w:ilvl w:val="0"/>
          <w:numId w:val="1"/>
        </w:numPr>
        <w:ind w:firstLineChars="0"/>
      </w:pPr>
      <w:r>
        <w:rPr>
          <w:rFonts w:hint="eastAsia"/>
        </w:rPr>
        <w:t>考虑到制造汽车的原材料主要为钢铁，选择铁矿石期货的价格为协变量，由于免费数据中，只有每个月月初的数据，因此对于每个月中间的数据进行了线性插值处理，即每个月的价格都呈一条直线</w:t>
      </w:r>
    </w:p>
    <w:p w14:paraId="0CF2D477" w14:textId="1ED17EAC" w:rsidR="00F31497" w:rsidRDefault="00F31497" w:rsidP="00E55DA6">
      <w:pPr>
        <w:pStyle w:val="a7"/>
        <w:numPr>
          <w:ilvl w:val="0"/>
          <w:numId w:val="1"/>
        </w:numPr>
        <w:ind w:firstLineChars="0"/>
      </w:pPr>
      <w:r>
        <w:rPr>
          <w:rFonts w:hint="eastAsia"/>
        </w:rPr>
        <w:t>我们将铁矿石期货的价格与福特每日股价放到一起</w:t>
      </w:r>
    </w:p>
    <w:p w14:paraId="7042031F" w14:textId="7674C9AB" w:rsidR="00E55DA6" w:rsidRDefault="00E55DA6" w:rsidP="00E55DA6">
      <w:pPr>
        <w:pStyle w:val="a7"/>
        <w:ind w:left="360" w:firstLineChars="0" w:firstLine="0"/>
      </w:pPr>
      <w:r>
        <w:rPr>
          <w:noProof/>
        </w:rPr>
        <w:drawing>
          <wp:inline distT="0" distB="0" distL="0" distR="0" wp14:anchorId="618C0132" wp14:editId="1CAAF9A1">
            <wp:extent cx="5273040" cy="203454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2034540"/>
                    </a:xfrm>
                    <a:prstGeom prst="rect">
                      <a:avLst/>
                    </a:prstGeom>
                    <a:noFill/>
                    <a:ln>
                      <a:noFill/>
                    </a:ln>
                  </pic:spPr>
                </pic:pic>
              </a:graphicData>
            </a:graphic>
          </wp:inline>
        </w:drawing>
      </w:r>
    </w:p>
    <w:p w14:paraId="7969A612" w14:textId="1B0BBCD6" w:rsidR="00E55DA6" w:rsidRDefault="00F31497" w:rsidP="00E55DA6">
      <w:pPr>
        <w:pStyle w:val="a7"/>
        <w:numPr>
          <w:ilvl w:val="0"/>
          <w:numId w:val="1"/>
        </w:numPr>
        <w:ind w:firstLineChars="0"/>
      </w:pPr>
      <w:r>
        <w:rPr>
          <w:rFonts w:hint="eastAsia"/>
        </w:rPr>
        <w:t>预测过程与前面基本相同，唯一的区别在于由单元变量变为了多元变量，多了前一天铁矿石期货价格作为另一个变量，即现在通过前一天的股价和前一天的铁矿石期货价格预测当天的股价。</w:t>
      </w:r>
    </w:p>
    <w:p w14:paraId="2C58163D" w14:textId="0839D0AA" w:rsidR="00F31497" w:rsidRDefault="00F31497" w:rsidP="00E55DA6">
      <w:pPr>
        <w:pStyle w:val="a7"/>
        <w:numPr>
          <w:ilvl w:val="0"/>
          <w:numId w:val="1"/>
        </w:numPr>
        <w:ind w:firstLineChars="0"/>
      </w:pPr>
      <w:r>
        <w:rPr>
          <w:rFonts w:hint="eastAsia"/>
        </w:rPr>
        <w:t>预测结果如下：</w:t>
      </w:r>
    </w:p>
    <w:p w14:paraId="66AC83F9" w14:textId="35DDB022" w:rsidR="0061445F" w:rsidRDefault="0061445F" w:rsidP="0061445F">
      <w:pPr>
        <w:pStyle w:val="a7"/>
        <w:numPr>
          <w:ilvl w:val="0"/>
          <w:numId w:val="1"/>
        </w:numPr>
        <w:ind w:firstLineChars="0"/>
      </w:pPr>
      <w:r>
        <w:rPr>
          <w:rFonts w:hint="eastAsia"/>
        </w:rPr>
        <w:t>最优参数组合：</w:t>
      </w:r>
      <w:r>
        <w:t>{'target': -0.0070268598776048975, 'params': {'epochs': 16.636680071410716, 'neurons': 9.839458914511063, 'node': 14.805460587478368}}</w:t>
      </w:r>
      <w:r>
        <w:rPr>
          <w:rFonts w:hint="eastAsia"/>
        </w:rPr>
        <w:t>，</w:t>
      </w:r>
      <w:r>
        <w:rPr>
          <w:rFonts w:hint="eastAsia"/>
        </w:rPr>
        <w:t>取整为(</w:t>
      </w:r>
      <w:r w:rsidRPr="00E55DA6">
        <w:t>1</w:t>
      </w:r>
      <w:r>
        <w:t>7</w:t>
      </w:r>
      <w:r w:rsidRPr="00E55DA6">
        <w:t>,</w:t>
      </w:r>
      <w:r>
        <w:t>10</w:t>
      </w:r>
      <w:r w:rsidRPr="00E55DA6">
        <w:t>,1</w:t>
      </w:r>
      <w:r>
        <w:t>5</w:t>
      </w:r>
      <w:r>
        <w:t>)</w:t>
      </w:r>
    </w:p>
    <w:p w14:paraId="2D06C52D" w14:textId="0B0B9266" w:rsidR="0061445F" w:rsidRDefault="0061445F" w:rsidP="0061445F">
      <w:pPr>
        <w:pStyle w:val="a7"/>
        <w:numPr>
          <w:ilvl w:val="0"/>
          <w:numId w:val="1"/>
        </w:numPr>
        <w:ind w:firstLineChars="0"/>
      </w:pPr>
      <w:r>
        <w:rPr>
          <w:rFonts w:hint="eastAsia"/>
        </w:rPr>
        <w:t>对于整个数据集进行训练</w:t>
      </w:r>
      <w:r>
        <w:rPr>
          <w:rFonts w:hint="eastAsia"/>
        </w:rPr>
        <w:t>，</w:t>
      </w:r>
      <w:r>
        <w:rPr>
          <w:rFonts w:hint="eastAsia"/>
        </w:rPr>
        <w:t>预测最后一个月的数据</w:t>
      </w:r>
      <w:r>
        <w:rPr>
          <w:rFonts w:hint="eastAsia"/>
        </w:rPr>
        <w:t>为</w:t>
      </w:r>
      <w:r>
        <w:t>Test MAPE:0.854</w:t>
      </w:r>
    </w:p>
    <w:p w14:paraId="55FC07A7" w14:textId="6113906A" w:rsidR="0061445F" w:rsidRDefault="0061445F" w:rsidP="0061445F">
      <w:pPr>
        <w:pStyle w:val="a7"/>
        <w:numPr>
          <w:ilvl w:val="0"/>
          <w:numId w:val="1"/>
        </w:numPr>
        <w:ind w:firstLineChars="0"/>
      </w:pPr>
      <w:r>
        <w:rPr>
          <w:rFonts w:hint="eastAsia"/>
        </w:rPr>
        <w:t>与真实值比较：</w:t>
      </w:r>
    </w:p>
    <w:p w14:paraId="1B453CAA" w14:textId="46981F14" w:rsidR="0061445F" w:rsidRDefault="0061445F" w:rsidP="0061445F">
      <w:pPr>
        <w:pStyle w:val="a7"/>
        <w:ind w:left="360" w:firstLineChars="0" w:firstLine="0"/>
      </w:pPr>
      <w:r>
        <w:rPr>
          <w:noProof/>
        </w:rPr>
        <w:lastRenderedPageBreak/>
        <w:drawing>
          <wp:inline distT="0" distB="0" distL="0" distR="0" wp14:anchorId="17CDCC81" wp14:editId="0309E584">
            <wp:extent cx="5273040" cy="3131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3040" cy="3131820"/>
                    </a:xfrm>
                    <a:prstGeom prst="rect">
                      <a:avLst/>
                    </a:prstGeom>
                    <a:noFill/>
                    <a:ln>
                      <a:noFill/>
                    </a:ln>
                  </pic:spPr>
                </pic:pic>
              </a:graphicData>
            </a:graphic>
          </wp:inline>
        </w:drawing>
      </w:r>
    </w:p>
    <w:p w14:paraId="54ED23AC" w14:textId="02B57E77" w:rsidR="0061445F" w:rsidRDefault="00315DBA" w:rsidP="0061445F">
      <w:pPr>
        <w:pStyle w:val="a7"/>
        <w:ind w:left="360" w:firstLineChars="0" w:firstLine="0"/>
        <w:rPr>
          <w:rFonts w:hint="eastAsia"/>
        </w:rPr>
      </w:pPr>
      <w:r>
        <w:rPr>
          <w:noProof/>
        </w:rPr>
        <w:drawing>
          <wp:inline distT="0" distB="0" distL="0" distR="0" wp14:anchorId="4977F3C6" wp14:editId="3F4CDC8A">
            <wp:extent cx="5265420" cy="20421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5420" cy="2042160"/>
                    </a:xfrm>
                    <a:prstGeom prst="rect">
                      <a:avLst/>
                    </a:prstGeom>
                    <a:noFill/>
                    <a:ln>
                      <a:noFill/>
                    </a:ln>
                  </pic:spPr>
                </pic:pic>
              </a:graphicData>
            </a:graphic>
          </wp:inline>
        </w:drawing>
      </w:r>
    </w:p>
    <w:p w14:paraId="4ED04CC3" w14:textId="4BB8FB78" w:rsidR="00F31497" w:rsidRDefault="00F32A4A" w:rsidP="00E55DA6">
      <w:pPr>
        <w:pStyle w:val="a7"/>
        <w:numPr>
          <w:ilvl w:val="0"/>
          <w:numId w:val="1"/>
        </w:numPr>
        <w:ind w:firstLineChars="0"/>
        <w:rPr>
          <w:rFonts w:hint="eastAsia"/>
        </w:rPr>
      </w:pPr>
      <w:r>
        <w:rPr>
          <w:rFonts w:hint="eastAsia"/>
        </w:rPr>
        <w:t>误差为0</w:t>
      </w:r>
      <w:r>
        <w:t>.854</w:t>
      </w:r>
      <w:r>
        <w:rPr>
          <w:rFonts w:hint="eastAsia"/>
        </w:rPr>
        <w:t>%，</w:t>
      </w:r>
      <w:r w:rsidR="00F31497">
        <w:rPr>
          <w:rFonts w:hint="eastAsia"/>
        </w:rPr>
        <w:t>发现准确率不如直接用前一天的股价预测高，这可能是由于对于期货价格的处理采用了直接插值的方式，需要更加准确的数据，或者铁矿的期货价格与汽车的股价相关性并没有非常高。</w:t>
      </w:r>
    </w:p>
    <w:sectPr w:rsidR="00F314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EC847" w14:textId="77777777" w:rsidR="00A062D3" w:rsidRDefault="00A062D3" w:rsidP="00895AAB">
      <w:r>
        <w:separator/>
      </w:r>
    </w:p>
  </w:endnote>
  <w:endnote w:type="continuationSeparator" w:id="0">
    <w:p w14:paraId="32B4A049" w14:textId="77777777" w:rsidR="00A062D3" w:rsidRDefault="00A062D3" w:rsidP="00895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79360" w14:textId="77777777" w:rsidR="00A062D3" w:rsidRDefault="00A062D3" w:rsidP="00895AAB">
      <w:r>
        <w:separator/>
      </w:r>
    </w:p>
  </w:footnote>
  <w:footnote w:type="continuationSeparator" w:id="0">
    <w:p w14:paraId="2A2F18CB" w14:textId="77777777" w:rsidR="00A062D3" w:rsidRDefault="00A062D3" w:rsidP="00895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27C9F"/>
    <w:multiLevelType w:val="hybridMultilevel"/>
    <w:tmpl w:val="F04C482A"/>
    <w:lvl w:ilvl="0" w:tplc="EFAC193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65587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AE"/>
    <w:rsid w:val="000442C5"/>
    <w:rsid w:val="000963DD"/>
    <w:rsid w:val="00241C6E"/>
    <w:rsid w:val="00315DBA"/>
    <w:rsid w:val="003B4AD7"/>
    <w:rsid w:val="004358F4"/>
    <w:rsid w:val="0061445F"/>
    <w:rsid w:val="006F49B2"/>
    <w:rsid w:val="007D7FC5"/>
    <w:rsid w:val="00895AAB"/>
    <w:rsid w:val="008A6E4A"/>
    <w:rsid w:val="009549F8"/>
    <w:rsid w:val="009C47C0"/>
    <w:rsid w:val="00A062D3"/>
    <w:rsid w:val="00D00DAE"/>
    <w:rsid w:val="00D76545"/>
    <w:rsid w:val="00E55DA6"/>
    <w:rsid w:val="00E81C03"/>
    <w:rsid w:val="00F31497"/>
    <w:rsid w:val="00F32A4A"/>
    <w:rsid w:val="00F63F19"/>
    <w:rsid w:val="00FA0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4A2A5"/>
  <w15:chartTrackingRefBased/>
  <w15:docId w15:val="{21DDE5AD-CA0A-436B-B6C6-5829230C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5A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5AAB"/>
    <w:rPr>
      <w:sz w:val="18"/>
      <w:szCs w:val="18"/>
    </w:rPr>
  </w:style>
  <w:style w:type="paragraph" w:styleId="a5">
    <w:name w:val="footer"/>
    <w:basedOn w:val="a"/>
    <w:link w:val="a6"/>
    <w:uiPriority w:val="99"/>
    <w:unhideWhenUsed/>
    <w:rsid w:val="00895AAB"/>
    <w:pPr>
      <w:tabs>
        <w:tab w:val="center" w:pos="4153"/>
        <w:tab w:val="right" w:pos="8306"/>
      </w:tabs>
      <w:snapToGrid w:val="0"/>
      <w:jc w:val="left"/>
    </w:pPr>
    <w:rPr>
      <w:sz w:val="18"/>
      <w:szCs w:val="18"/>
    </w:rPr>
  </w:style>
  <w:style w:type="character" w:customStyle="1" w:styleId="a6">
    <w:name w:val="页脚 字符"/>
    <w:basedOn w:val="a0"/>
    <w:link w:val="a5"/>
    <w:uiPriority w:val="99"/>
    <w:rsid w:val="00895AAB"/>
    <w:rPr>
      <w:sz w:val="18"/>
      <w:szCs w:val="18"/>
    </w:rPr>
  </w:style>
  <w:style w:type="paragraph" w:styleId="a7">
    <w:name w:val="List Paragraph"/>
    <w:basedOn w:val="a"/>
    <w:uiPriority w:val="34"/>
    <w:qFormat/>
    <w:rsid w:val="00241C6E"/>
    <w:pPr>
      <w:ind w:firstLineChars="200" w:firstLine="420"/>
    </w:pPr>
  </w:style>
  <w:style w:type="table" w:styleId="a8">
    <w:name w:val="Table Grid"/>
    <w:basedOn w:val="a1"/>
    <w:uiPriority w:val="39"/>
    <w:rsid w:val="00954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中畅</dc:creator>
  <cp:keywords/>
  <dc:description/>
  <cp:lastModifiedBy>中畅</cp:lastModifiedBy>
  <cp:revision>5</cp:revision>
  <dcterms:created xsi:type="dcterms:W3CDTF">2022-05-17T18:06:00Z</dcterms:created>
  <dcterms:modified xsi:type="dcterms:W3CDTF">2022-05-17T19:55:00Z</dcterms:modified>
</cp:coreProperties>
</file>