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C99A42"/>
          <w:sz w:val="34"/>
        </w:rPr>
        <w:t>CONAMORE</w:t>
      </w:r>
    </w:p>
    <w:p>
      <w:pPr>
        <w:jc w:val="center"/>
      </w:pPr>
      <w:r>
        <w:rPr>
          <w:b/>
          <w:color w:val="1B5E50"/>
          <w:sz w:val="58"/>
        </w:rPr>
        <w:t>PROPOSTA DE ENTRADA</w:t>
        <w:br/>
        <w:t>NO MERCADO LIVRE</w:t>
      </w:r>
    </w:p>
    <w:p>
      <w:pPr>
        <w:spacing w:before="320"/>
        <w:jc w:val="center"/>
      </w:pPr>
      <w:r>
        <w:rPr>
          <w:color w:val="5B6665"/>
          <w:sz w:val="26"/>
        </w:rPr>
        <w:t>Análise de mercado, dados internos, concorrência, catálogo, operação e plano de implantação</w:t>
      </w:r>
    </w:p>
    <w:p>
      <w:pPr>
        <w:spacing w:before="1700"/>
        <w:jc w:val="center"/>
      </w:pPr>
      <w:r>
        <w:rPr>
          <w:sz w:val="22"/>
        </w:rPr>
        <w:t>Documento executivo para Camila e Jo</w:t>
        <w:br/>
        <w:t>21 de setembro de 2026</w:t>
        <w:br/>
        <w:t>Flávia — Marketing / Lojas Conamore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b/>
          <w:color w:val="1B5E50"/>
          <w:sz w:val="28"/>
        </w:rPr>
        <w:t>RECOMENDAÇÃO: AVANÇAR COM PILOTO CONTROLADO</w:t>
      </w:r>
    </w:p>
    <w:p>
      <w:r>
        <w:t>A Conamore deve entrar no Mercado Livre com uma operação própria, limitada e mensurável. O objetivo não é transferir o catálogo inteiro para o marketplace, mas conquistar demanda incremental de pequenos hotéis, pousadas, administradores, Airbnb e consumidores que procuram padrão de hotelaria.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B5E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RECOMENDAÇÃO</w:t>
            </w:r>
          </w:p>
        </w:tc>
        <w:tc>
          <w:tcPr>
            <w:tcW w:type="dxa" w:w="5112"/>
            <w:shd w:fill="EAF3F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Avançar com piloto controlado de 90 dias, sem levar o catálogo inteiro e sem usar Full na largada.</w:t>
            </w:r>
          </w:p>
        </w:tc>
      </w:tr>
      <w:tr>
        <w:tc>
          <w:tcPr>
            <w:tcW w:type="dxa" w:w="5112"/>
            <w:shd w:fill="1B5E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POSICIONAMENTO</w:t>
            </w:r>
          </w:p>
        </w:tc>
        <w:tc>
          <w:tcPr>
            <w:tcW w:type="dxa" w:w="5112"/>
            <w:shd w:fill="EAF3F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Hotelaria profissional, pousadas e Airbnb; competir por especificação, durabilidade, reposição e custo por uso.</w:t>
            </w:r>
          </w:p>
        </w:tc>
      </w:tr>
      <w:tr>
        <w:tc>
          <w:tcPr>
            <w:tcW w:type="dxa" w:w="5112"/>
            <w:shd w:fill="1B5E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5112"/>
            <w:shd w:fill="EAF3F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12 famílias de produtos desdobradas em 20–30 anúncios, com prioridade para kits e quantidades.</w:t>
            </w:r>
          </w:p>
        </w:tc>
      </w:tr>
      <w:tr>
        <w:tc>
          <w:tcPr>
            <w:tcW w:type="dxa" w:w="5112"/>
            <w:shd w:fill="1B5E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GATES</w:t>
            </w:r>
          </w:p>
        </w:tc>
        <w:tc>
          <w:tcPr>
            <w:tcW w:type="dxa" w:w="5112"/>
            <w:shd w:fill="EAF3F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Publicação condicionada a custo real, estoque, frete, tributação, embalagem e DRE por SKU.</w:t>
            </w:r>
          </w:p>
        </w:tc>
      </w:tr>
    </w:tbl>
    <w:p>
      <w:r>
        <w:rPr>
          <w:b/>
        </w:rPr>
        <w:t>Conclusão central: há mercado e aderência interna, mas a viabilidade financeira ainda não está aprovada. A publicação deve permanecer bloqueada até o fechamento da DRE, do estoque e do frete por SKU.</w:t>
      </w:r>
    </w:p>
    <w:p>
      <w:pPr>
        <w:pStyle w:val="Heading1"/>
      </w:pPr>
      <w:r>
        <w:t>2. Evidência interna: a demanda já existe</w:t>
      </w:r>
    </w:p>
    <w:p>
      <w:r>
        <w:t>A análise utilizou a visão interna conamore.CAIXA_PERIODO_DETALHADO_POR_MATERIAL, atualizada até 17/09/2026. Receita foi calculada pela soma de Valor_Bruto; o campo Valor representa preço unitário.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3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8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_seg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Lençóis lideraram os últimos 90 dias com R$ 2,21 milhões; banho gerou R$ 1,23 milhão.</w:t>
      </w:r>
    </w:p>
    <w:p>
      <w:pPr>
        <w:pStyle w:val="ListBullet"/>
        <w:spacing w:after="60"/>
      </w:pPr>
      <w:r>
        <w:t>Airbnb foi o principal segmento classificado em 2026: 1.544 pedidos e R$ 2,96 milhões.</w:t>
      </w:r>
    </w:p>
    <w:p>
      <w:pPr>
        <w:pStyle w:val="ListBullet"/>
        <w:spacing w:after="60"/>
      </w:pPr>
      <w:r>
        <w:t>Hotel, administradores e pousadas também apresentam escala relevante.</w:t>
      </w:r>
    </w:p>
    <w:p>
      <w:pPr>
        <w:pStyle w:val="ListBullet"/>
        <w:spacing w:after="60"/>
      </w:pPr>
      <w:r>
        <w:t>A oportunidade do marketplace não deve ser tratada como exclusivamente B2C.</w:t>
      </w:r>
    </w:p>
    <w:p>
      <w:r>
        <w:br w:type="page"/>
      </w:r>
    </w:p>
    <w:p>
      <w:pPr>
        <w:pStyle w:val="Heading1"/>
      </w:pPr>
      <w:r>
        <w:t>3. Mercado e concorrência</w:t>
      </w:r>
    </w:p>
    <w:p>
      <w:r>
        <w:t>O Mercado Livre já é um canal maduro em cama, mesa e banho. A Conamore enfrentará fabricantes com Loja Oficial, lojas multimarcas com reputação acumulada e sellers genéricos de preço baixo.</w:t>
      </w:r>
    </w:p>
    <w:p>
      <w:pPr>
        <w:pStyle w:val="Heading2"/>
      </w:pPr>
      <w:r>
        <w:t>Marcas com operação oficial confirmada</w:t>
      </w:r>
    </w:p>
    <w:p>
      <w:pPr>
        <w:pStyle w:val="ListBullet"/>
        <w:spacing w:after="60"/>
      </w:pPr>
      <w:r>
        <w:t>Buddemeyer: Loja Oficial; mais de 71,9 mil seguidores; cama, banho, kits e exclusivos.</w:t>
      </w:r>
    </w:p>
    <w:p>
      <w:pPr>
        <w:pStyle w:val="ListBullet"/>
        <w:spacing w:after="60"/>
      </w:pPr>
      <w:r>
        <w:t>Karsten: Loja Oficial; mais de 16,2 mil seguidores; ampla presença em cama e banho.</w:t>
      </w:r>
    </w:p>
    <w:p>
      <w:pPr>
        <w:pStyle w:val="ListBullet"/>
        <w:spacing w:after="60"/>
      </w:pPr>
      <w:r>
        <w:t>Altenburg: Loja Oficial; mais de 9,8 mil seguidores; forte em travesseiros e sono.</w:t>
      </w:r>
    </w:p>
    <w:p>
      <w:pPr>
        <w:pStyle w:val="ListBullet"/>
        <w:spacing w:after="60"/>
      </w:pPr>
      <w:r>
        <w:t>Kacyumara: Loja Oficial; jogos de cama, protetores, colchas e travesseiros.</w:t>
      </w:r>
    </w:p>
    <w:p>
      <w:pPr>
        <w:pStyle w:val="ListBullet"/>
        <w:spacing w:after="60"/>
      </w:pPr>
      <w:r>
        <w:t>Corttex: Loja Oficial; cobertores, lençóis e toalhas.</w:t>
      </w:r>
    </w:p>
    <w:p>
      <w:pPr>
        <w:pStyle w:val="ListBullet"/>
        <w:spacing w:after="60"/>
      </w:pPr>
      <w:r>
        <w:t>Appel Home: Loja Oficial; cama, banho, colchas, toalhas e kits.</w:t>
      </w:r>
    </w:p>
    <w:p>
      <w:pPr>
        <w:pStyle w:val="ListBullet"/>
        <w:spacing w:after="60"/>
      </w:pPr>
      <w:r>
        <w:t>Zelo: Operação oficial; linha Zelo Hotel e produtos de maior valor agregado.</w:t>
      </w:r>
    </w:p>
    <w:p>
      <w:pPr>
        <w:pStyle w:val="Heading2"/>
      </w:pPr>
      <w:r>
        <w:t>Presença forte via revendedores</w:t>
      </w:r>
    </w:p>
    <w:p>
      <w:pPr>
        <w:pStyle w:val="ListBullet"/>
        <w:spacing w:after="60"/>
      </w:pPr>
      <w:r>
        <w:t>Camesa: Presença pulverizada; Neo Prime a R$ 49,90 e mais de 10 mil vendidos no recorte analisado.</w:t>
      </w:r>
    </w:p>
    <w:p>
      <w:pPr>
        <w:pStyle w:val="ListBullet"/>
        <w:spacing w:after="60"/>
      </w:pPr>
      <w:r>
        <w:t>Teka Profiline: Concorrência profissional direta, especialmente kits de toalhas de 4, 6 e 10 unidades.</w:t>
      </w:r>
    </w:p>
    <w:p>
      <w:pPr>
        <w:pStyle w:val="ListBullet"/>
        <w:spacing w:after="60"/>
      </w:pPr>
      <w:r>
        <w:t>Döhler: Toalhas e jogos de banho, inclusive produtos de 500 g/m².</w:t>
      </w:r>
    </w:p>
    <w:p>
      <w:pPr>
        <w:pStyle w:val="ListBullet"/>
        <w:spacing w:after="60"/>
      </w:pPr>
      <w:r>
        <w:t>Trussardi: Presença premium e ampla oferta de kits.</w:t>
      </w:r>
    </w:p>
    <w:p>
      <w:pPr>
        <w:pStyle w:val="ListBullet"/>
        <w:spacing w:after="60"/>
      </w:pPr>
      <w:r>
        <w:t>Santista, Artex, Lepper, Sultan, Jolitex e Buettner: Oferta relevante por sellers e lojas multimarcas.</w:t>
      </w:r>
    </w:p>
    <w:p>
      <w:pPr>
        <w:pStyle w:val="Heading2"/>
      </w:pPr>
      <w:r>
        <w:t>Leitura estratégica</w:t>
      </w:r>
    </w:p>
    <w:p>
      <w:pPr>
        <w:pStyle w:val="ListBullet"/>
        <w:spacing w:after="60"/>
      </w:pPr>
      <w:r>
        <w:t>No doméstico, a disputa é intensa em preço, frete grátis, avaliações, parcelamento e Full.</w:t>
      </w:r>
    </w:p>
    <w:p>
      <w:pPr>
        <w:pStyle w:val="ListBullet"/>
        <w:spacing w:after="60"/>
      </w:pPr>
      <w:r>
        <w:t>Na hotelaria profissional, a oferta existe, mas a comunicação é fragmentada e frequentemente mistura apelos de “hotel” com produtos domésticos baratos.</w:t>
      </w:r>
    </w:p>
    <w:p>
      <w:pPr>
        <w:pStyle w:val="ListBullet"/>
        <w:spacing w:after="60"/>
      </w:pPr>
      <w:r>
        <w:t>O espaço defensável é técnico: composição verdadeira, fios/gramatura, lavagem profissional, reposição e custo por uso.</w:t>
      </w:r>
    </w:p>
    <w:p>
      <w:pPr>
        <w:pStyle w:val="Heading1"/>
      </w:pPr>
      <w:r>
        <w:t>4. Posicionamento recomendado</w:t>
      </w:r>
    </w:p>
    <w:p>
      <w:r>
        <w:t>A Conamore não deve entrar como “mais uma marca de lençol e toalha”. Deve organizar o catálogo por problema operacional do comprador.</w:t>
      </w:r>
    </w:p>
    <w:p>
      <w:pPr>
        <w:pStyle w:val="ListBullet"/>
        <w:spacing w:after="60"/>
      </w:pPr>
      <w:r>
        <w:t>Kit Airbnb 1 quarto — reposição básica</w:t>
      </w:r>
    </w:p>
    <w:p>
      <w:pPr>
        <w:pStyle w:val="ListBullet"/>
        <w:spacing w:after="60"/>
      </w:pPr>
      <w:r>
        <w:t>Kit Airbnb 1 quarto — giro profissional</w:t>
      </w:r>
    </w:p>
    <w:p>
      <w:pPr>
        <w:pStyle w:val="ListBullet"/>
        <w:spacing w:after="60"/>
      </w:pPr>
      <w:r>
        <w:t>Kit para 3 quartos</w:t>
      </w:r>
    </w:p>
    <w:p>
      <w:pPr>
        <w:pStyle w:val="ListBullet"/>
        <w:spacing w:after="60"/>
      </w:pPr>
      <w:r>
        <w:t>Kit para 5 quartos</w:t>
      </w:r>
    </w:p>
    <w:p>
      <w:pPr>
        <w:pStyle w:val="ListBullet"/>
        <w:spacing w:after="60"/>
      </w:pPr>
      <w:r>
        <w:t>Kit Toalhas para Pousada — 10 unidades</w:t>
      </w:r>
    </w:p>
    <w:p>
      <w:pPr>
        <w:pStyle w:val="ListBullet"/>
        <w:spacing w:after="60"/>
      </w:pPr>
      <w:r>
        <w:t>Kit Cama Hotel Queen — lençóis + fronhas + protetores</w:t>
      </w:r>
    </w:p>
    <w:p>
      <w:pPr>
        <w:pStyle w:val="ListBullet"/>
        <w:spacing w:after="60"/>
      </w:pPr>
      <w:r>
        <w:t>Kit Amenities para 100, 250 e 500 hospedagens</w:t>
      </w:r>
    </w:p>
    <w:p>
      <w:pPr>
        <w:pStyle w:val="Heading2"/>
      </w:pPr>
      <w:r>
        <w:t>Promessa comercial</w:t>
      </w:r>
    </w:p>
    <w:p>
      <w:r>
        <w:t>Enxoval profissional com especificação transparente, reposição padronizada e soluções por quantidade — para quem precisa operar hospedagens, não apenas decorar uma cama.</w:t>
      </w:r>
    </w:p>
    <w:p>
      <w:r>
        <w:br w:type="page"/>
      </w:r>
    </w:p>
    <w:p>
      <w:pPr>
        <w:pStyle w:val="Heading1"/>
      </w:pPr>
      <w:r>
        <w:t>5. Catálogo prioritário</w:t>
      </w:r>
    </w:p>
    <w:p>
      <w:r>
        <w:t>A primeira onda deve partir dos produtos já comprovados internamente. Os preços abaixo são referências públicas do ecommerce e não representam preço aprovado para o Mercado Livre.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SKU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Produto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Evidência 2026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Preço público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Formato recomendado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16429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Lençol Queen sem elástico Confort 180 fios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718 pedidos; R$ 1,00 mi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R$ 74,90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Kit 2 e kit 5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17689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Lençol Casal sem elástico Confort 180 fios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814 pedidos; R$ 495,3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R$ 66,90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Kit 2 e kit 5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19348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Lençol Casal com elástico Confort 180 fios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825 pedidos; R$ 320,5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R$ 62,90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Kit 2 / quarto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18082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Toalha Banho Quality 410 g/m²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821 pedidos; R$ 618,2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R$ 37,90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Kits 4, 6 e 10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4230003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Toalha Banho Select 440 g/m²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451 pedidos; R$ 329,8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R$ 47,90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Kits 2, 4 e 6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1080002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Protetor impermeável Casal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661 pedidos; R$ 251,2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R$ 75,90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Individual / combo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1080003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Protetor impermeável Queen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692 pedidos; R$ 140,3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R$ 89,90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Individual / combo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15709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Protetor de travesseiro 50x70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1.195 pedidos; R$ 178,1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R$ 15,90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Somente kits 4 e 10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42213003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500 sabonetes Capim-Limão 10 g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141 pedidos; R$ 40,3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R$ 225,60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Caixa profissional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42213024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250 sachês shampoo + condicionador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90 pedidos; R$ 24,7 mil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R$ 175,90</w:t>
            </w:r>
          </w:p>
        </w:tc>
        <w:tc>
          <w:tcPr>
            <w:tcW w:type="dxa" w:w="2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Caixa / combo</w:t>
            </w:r>
          </w:p>
        </w:tc>
      </w:tr>
    </w:tbl>
    <w:p>
      <w:pPr>
        <w:pStyle w:val="Heading2"/>
      </w:pPr>
      <w:r>
        <w:t>Itens seletivos e bloqueios</w:t>
      </w:r>
    </w:p>
    <w:p>
      <w:pPr>
        <w:pStyle w:val="ListBullet"/>
        <w:spacing w:after="60"/>
      </w:pPr>
      <w:r>
        <w:t>Travesseiro Ecopluma 27160003: demanda interna, mas preço público elevado frente aos concorrentes; precisa provar diferenciais.</w:t>
      </w:r>
    </w:p>
    <w:p>
      <w:pPr>
        <w:pStyle w:val="ListBullet"/>
        <w:spacing w:after="60"/>
      </w:pPr>
      <w:r>
        <w:t>Capa para edredom Queen 2140019: potencial, porém exige simulação de frete volumétrico.</w:t>
      </w:r>
    </w:p>
    <w:p>
      <w:pPr>
        <w:pStyle w:val="ListBullet"/>
        <w:spacing w:after="60"/>
      </w:pPr>
      <w:r>
        <w:t>Fronha Confort 16446: alto giro, mas somente em kits por causa do tíquete baixo.</w:t>
      </w:r>
    </w:p>
    <w:p>
      <w:pPr>
        <w:pStyle w:val="ListBullet"/>
        <w:spacing w:after="60"/>
      </w:pPr>
      <w:r>
        <w:t>Travesseiro Suporte Médio 27118004: competitivo a R$ 49,90, porém estava esgotado; somente após reposição confirmada.</w:t>
      </w:r>
    </w:p>
    <w:p>
      <w:pPr>
        <w:pStyle w:val="Heading1"/>
      </w:pPr>
      <w:r>
        <w:t>6. Economia preliminar</w:t>
      </w:r>
    </w:p>
    <w:p>
      <w:r>
        <w:t>O Mercado Livre informa tarifas aproximadas de 10%–14% no anúncio Clássico e 15%–19% no Premium, variando conforme categoria e condições. A tabela abaixo desconta apenas comissão; não é margem.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Preço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Após 14%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Após 19%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 lençóis Queen 16429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R$ 149,80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R$ 128,83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R$ 121,34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4 toalhas Quality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R$ 151,60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R$ 130,38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R$ 122,80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6 toalhas Quality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R$ 227,40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R$ 195,56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R$ 184,19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10 protetores de travesseiro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R$ 159,00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R$ 136,74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R$ 128,79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500 sabonetes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R$ 225,60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R$ 194,02</w:t>
            </w:r>
          </w:p>
        </w:tc>
        <w:tc>
          <w:tcPr>
            <w:tcW w:type="dxa" w:w="25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R$ 182,74</w:t>
            </w:r>
          </w:p>
        </w:tc>
      </w:tr>
    </w:tbl>
    <w:p>
      <w:r>
        <w:rPr>
          <w:b/>
        </w:rPr>
        <w:t>Fórmula obrigatória da DRE por anúncio: preço de venda – comissão – frete/subsídio – impostos – custo – embalagem – devoluções esperadas – mídia.</w:t>
      </w:r>
    </w:p>
    <w:p>
      <w:pPr>
        <w:pStyle w:val="ListBullet"/>
        <w:spacing w:after="60"/>
      </w:pPr>
      <w:r>
        <w:t>Itens baratos devem entrar em kits, não individualmente.</w:t>
      </w:r>
    </w:p>
    <w:p>
      <w:pPr>
        <w:pStyle w:val="ListBullet"/>
        <w:spacing w:after="60"/>
      </w:pPr>
      <w:r>
        <w:t>O anúncio Clássico deve ser o padrão inicial; Premium somente quando parcelamento e conversão compensarem a tarifa maior.</w:t>
      </w:r>
    </w:p>
    <w:p>
      <w:pPr>
        <w:pStyle w:val="ListBullet"/>
        <w:spacing w:after="60"/>
      </w:pPr>
      <w:r>
        <w:t>Preço do ecommerce não deve ser copiado automaticamente para o marketplace.</w:t>
      </w:r>
    </w:p>
    <w:p>
      <w:r>
        <w:br w:type="page"/>
      </w:r>
    </w:p>
    <w:p>
      <w:pPr>
        <w:pStyle w:val="Heading1"/>
      </w:pPr>
      <w:r>
        <w:t>7. Exemplo concreto: SKU 16429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68880" cy="2468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u16429-principal-tra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B5E50"/>
                <w:sz w:val="18"/>
              </w:rPr>
              <w:t>Kit 2 Lençóis Queen Hotel 180 Fios Sem Elástico 250x250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SKU 16429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250 x 250 cm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50% algodão / 50% poliéster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Percal 180 fios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Anti-pilling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Desenvolvido para lavagem industrial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sz w:val="18"/>
              </w:rPr>
              <w:t>Preço-base atual do kit: R$ 149,80 — ainda sem DRE final</w:t>
            </w:r>
          </w:p>
        </w:tc>
      </w:tr>
    </w:tbl>
    <w:p>
      <w:r>
        <w:t>A foto oficial tratada serve para anúncio unitário. Se a oferta for kit com duas unidades, a imagem principal precisa mostrar duas embalagens reais; a composição digital é apenas uma prévia.</w:t>
      </w:r>
    </w:p>
    <w:p>
      <w:pPr>
        <w:pStyle w:val="Heading1"/>
      </w:pPr>
      <w:r>
        <w:t>8. Como montar a operação</w:t>
      </w:r>
    </w:p>
    <w:p>
      <w:pPr>
        <w:pStyle w:val="Heading2"/>
      </w:pPr>
      <w:r>
        <w:t>Conta e segurança</w:t>
      </w:r>
    </w:p>
    <w:p>
      <w:pPr>
        <w:pStyle w:val="ListBullet"/>
        <w:spacing w:after="60"/>
      </w:pPr>
      <w:r>
        <w:t>Criar conta Pessoa Jurídica no CNPJ escolhido.</w:t>
      </w:r>
    </w:p>
    <w:p>
      <w:pPr>
        <w:pStyle w:val="ListBullet"/>
        <w:spacing w:after="60"/>
      </w:pPr>
      <w:r>
        <w:t>Usar e-mail corporativo exclusivo e autenticação em dois fatores.</w:t>
      </w:r>
    </w:p>
    <w:p>
      <w:pPr>
        <w:pStyle w:val="ListBullet"/>
        <w:spacing w:after="60"/>
      </w:pPr>
      <w:r>
        <w:t>Cadastrar colaboradores com permissões separadas; não compartilhar senha.</w:t>
      </w:r>
    </w:p>
    <w:p>
      <w:pPr>
        <w:pStyle w:val="Heading2"/>
      </w:pPr>
      <w:r>
        <w:t>Fiscal e financeiro</w:t>
      </w:r>
    </w:p>
    <w:p>
      <w:pPr>
        <w:pStyle w:val="ListBullet"/>
        <w:spacing w:after="60"/>
      </w:pPr>
      <w:r>
        <w:t>Configurar NF-e, NCM, CFOP, CST/CSOSN, impostos e devoluções.</w:t>
      </w:r>
    </w:p>
    <w:p>
      <w:pPr>
        <w:pStyle w:val="ListBullet"/>
        <w:spacing w:after="60"/>
      </w:pPr>
      <w:r>
        <w:t>Conciliar Mercado Pago, comissão, frete, Ads e valor líquido.</w:t>
      </w:r>
    </w:p>
    <w:p>
      <w:pPr>
        <w:pStyle w:val="ListBullet"/>
        <w:spacing w:after="60"/>
      </w:pPr>
      <w:r>
        <w:t>Definir margem mínima por anúncio.</w:t>
      </w:r>
    </w:p>
    <w:p>
      <w:pPr>
        <w:pStyle w:val="Heading2"/>
      </w:pPr>
      <w:r>
        <w:t>Logística</w:t>
      </w:r>
    </w:p>
    <w:p>
      <w:pPr>
        <w:pStyle w:val="ListBullet"/>
        <w:spacing w:after="60"/>
      </w:pPr>
      <w:r>
        <w:t>Começar com Mercado Envios e estoque próprio.</w:t>
      </w:r>
    </w:p>
    <w:p>
      <w:pPr>
        <w:pStyle w:val="ListBullet"/>
        <w:spacing w:after="60"/>
      </w:pPr>
      <w:r>
        <w:t>Pesar e medir cada kit já embalado.</w:t>
      </w:r>
    </w:p>
    <w:p>
      <w:pPr>
        <w:pStyle w:val="ListBullet"/>
        <w:spacing w:after="60"/>
      </w:pPr>
      <w:r>
        <w:t>Criar conferência dupla, SLA e procedimento de devolução.</w:t>
      </w:r>
    </w:p>
    <w:p>
      <w:pPr>
        <w:pStyle w:val="ListBullet"/>
        <w:spacing w:after="60"/>
      </w:pPr>
      <w:r>
        <w:t>Não começar com Full.</w:t>
      </w:r>
    </w:p>
    <w:p>
      <w:pPr>
        <w:pStyle w:val="Heading2"/>
      </w:pPr>
      <w:r>
        <w:t>Marca</w:t>
      </w:r>
    </w:p>
    <w:p>
      <w:pPr>
        <w:pStyle w:val="ListBullet"/>
        <w:spacing w:after="60"/>
      </w:pPr>
      <w:r>
        <w:t>Enviar registro definitivo do INPI em Minhas Marcas.</w:t>
      </w:r>
    </w:p>
    <w:p>
      <w:pPr>
        <w:pStyle w:val="ListBullet"/>
        <w:spacing w:after="60"/>
      </w:pPr>
      <w:r>
        <w:t>Ativar Minha Página após o primeiro anúncio.</w:t>
      </w:r>
    </w:p>
    <w:p>
      <w:pPr>
        <w:pStyle w:val="ListBullet"/>
        <w:spacing w:after="60"/>
      </w:pPr>
      <w:r>
        <w:t>Solicitar Loja Oficial e aderir ao Brand Protection Program.</w:t>
      </w:r>
    </w:p>
    <w:p>
      <w:r>
        <w:br w:type="page"/>
      </w:r>
    </w:p>
    <w:p>
      <w:pPr>
        <w:pStyle w:val="Heading1"/>
      </w:pPr>
      <w:r>
        <w:t>9. Plano de 90 dias</w:t>
      </w:r>
    </w:p>
    <w:p>
      <w:r>
        <w:rPr>
          <w:b/>
          <w:color w:val="1B5E50"/>
        </w:rPr>
        <w:t>Dias 1–3</w:t>
      </w:r>
      <w:r>
        <w:t xml:space="preserve"> — Definir CNPJ vendedor, e-mail proprietário, representante legal, documentação e registro INPI.</w:t>
      </w:r>
    </w:p>
    <w:p>
      <w:r>
        <w:rPr>
          <w:b/>
          <w:color w:val="1B5E50"/>
        </w:rPr>
        <w:t>Dias 4–7</w:t>
      </w:r>
      <w:r>
        <w:t xml:space="preserve"> — Criar conta PJ, configurar Mercado Pago, fiscal/NF-e, colaboradores, logística e simulação de frete.</w:t>
      </w:r>
    </w:p>
    <w:p>
      <w:r>
        <w:rPr>
          <w:b/>
          <w:color w:val="1B5E50"/>
        </w:rPr>
        <w:t>Dias 8–14</w:t>
      </w:r>
      <w:r>
        <w:t xml:space="preserve"> — Fechar DRE dos cinco primeiros anúncios, fotografar kits reais, testar separação e emissão fiscal.</w:t>
      </w:r>
    </w:p>
    <w:p>
      <w:r>
        <w:rPr>
          <w:b/>
          <w:color w:val="1B5E50"/>
        </w:rPr>
        <w:t>Dias 15–30</w:t>
      </w:r>
      <w:r>
        <w:t xml:space="preserve"> — Publicar cinco anúncios, estabilizar reputação e ampliar gradualmente para 20–30 anúncios.</w:t>
      </w:r>
    </w:p>
    <w:p>
      <w:r>
        <w:rPr>
          <w:b/>
          <w:color w:val="1B5E50"/>
        </w:rPr>
        <w:t>Dias 31–60</w:t>
      </w:r>
      <w:r>
        <w:t xml:space="preserve"> — Otimizar conversão, preço, títulos, fotos, kits e Mercado Ads controlado.</w:t>
      </w:r>
    </w:p>
    <w:p>
      <w:r>
        <w:rPr>
          <w:b/>
          <w:color w:val="1B5E50"/>
        </w:rPr>
        <w:t>Dias 61–90</w:t>
      </w:r>
      <w:r>
        <w:t xml:space="preserve"> — Escalar vencedores, retirar perdedores e avaliar Full somente para campeões de giro e margem.</w:t>
      </w:r>
    </w:p>
    <w:p>
      <w:pPr>
        <w:pStyle w:val="Heading1"/>
      </w:pPr>
      <w:r>
        <w:t>10. Governança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Responsável sugerido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Direção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Sérgio / Camila / Jo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CNPJ, orçamento, margem mínima e aprovação do piloto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Marketing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Flávia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Estratégia, catálogo, anúncios, página, marca e análise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Financeiro/Fiscal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Tiago + Contabilidade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NF-e, impostos, conciliação e DRE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Logística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Tobias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Embalagem, medidas, expedição, SLA e devoluções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Matias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Integração ERP, estoque, pedidos e acessos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Jurídico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Adrian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INPI, procurações e Brand Protection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Compras/Custos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Bianco</w:t>
            </w:r>
          </w:p>
        </w:tc>
        <w:tc>
          <w:tcPr>
            <w:tcW w:type="dxa" w:w="3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Custo real, disponibilidade e reposição</w:t>
            </w:r>
          </w:p>
        </w:tc>
      </w:tr>
    </w:tbl>
    <w:p>
      <w:pPr>
        <w:pStyle w:val="Heading1"/>
      </w:pPr>
      <w:r>
        <w:t>11.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B5E50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Controle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Margem negativa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DRE obrigatória antes de publicar; preço específico do canal.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Falta de estoque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Reserva ou sincronização de estoque; zero cancelamento evitável.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Frete volumétrico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Simular cinco CEPs e usar peso/dimensões embaladas.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Guerra de preço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Kits exclusivos e comunicação técnica; não competir com microfibra barata.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Reputação inicial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Começar com cinco anúncios e operação perfeita nas primeiras vendas.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Conflito com canal próprio</w:t>
            </w:r>
          </w:p>
        </w:tc>
        <w:tc>
          <w:tcPr>
            <w:tcW w:type="dxa" w:w="51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Monitorar canibalização, manter mix próprio e evitar grandes contas consultivas.</w:t>
            </w:r>
          </w:p>
        </w:tc>
      </w:tr>
    </w:tbl>
    <w:p>
      <w:pPr>
        <w:pStyle w:val="Heading1"/>
      </w:pPr>
      <w:r>
        <w:t>12. Decisões necessárias da reunião</w:t>
      </w:r>
    </w:p>
    <w:p>
      <w:pPr>
        <w:pStyle w:val="ListBullet"/>
        <w:spacing w:after="60"/>
      </w:pPr>
      <w:r>
        <w:t>Aprovar ou rejeitar o piloto controlado de 90 dias.</w:t>
      </w:r>
    </w:p>
    <w:p>
      <w:pPr>
        <w:pStyle w:val="ListBullet"/>
        <w:spacing w:after="60"/>
      </w:pPr>
      <w:r>
        <w:t>Definir o CNPJ vendedor.</w:t>
      </w:r>
    </w:p>
    <w:p>
      <w:pPr>
        <w:pStyle w:val="ListBullet"/>
        <w:spacing w:after="60"/>
      </w:pPr>
      <w:r>
        <w:t>Definir o e-mail corporativo proprietário da conta.</w:t>
      </w:r>
    </w:p>
    <w:p>
      <w:pPr>
        <w:pStyle w:val="ListBullet"/>
        <w:spacing w:after="60"/>
      </w:pPr>
      <w:r>
        <w:t>Definir margem mínima e orçamento inicial.</w:t>
      </w:r>
    </w:p>
    <w:p>
      <w:pPr>
        <w:pStyle w:val="ListBullet"/>
        <w:spacing w:after="60"/>
      </w:pPr>
      <w:r>
        <w:t>Autorizar a equipe a fechar custos, estoque e frete dos 12 candidatos.</w:t>
      </w:r>
    </w:p>
    <w:p>
      <w:pPr>
        <w:pStyle w:val="ListBullet"/>
        <w:spacing w:after="60"/>
      </w:pPr>
      <w:r>
        <w:t>Aprovar a publicação inicial de cinco anúncios após os gates.</w:t>
      </w:r>
    </w:p>
    <w:p>
      <w:r>
        <w:rPr>
          <w:b/>
          <w:color w:val="FFFFFF"/>
        </w:rPr>
        <w:t>RECOMENDAÇÃO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B5E50"/>
          </w:tcPr>
          <w:p>
            <w:r>
              <w:rPr>
                <w:b/>
                <w:color w:val="FFFFFF"/>
                <w:sz w:val="22"/>
              </w:rPr>
              <w:t>AVANÇAR, MAS COM CONTROLE. O Mercado Livre deve ser tratado como um novo canal operacional, não como simples cópia do ecommerce.</w:t>
            </w:r>
          </w:p>
        </w:tc>
      </w:tr>
    </w:tbl>
    <w:p>
      <w:r>
        <w:br w:type="page"/>
      </w:r>
    </w:p>
    <w:p>
      <w:pPr>
        <w:pStyle w:val="Heading1"/>
      </w:pPr>
      <w:r>
        <w:t>Anexo — Fontes e limitações</w:t>
      </w:r>
    </w:p>
    <w:p>
      <w:pPr>
        <w:pStyle w:val="ListBullet"/>
        <w:spacing w:after="60"/>
      </w:pPr>
      <w:r>
        <w:t>Mercado Livre — Quanto custa vender: https://www.mercadolivre.com.br/ajuda/870</w:t>
      </w:r>
    </w:p>
    <w:p>
      <w:pPr>
        <w:pStyle w:val="ListBullet"/>
        <w:spacing w:after="60"/>
      </w:pPr>
      <w:r>
        <w:t>Mercado Livre — Lojas oficiais e anúncios públicos das marcas pesquisadas.</w:t>
      </w:r>
    </w:p>
    <w:p>
      <w:pPr>
        <w:pStyle w:val="ListBullet"/>
        <w:spacing w:after="60"/>
      </w:pPr>
      <w:r>
        <w:t>Conamore Hotelaria — preços e disponibilidade pública consultados em 18/09/2026.</w:t>
      </w:r>
    </w:p>
    <w:p>
      <w:pPr>
        <w:pStyle w:val="ListBullet"/>
        <w:spacing w:after="60"/>
      </w:pPr>
      <w:r>
        <w:t>SQL Server hotel-finder — visão conamore.CAIXA_PERIODO_DETALHADO_POR_MATERIAL, dados até 17/09/2026.</w:t>
      </w:r>
    </w:p>
    <w:p>
      <w:pPr>
        <w:pStyle w:val="ListBullet"/>
        <w:spacing w:after="60"/>
      </w:pPr>
      <w:r>
        <w:t>Relatórios internos de Flávia: avaliação, análise real, concorrência, abertura da operação e esboço do SKU 16429.</w:t>
      </w:r>
    </w:p>
    <w:p>
      <w:pPr>
        <w:pStyle w:val="Heading2"/>
      </w:pPr>
      <w:r>
        <w:t>Limitações atuais</w:t>
      </w:r>
    </w:p>
    <w:p>
      <w:pPr>
        <w:pStyle w:val="ListBullet"/>
        <w:spacing w:after="60"/>
      </w:pPr>
      <w:r>
        <w:t>A DRE final por SKU ainda não foi concluída.</w:t>
      </w:r>
    </w:p>
    <w:p>
      <w:pPr>
        <w:pStyle w:val="ListBullet"/>
        <w:spacing w:after="60"/>
      </w:pPr>
      <w:r>
        <w:t>O estoque Oracle não foi consultado na coleta noturna por indisponibilidade fora da janela operacional.</w:t>
      </w:r>
    </w:p>
    <w:p>
      <w:pPr>
        <w:pStyle w:val="ListBullet"/>
        <w:spacing w:after="60"/>
      </w:pPr>
      <w:r>
        <w:t>Preços e indicadores do Mercado Livre variam por data, localização, Pix, cupons e benefícios.</w:t>
      </w:r>
    </w:p>
    <w:p>
      <w:pPr>
        <w:pStyle w:val="ListBullet"/>
        <w:spacing w:after="60"/>
      </w:pPr>
      <w:r>
        <w:t>Seguidores, vendas e avaliações de concorrentes são retratos da data de coleta.</w:t>
      </w:r>
    </w:p>
    <w:p>
      <w:r>
        <w:t>Documento preparado em 21/09/2026 com base nas análises realizadas entre 18 e 20/09/2026.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B5E50"/>
        <w:sz w:val="16"/>
      </w:rPr>
      <w:t>CONAMORE  |  ESTRATÉGIA DE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5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E5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9A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5E5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