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28"/>
        </w:rPr>
        <w:t>CÓDIGO DE CONDUTA</w:t>
      </w:r>
    </w:p>
    <w:p>
      <w:pPr>
        <w:jc w:val="center"/>
      </w:pPr>
      <w:r>
        <w:rPr>
          <w:i/>
          <w:sz w:val="20"/>
        </w:rPr>
        <w:t>Regras de conduta, segurança e medicina do trabalho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</w:tcPr>
          <w:p>
            <w:r/>
            <w:r>
              <w:rPr>
                <w:b/>
                <w:sz w:val="18"/>
              </w:rPr>
              <w:t>GRUPO LOJAS CONAMORE</w:t>
            </w:r>
          </w:p>
          <w:p>
            <w:r>
              <w:rPr>
                <w:b w:val="0"/>
                <w:sz w:val="18"/>
              </w:rPr>
              <w:t>CONAMORE SSL CAMA MESA E BANHO LTDA – CNPJ 16.499.070/0001-76 – Valinhos/SP</w:t>
            </w:r>
          </w:p>
          <w:p>
            <w:r>
              <w:rPr>
                <w:b w:val="0"/>
                <w:sz w:val="18"/>
              </w:rPr>
              <w:t>CONAMORE SSL CAMA MESA E BANHO LTDA – CNPJ 16.499.070/0002-57 – Campinas/SP</w:t>
            </w:r>
          </w:p>
          <w:p>
            <w:r>
              <w:rPr>
                <w:b w:val="0"/>
                <w:sz w:val="18"/>
              </w:rPr>
              <w:t>CONAMORE BRG CAMA MESA E BANHO LTDA – CNPJ 31.970.383/0001-54 – Campinas/SP</w:t>
            </w:r>
          </w:p>
        </w:tc>
      </w:tr>
    </w:tbl>
    <w:p>
      <w:r>
        <w:rPr>
          <w:b w:val="0"/>
          <w:i w:val="0"/>
          <w:sz w:val="12"/>
        </w:rPr>
      </w:r>
    </w:p>
    <w:p>
      <w:pPr>
        <w:pStyle w:val="Heading1"/>
      </w:pPr>
      <w:r>
        <w:t>1. Objetivo</w:t>
      </w:r>
    </w:p>
    <w:p>
      <w:r>
        <w:rPr>
          <w:b w:val="0"/>
          <w:i w:val="0"/>
          <w:sz w:val="20"/>
        </w:rPr>
        <w:t>Definir as regras de conduta e o padrão de comportamento esperado de todos os colaboradores, abrangendo a prevenção ao assédio, à discriminação e à violência no trabalho e as orientações de segurança e medicina do trabalho, em cumprimento ao art. 23 da CLT (Lei nº 14.457/2022) e às Normas Regulamentadoras aplicáveis.</w:t>
      </w:r>
    </w:p>
    <w:p>
      <w:pPr>
        <w:pStyle w:val="Heading1"/>
      </w:pPr>
      <w:r>
        <w:t>2. Princípios</w:t>
      </w:r>
    </w:p>
    <w:p>
      <w:pPr>
        <w:pStyle w:val="ListBullet"/>
        <w:spacing w:after="20"/>
      </w:pPr>
      <w:r>
        <w:t>Respeito à dignidade e à diversidade das pessoas.</w:t>
      </w:r>
    </w:p>
    <w:p>
      <w:pPr>
        <w:pStyle w:val="ListBullet"/>
        <w:spacing w:after="20"/>
      </w:pPr>
      <w:r>
        <w:t>Tratamento cordial, impessoal e profissional.</w:t>
      </w:r>
    </w:p>
    <w:p>
      <w:pPr>
        <w:pStyle w:val="ListBullet"/>
        <w:spacing w:after="20"/>
      </w:pPr>
      <w:r>
        <w:t>Integridade e honestidade nas relações.</w:t>
      </w:r>
    </w:p>
    <w:p>
      <w:pPr>
        <w:pStyle w:val="ListBullet"/>
        <w:spacing w:after="20"/>
      </w:pPr>
      <w:r>
        <w:t>Não discriminação e igualdade de oportunidades.</w:t>
      </w:r>
    </w:p>
    <w:p>
      <w:pPr>
        <w:pStyle w:val="Heading1"/>
      </w:pPr>
      <w:r>
        <w:t>3. Regras de conduta</w:t>
      </w:r>
    </w:p>
    <w:p>
      <w:pPr>
        <w:pStyle w:val="ListBullet"/>
        <w:spacing w:after="20"/>
      </w:pPr>
      <w:r>
        <w:t>Tratar todas as pessoas com respeito, urbanidade e sem distinção discriminatória.</w:t>
      </w:r>
    </w:p>
    <w:p>
      <w:pPr>
        <w:pStyle w:val="ListBullet"/>
        <w:spacing w:after="20"/>
      </w:pPr>
      <w:r>
        <w:t>Comunicar-se de forma profissional, sem gritos, ofensas, ironias ou humilhações.</w:t>
      </w:r>
    </w:p>
    <w:p>
      <w:pPr>
        <w:pStyle w:val="ListBullet"/>
        <w:spacing w:after="20"/>
      </w:pPr>
      <w:r>
        <w:t>Respeitar a diversidade de raça, gênero, orientação sexual, idade, religião, deficiência e demais características pessoais.</w:t>
      </w:r>
    </w:p>
    <w:p>
      <w:pPr>
        <w:pStyle w:val="ListBullet"/>
        <w:spacing w:after="20"/>
      </w:pPr>
      <w:r>
        <w:t>Não utilizar linguagem, piadas, imagens, insinuações ou gestos de conteúdo sexual ou depreciativo.</w:t>
      </w:r>
    </w:p>
    <w:p>
      <w:pPr>
        <w:pStyle w:val="ListBullet"/>
        <w:spacing w:after="20"/>
      </w:pPr>
      <w:r>
        <w:t>Não praticar contato físico indesejado; respeitar o espaço pessoal de cada pessoa.</w:t>
      </w:r>
    </w:p>
    <w:p>
      <w:pPr>
        <w:pStyle w:val="ListBullet"/>
        <w:spacing w:after="20"/>
      </w:pPr>
      <w:r>
        <w:t>Não usar cargo, poder ou influência para constranger, chantagear ou exigir favores, inclusive de natureza sexual.</w:t>
      </w:r>
    </w:p>
    <w:p>
      <w:pPr>
        <w:pStyle w:val="ListBullet"/>
        <w:spacing w:after="20"/>
      </w:pPr>
      <w:r>
        <w:t>Não praticar bullying, isolamento, perseguição ou qualquer forma de violência.</w:t>
      </w:r>
    </w:p>
    <w:p>
      <w:pPr>
        <w:pStyle w:val="ListBullet"/>
        <w:spacing w:after="20"/>
      </w:pPr>
      <w:r>
        <w:t>Zelar pelos bens da empresa e pela organização e limpeza do ambiente de trabalho.</w:t>
      </w:r>
    </w:p>
    <w:p>
      <w:pPr>
        <w:pStyle w:val="ListBullet"/>
        <w:spacing w:after="20"/>
      </w:pPr>
      <w:r>
        <w:t>Não comparecer ao trabalho sob efeito de álcool ou de drogas ilícitas.</w:t>
      </w:r>
    </w:p>
    <w:p>
      <w:pPr>
        <w:pStyle w:val="ListBullet"/>
        <w:spacing w:after="20"/>
      </w:pPr>
      <w:r>
        <w:t>Utilizar os canais oficiais para tratar conflitos, dúvidas e denúncias.</w:t>
      </w:r>
    </w:p>
    <w:p>
      <w:pPr>
        <w:pStyle w:val="Heading1"/>
      </w:pPr>
      <w:r>
        <w:t>4. Segurança no trabalho</w:t>
      </w:r>
    </w:p>
    <w:p>
      <w:pPr>
        <w:pStyle w:val="ListBullet"/>
        <w:spacing w:after="20"/>
      </w:pPr>
      <w:r>
        <w:t>Cumprir as Ordens de Serviço de Segurança e Saúde no Trabalho e as orientações do responsável de SST.</w:t>
      </w:r>
    </w:p>
    <w:p>
      <w:pPr>
        <w:pStyle w:val="ListBullet"/>
        <w:spacing w:after="20"/>
      </w:pPr>
      <w:r>
        <w:t>Usar corretamente os equipamentos de proteção individual (EPIs) fornecidos, conservá-los e solicitar substituição quando necessário.</w:t>
      </w:r>
    </w:p>
    <w:p>
      <w:pPr>
        <w:pStyle w:val="ListBullet"/>
        <w:spacing w:after="20"/>
      </w:pPr>
      <w:r>
        <w:t>Operar máquinas e equipamentos somente quando autorizado e treinado; não remover ou neutralizar proteções e dispositivos de segurança.</w:t>
      </w:r>
    </w:p>
    <w:p>
      <w:pPr>
        <w:pStyle w:val="ListBullet"/>
        <w:spacing w:after="20"/>
      </w:pPr>
      <w:r>
        <w:t>Manter a organização e a limpeza do posto; não obstruir corredores, saídas, extintores e equipamentos de emergência.</w:t>
      </w:r>
    </w:p>
    <w:p>
      <w:pPr>
        <w:pStyle w:val="ListBullet"/>
        <w:spacing w:after="20"/>
      </w:pPr>
      <w:r>
        <w:t>Cumprir as pausas e os rodízios definidos pela empresa.</w:t>
      </w:r>
    </w:p>
    <w:p>
      <w:pPr>
        <w:pStyle w:val="ListBullet"/>
        <w:spacing w:after="20"/>
      </w:pPr>
      <w:r>
        <w:t>Comunicar imediatamente qualquer condição insegura, incidente, quase acidente ou acidente.</w:t>
      </w:r>
    </w:p>
    <w:p>
      <w:pPr>
        <w:pStyle w:val="ListBullet"/>
        <w:spacing w:after="20"/>
      </w:pPr>
      <w:r>
        <w:t>Interromper a atividade e avisar o superior diante de risco grave e iminente à saúde ou à integridade física.</w:t>
      </w:r>
    </w:p>
    <w:p>
      <w:pPr>
        <w:pStyle w:val="Heading1"/>
      </w:pPr>
      <w:r>
        <w:t>5. Medicina do trabalho</w:t>
      </w:r>
    </w:p>
    <w:p>
      <w:pPr>
        <w:pStyle w:val="ListBullet"/>
        <w:spacing w:after="20"/>
      </w:pPr>
      <w:r>
        <w:t>Submeter-se aos exames médicos admissionais, periódicos, de retorno ao trabalho e demissionais (PCMSO).</w:t>
      </w:r>
    </w:p>
    <w:p>
      <w:pPr>
        <w:pStyle w:val="ListBullet"/>
        <w:spacing w:after="20"/>
      </w:pPr>
      <w:r>
        <w:t>Informar a empresa e o médico sobre condições de saúde que possam afetar a segurança própria ou de terceiros.</w:t>
      </w:r>
    </w:p>
    <w:p>
      <w:pPr>
        <w:pStyle w:val="ListBullet"/>
        <w:spacing w:after="20"/>
      </w:pPr>
      <w:r>
        <w:t>Seguir as recomendações médicas e respeitar as restrições de aptidão indicadas.</w:t>
      </w:r>
    </w:p>
    <w:p>
      <w:pPr>
        <w:pStyle w:val="ListBullet"/>
        <w:spacing w:after="20"/>
      </w:pPr>
      <w:r>
        <w:t>Comunicar afastamentos e apresentar atestados nos prazos definidos pela empresa.</w:t>
      </w:r>
    </w:p>
    <w:p>
      <w:pPr>
        <w:pStyle w:val="Heading1"/>
      </w:pPr>
      <w:r>
        <w:t>6. Condutas vedadas</w:t>
      </w:r>
    </w:p>
    <w:p>
      <w:pPr>
        <w:pStyle w:val="ListBullet"/>
        <w:spacing w:after="20"/>
      </w:pPr>
      <w:r>
        <w:t>Assédio moral, assédio sexual, discriminação e violência, em qualquer de suas formas.</w:t>
      </w:r>
    </w:p>
    <w:p>
      <w:pPr>
        <w:pStyle w:val="ListBullet"/>
        <w:spacing w:after="20"/>
      </w:pPr>
      <w:r>
        <w:t>Retaliação contra quem denunciou, testemunhou ou participou de apuração de boa-fé.</w:t>
      </w:r>
    </w:p>
    <w:p>
      <w:pPr>
        <w:pStyle w:val="ListBullet"/>
        <w:spacing w:after="20"/>
      </w:pPr>
      <w:r>
        <w:t>Exposição, divulgação ou compartilhamento de conteúdo ofensivo, íntimo ou discriminatório.</w:t>
      </w:r>
    </w:p>
    <w:p>
      <w:pPr>
        <w:pStyle w:val="ListBullet"/>
        <w:spacing w:after="20"/>
      </w:pPr>
      <w:r>
        <w:t>Falsa denúncia feita de má-fé, para prejudicar outrem.</w:t>
      </w:r>
    </w:p>
    <w:p>
      <w:pPr>
        <w:pStyle w:val="Heading1"/>
      </w:pPr>
      <w:r>
        <w:t>7. Denúncia e não retaliação</w:t>
      </w:r>
    </w:p>
    <w:p>
      <w:r>
        <w:rPr>
          <w:b w:val="0"/>
          <w:i w:val="0"/>
          <w:sz w:val="20"/>
        </w:rPr>
        <w:t>Qualquer violação deve ser comunicada pelo Canal de Denúncias, de forma identificada ou anônima. A empresa garante sigilo e não tolera retaliação.</w:t>
      </w:r>
    </w:p>
    <w:p>
      <w:pPr>
        <w:pStyle w:val="Heading1"/>
      </w:pPr>
      <w:r>
        <w:t>8. Consequências do descumprimento</w:t>
      </w:r>
    </w:p>
    <w:p>
      <w:r>
        <w:rPr>
          <w:b w:val="0"/>
          <w:i w:val="0"/>
          <w:sz w:val="20"/>
        </w:rPr>
        <w:t>O descumprimento destas regras sujeita o responsável a medidas disciplinares (advertência, suspensão ou desligamento por justa causa), conforme apuração, sem prejuízo das responsabilidades civis e criminais.</w:t>
      </w:r>
    </w:p>
    <w:p>
      <w:pPr>
        <w:pStyle w:val="Heading1"/>
      </w:pPr>
      <w:r>
        <w:t>9. Ciência e vinculação</w:t>
      </w:r>
    </w:p>
    <w:p>
      <w:r>
        <w:rPr>
          <w:b w:val="0"/>
          <w:i w:val="0"/>
          <w:sz w:val="20"/>
        </w:rPr>
        <w:t>Este Código integra a Política de Prevenção e Combate ao Assédio e à Violência no Trabalho. Todo colaborador declara ciência mediante Termo de Ciência próprio.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</w:tcPr>
          <w:p>
            <w:r/>
            <w:r>
              <w:rPr>
                <w:b/>
                <w:sz w:val="18"/>
              </w:rPr>
              <w:t>Diretoria – CONAMORE SSL CAMA MESA E BANHO LTDA</w:t>
            </w:r>
          </w:p>
          <w:p>
            <w:r>
              <w:rPr>
                <w:sz w:val="18"/>
              </w:rPr>
              <w:t>Nome: _______________________  Assinatura: _______________________  Data: ____/____/________</w:t>
            </w:r>
          </w:p>
        </w:tc>
      </w:tr>
      <w:tr>
        <w:tc>
          <w:tcPr>
            <w:tcW w:type="dxa" w:w="10426"/>
          </w:tcPr>
          <w:p>
            <w:r/>
            <w:r>
              <w:rPr>
                <w:b/>
                <w:sz w:val="18"/>
              </w:rPr>
              <w:t>Diretoria – CONAMORE BRG CAMA MESA E BANHO LTDA</w:t>
            </w:r>
          </w:p>
          <w:p>
            <w:r>
              <w:rPr>
                <w:sz w:val="18"/>
              </w:rPr>
              <w:t>Nome: _______________________  Assinatura: _______________________  Data: ____/____/________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4"/>
      </w:rPr>
      <w:t>Documento interno – divulgação controlada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color w:val="17365D"/>
        <w:sz w:val="16"/>
      </w:rPr>
      <w:t>LOJAS CONAMORE  |  COMPLIANCE E INTEGRIDADE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Código de Conduta — Segurança e Medicina do Trabalho</dc:title>
  <dc:subject/>
  <dc:creator>Maria — RH — Lojas Conamore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