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C2371" w14:textId="17BDAFA7" w:rsidR="00B400BF" w:rsidRPr="00B400BF" w:rsidRDefault="00B400BF" w:rsidP="00B400BF">
      <w:pPr>
        <w:spacing w:after="0" w:line="240" w:lineRule="auto"/>
        <w:jc w:val="center"/>
        <w:rPr>
          <w:rFonts w:ascii="Arial" w:eastAsia="Times New Roman" w:hAnsi="Arial" w:cs="Arial"/>
          <w:kern w:val="0"/>
          <w14:ligatures w14:val="none"/>
        </w:rPr>
      </w:pPr>
      <w:r w:rsidRPr="00B400BF">
        <w:rPr>
          <w:rFonts w:ascii="Arial" w:eastAsia="Times New Roman" w:hAnsi="Arial" w:cs="Arial"/>
          <w:b/>
          <w:bCs/>
          <w:color w:val="000000"/>
          <w:kern w:val="36"/>
          <w14:ligatures w14:val="none"/>
        </w:rPr>
        <w:t xml:space="preserve">Generación de valor para </w:t>
      </w:r>
      <w:proofErr w:type="spellStart"/>
      <w:r w:rsidRPr="00B400BF">
        <w:rPr>
          <w:rFonts w:ascii="Arial" w:eastAsia="Times New Roman" w:hAnsi="Arial" w:cs="Arial"/>
          <w:b/>
          <w:bCs/>
          <w:color w:val="000000"/>
          <w:kern w:val="36"/>
          <w14:ligatures w14:val="none"/>
        </w:rPr>
        <w:t>HabitAlpes</w:t>
      </w:r>
      <w:proofErr w:type="spellEnd"/>
    </w:p>
    <w:p w14:paraId="4F1876EB" w14:textId="77777777" w:rsidR="00B400BF" w:rsidRP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 xml:space="preserve">El objetivo de este punto es estimar el beneficio económico que </w:t>
      </w:r>
      <w:proofErr w:type="spellStart"/>
      <w:r w:rsidRPr="00B400BF">
        <w:rPr>
          <w:rFonts w:ascii="Arial" w:eastAsia="Times New Roman" w:hAnsi="Arial" w:cs="Arial"/>
          <w:color w:val="000000"/>
          <w:kern w:val="0"/>
          <w14:ligatures w14:val="none"/>
        </w:rPr>
        <w:t>HabitAlpes</w:t>
      </w:r>
      <w:proofErr w:type="spellEnd"/>
      <w:r w:rsidRPr="00B400BF">
        <w:rPr>
          <w:rFonts w:ascii="Arial" w:eastAsia="Times New Roman" w:hAnsi="Arial" w:cs="Arial"/>
          <w:color w:val="000000"/>
          <w:kern w:val="0"/>
          <w14:ligatures w14:val="none"/>
        </w:rPr>
        <w:t xml:space="preserve"> obtiene al usar un modelo de regresión para predecir el precio de los inmuebles, comparado con el proceso manual tradicional. El análisis incluye el ahorro por reducción de tiempo, el costo asociado a los errores del modelo, la ganancia neta y el cálculo del punto de equilibrio y ROI.</w:t>
      </w:r>
    </w:p>
    <w:p w14:paraId="56ED9570" w14:textId="3FD7A66D" w:rsidR="00B400BF" w:rsidRP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b/>
          <w:bCs/>
          <w:color w:val="000000"/>
          <w:kern w:val="0"/>
          <w14:ligatures w14:val="none"/>
        </w:rPr>
        <w:t>1. Ahorro por reducción del tiempo del avalúo</w:t>
      </w:r>
    </w:p>
    <w:p w14:paraId="2FD83BE6" w14:textId="77777777" w:rsid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Según el taller, un perito tarda 6 horas en realizar un avalúo manual y su hora cuesta $9.500.</w:t>
      </w:r>
    </w:p>
    <w:p w14:paraId="738ADAFA" w14:textId="157EA1E7" w:rsidR="00B400BF" w:rsidRP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El modelo reduce este tiempo a 1 hora.</w:t>
      </w:r>
    </w:p>
    <w:p w14:paraId="7CCCD3AC" w14:textId="75C5016D" w:rsidR="00B400BF" w:rsidRPr="00E81E56"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m:oMathPara>
        <m:oMath>
          <m:r>
            <w:rPr>
              <w:rFonts w:ascii="Cambria Math" w:eastAsia="Times New Roman" w:hAnsi="Cambria Math" w:cs="Arial"/>
              <w:color w:val="000000"/>
              <w:kern w:val="0"/>
              <w14:ligatures w14:val="none"/>
            </w:rPr>
            <m:t>cost</m:t>
          </m:r>
          <m:sSub>
            <m:sSubPr>
              <m:ctrlPr>
                <w:rPr>
                  <w:rFonts w:ascii="Cambria Math" w:eastAsia="Times New Roman" w:hAnsi="Cambria Math" w:cs="Arial"/>
                  <w:i/>
                  <w:color w:val="000000"/>
                  <w:kern w:val="0"/>
                  <w14:ligatures w14:val="none"/>
                </w:rPr>
              </m:ctrlPr>
            </m:sSubPr>
            <m:e>
              <m:r>
                <w:rPr>
                  <w:rFonts w:ascii="Cambria Math" w:eastAsia="Times New Roman" w:hAnsi="Cambria Math" w:cs="Arial"/>
                  <w:color w:val="000000"/>
                  <w:kern w:val="0"/>
                  <w14:ligatures w14:val="none"/>
                </w:rPr>
                <m:t>o</m:t>
              </m:r>
            </m:e>
            <m:sub>
              <m:r>
                <w:rPr>
                  <w:rFonts w:ascii="Cambria Math" w:eastAsia="Times New Roman" w:hAnsi="Cambria Math" w:cs="Arial"/>
                  <w:color w:val="000000"/>
                  <w:kern w:val="0"/>
                  <w14:ligatures w14:val="none"/>
                </w:rPr>
                <m:t>actual</m:t>
              </m:r>
            </m:sub>
          </m:sSub>
          <m:r>
            <w:rPr>
              <w:rFonts w:ascii="Cambria Math" w:eastAsia="Times New Roman" w:hAnsi="Cambria Math" w:cs="Arial"/>
              <w:color w:val="000000"/>
              <w:kern w:val="0"/>
              <w14:ligatures w14:val="none"/>
            </w:rPr>
            <m:t>=6</m:t>
          </m:r>
          <m:r>
            <w:rPr>
              <w:rFonts w:ascii="Cambria Math" w:eastAsia="Times New Roman" w:hAnsi="Cambria Math" w:cs="Arial"/>
              <w:color w:val="000000"/>
              <w:kern w:val="0"/>
              <w14:ligatures w14:val="none"/>
            </w:rPr>
            <m:t>h*$9.500=$57.000 COP</m:t>
          </m:r>
        </m:oMath>
      </m:oMathPara>
    </w:p>
    <w:p w14:paraId="713D6616" w14:textId="0FD5551E" w:rsidR="00E81E56" w:rsidRPr="00E81E56" w:rsidRDefault="00E81E56" w:rsidP="00E81E56">
      <w:pPr>
        <w:spacing w:before="100" w:beforeAutospacing="1" w:after="100" w:afterAutospacing="1" w:line="240" w:lineRule="auto"/>
        <w:jc w:val="both"/>
        <w:rPr>
          <w:rFonts w:ascii="Arial" w:eastAsia="Times New Roman" w:hAnsi="Arial" w:cs="Arial"/>
          <w:color w:val="000000"/>
          <w:kern w:val="0"/>
          <w14:ligatures w14:val="none"/>
        </w:rPr>
      </w:pPr>
      <m:oMathPara>
        <m:oMath>
          <m:r>
            <w:rPr>
              <w:rFonts w:ascii="Cambria Math" w:eastAsia="Times New Roman" w:hAnsi="Cambria Math" w:cs="Arial"/>
              <w:color w:val="000000"/>
              <w:kern w:val="0"/>
              <w14:ligatures w14:val="none"/>
            </w:rPr>
            <m:t>cost</m:t>
          </m:r>
          <m:sSub>
            <m:sSubPr>
              <m:ctrlPr>
                <w:rPr>
                  <w:rFonts w:ascii="Cambria Math" w:eastAsia="Times New Roman" w:hAnsi="Cambria Math" w:cs="Arial"/>
                  <w:i/>
                  <w:color w:val="000000"/>
                  <w:kern w:val="0"/>
                  <w14:ligatures w14:val="none"/>
                </w:rPr>
              </m:ctrlPr>
            </m:sSubPr>
            <m:e>
              <m:r>
                <w:rPr>
                  <w:rFonts w:ascii="Cambria Math" w:eastAsia="Times New Roman" w:hAnsi="Cambria Math" w:cs="Arial"/>
                  <w:color w:val="000000"/>
                  <w:kern w:val="0"/>
                  <w14:ligatures w14:val="none"/>
                </w:rPr>
                <m:t>o</m:t>
              </m:r>
            </m:e>
            <m:sub>
              <m:r>
                <w:rPr>
                  <w:rFonts w:ascii="Cambria Math" w:eastAsia="Times New Roman" w:hAnsi="Cambria Math" w:cs="Arial"/>
                  <w:color w:val="000000"/>
                  <w:kern w:val="0"/>
                  <w14:ligatures w14:val="none"/>
                </w:rPr>
                <m:t>modelo</m:t>
              </m:r>
            </m:sub>
          </m:sSub>
          <m:r>
            <w:rPr>
              <w:rFonts w:ascii="Cambria Math" w:eastAsia="Times New Roman" w:hAnsi="Cambria Math" w:cs="Arial"/>
              <w:color w:val="000000"/>
              <w:kern w:val="0"/>
              <w14:ligatures w14:val="none"/>
            </w:rPr>
            <m:t>=</m:t>
          </m:r>
          <m:r>
            <w:rPr>
              <w:rFonts w:ascii="Cambria Math" w:eastAsia="Times New Roman" w:hAnsi="Cambria Math" w:cs="Arial"/>
              <w:color w:val="000000"/>
              <w:kern w:val="0"/>
              <w14:ligatures w14:val="none"/>
            </w:rPr>
            <m:t>1</m:t>
          </m:r>
          <m:r>
            <w:rPr>
              <w:rFonts w:ascii="Cambria Math" w:eastAsia="Times New Roman" w:hAnsi="Cambria Math" w:cs="Arial"/>
              <w:color w:val="000000"/>
              <w:kern w:val="0"/>
              <w14:ligatures w14:val="none"/>
            </w:rPr>
            <m:t>h*$9.500=$</m:t>
          </m:r>
          <m:r>
            <w:rPr>
              <w:rFonts w:ascii="Cambria Math" w:eastAsia="Times New Roman" w:hAnsi="Cambria Math" w:cs="Arial"/>
              <w:color w:val="000000"/>
              <w:kern w:val="0"/>
              <w14:ligatures w14:val="none"/>
            </w:rPr>
            <m:t>9</m:t>
          </m:r>
          <m:r>
            <w:rPr>
              <w:rFonts w:ascii="Cambria Math" w:eastAsia="Times New Roman" w:hAnsi="Cambria Math" w:cs="Arial"/>
              <w:color w:val="000000"/>
              <w:kern w:val="0"/>
              <w14:ligatures w14:val="none"/>
            </w:rPr>
            <m:t>.</m:t>
          </m:r>
          <m:r>
            <w:rPr>
              <w:rFonts w:ascii="Cambria Math" w:eastAsia="Times New Roman" w:hAnsi="Cambria Math" w:cs="Arial"/>
              <w:color w:val="000000"/>
              <w:kern w:val="0"/>
              <w14:ligatures w14:val="none"/>
            </w:rPr>
            <m:t>5</m:t>
          </m:r>
          <m:r>
            <w:rPr>
              <w:rFonts w:ascii="Cambria Math" w:eastAsia="Times New Roman" w:hAnsi="Cambria Math" w:cs="Arial"/>
              <w:color w:val="000000"/>
              <w:kern w:val="0"/>
              <w14:ligatures w14:val="none"/>
            </w:rPr>
            <m:t>00 COP</m:t>
          </m:r>
        </m:oMath>
      </m:oMathPara>
    </w:p>
    <w:p w14:paraId="5F609824" w14:textId="008A1EAD" w:rsidR="00B400BF" w:rsidRPr="00B400BF" w:rsidRDefault="00E81E56" w:rsidP="00E81E56">
      <w:pPr>
        <w:spacing w:before="100" w:beforeAutospacing="1" w:after="100" w:afterAutospacing="1" w:line="240" w:lineRule="auto"/>
        <w:jc w:val="both"/>
        <w:rPr>
          <w:rFonts w:ascii="Arial" w:eastAsia="Times New Roman" w:hAnsi="Arial" w:cs="Arial"/>
          <w:color w:val="000000"/>
          <w:kern w:val="0"/>
          <w14:ligatures w14:val="none"/>
        </w:rPr>
      </w:pPr>
      <m:oMathPara>
        <m:oMath>
          <m:r>
            <w:rPr>
              <w:rFonts w:ascii="Cambria Math" w:eastAsia="Times New Roman" w:hAnsi="Cambria Math" w:cs="Arial"/>
              <w:color w:val="000000"/>
              <w:kern w:val="0"/>
              <w14:ligatures w14:val="none"/>
            </w:rPr>
            <m:t>Ahorro</m:t>
          </m:r>
          <m:r>
            <w:rPr>
              <w:rFonts w:ascii="Cambria Math" w:eastAsia="Times New Roman" w:hAnsi="Cambria Math" w:cs="Arial"/>
              <w:color w:val="000000"/>
              <w:kern w:val="0"/>
              <w14:ligatures w14:val="none"/>
            </w:rPr>
            <m:t>=</m:t>
          </m:r>
          <m:r>
            <w:rPr>
              <w:rFonts w:ascii="Cambria Math" w:eastAsia="Times New Roman" w:hAnsi="Cambria Math" w:cs="Arial"/>
              <w:color w:val="000000"/>
              <w:kern w:val="0"/>
              <w14:ligatures w14:val="none"/>
            </w:rPr>
            <m:t xml:space="preserve">$57.000- </m:t>
          </m:r>
          <m:r>
            <w:rPr>
              <w:rFonts w:ascii="Cambria Math" w:eastAsia="Times New Roman" w:hAnsi="Cambria Math" w:cs="Arial"/>
              <w:color w:val="000000"/>
              <w:kern w:val="0"/>
              <w14:ligatures w14:val="none"/>
            </w:rPr>
            <m:t>$9.500=$</m:t>
          </m:r>
          <m:r>
            <w:rPr>
              <w:rFonts w:ascii="Cambria Math" w:eastAsia="Times New Roman" w:hAnsi="Cambria Math" w:cs="Arial"/>
              <w:color w:val="000000"/>
              <w:kern w:val="0"/>
              <w14:ligatures w14:val="none"/>
            </w:rPr>
            <m:t>47</m:t>
          </m:r>
          <m:r>
            <w:rPr>
              <w:rFonts w:ascii="Cambria Math" w:eastAsia="Times New Roman" w:hAnsi="Cambria Math" w:cs="Arial"/>
              <w:color w:val="000000"/>
              <w:kern w:val="0"/>
              <w14:ligatures w14:val="none"/>
            </w:rPr>
            <m:t>.</m:t>
          </m:r>
          <m:r>
            <w:rPr>
              <w:rFonts w:ascii="Cambria Math" w:eastAsia="Times New Roman" w:hAnsi="Cambria Math" w:cs="Arial"/>
              <w:color w:val="000000"/>
              <w:kern w:val="0"/>
              <w14:ligatures w14:val="none"/>
            </w:rPr>
            <m:t>5</m:t>
          </m:r>
          <m:r>
            <w:rPr>
              <w:rFonts w:ascii="Cambria Math" w:eastAsia="Times New Roman" w:hAnsi="Cambria Math" w:cs="Arial"/>
              <w:color w:val="000000"/>
              <w:kern w:val="0"/>
              <w14:ligatures w14:val="none"/>
            </w:rPr>
            <m:t>00 COP</m:t>
          </m:r>
        </m:oMath>
      </m:oMathPara>
    </w:p>
    <w:p w14:paraId="44E53B12" w14:textId="514CBD53" w:rsidR="00B400BF" w:rsidRPr="00B400BF" w:rsidRDefault="00B400BF" w:rsidP="00B400BF">
      <w:pPr>
        <w:spacing w:after="0" w:line="240" w:lineRule="auto"/>
        <w:jc w:val="both"/>
        <w:rPr>
          <w:rFonts w:ascii="Arial" w:eastAsia="Times New Roman" w:hAnsi="Arial" w:cs="Arial"/>
          <w:kern w:val="0"/>
          <w14:ligatures w14:val="none"/>
        </w:rPr>
      </w:pPr>
      <w:r w:rsidRPr="00B400BF">
        <w:rPr>
          <w:rFonts w:ascii="Arial" w:eastAsia="Times New Roman" w:hAnsi="Arial" w:cs="Arial"/>
          <w:b/>
          <w:bCs/>
          <w:color w:val="000000"/>
          <w:kern w:val="0"/>
          <w14:ligatures w14:val="none"/>
        </w:rPr>
        <w:t>2. Costo asociado al error del modelo</w:t>
      </w:r>
    </w:p>
    <w:p w14:paraId="29180D36" w14:textId="77777777" w:rsidR="00B400BF" w:rsidRP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El taller establece que si el modelo subestima el valor real del inmueble en más de 20 millones de pesos, es necesario enviar un perito presencial, lo cual vuelve a costar $57.000 COP.</w:t>
      </w:r>
    </w:p>
    <w:p w14:paraId="1ABFAB22" w14:textId="77777777" w:rsidR="00B400BF" w:rsidRP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Para cada predicción se calcula:</w:t>
      </w:r>
    </w:p>
    <w:p w14:paraId="4614FB03" w14:textId="2E059B8F" w:rsidR="00B400BF" w:rsidRPr="00E81E56" w:rsidRDefault="00E81E56" w:rsidP="00E81E56">
      <w:pPr>
        <w:spacing w:before="100" w:beforeAutospacing="1" w:after="100" w:afterAutospacing="1" w:line="240" w:lineRule="auto"/>
        <w:jc w:val="both"/>
        <w:rPr>
          <w:rFonts w:ascii="Arial" w:eastAsia="Times New Roman" w:hAnsi="Arial" w:cs="Arial"/>
          <w:color w:val="000000"/>
          <w:kern w:val="0"/>
          <w14:ligatures w14:val="none"/>
        </w:rPr>
      </w:pPr>
      <m:oMathPara>
        <m:oMath>
          <m:r>
            <w:rPr>
              <w:rFonts w:ascii="Cambria Math" w:eastAsia="Times New Roman" w:hAnsi="Cambria Math" w:cs="Arial"/>
              <w:color w:val="000000"/>
              <w:kern w:val="0"/>
              <w14:ligatures w14:val="none"/>
            </w:rPr>
            <m:t>error</m:t>
          </m:r>
          <m:r>
            <w:rPr>
              <w:rFonts w:ascii="Cambria Math" w:eastAsia="Times New Roman" w:hAnsi="Cambria Math" w:cs="Arial"/>
              <w:color w:val="000000"/>
              <w:kern w:val="0"/>
              <w14:ligatures w14:val="none"/>
            </w:rPr>
            <m:t>=</m:t>
          </m:r>
          <m:r>
            <w:rPr>
              <w:rFonts w:ascii="Cambria Math" w:eastAsia="Times New Roman" w:hAnsi="Cambria Math" w:cs="Arial"/>
              <w:color w:val="000000"/>
              <w:kern w:val="0"/>
              <w14:ligatures w14:val="none"/>
            </w:rPr>
            <m:t>valo</m:t>
          </m:r>
          <m:sSub>
            <m:sSubPr>
              <m:ctrlPr>
                <w:rPr>
                  <w:rFonts w:ascii="Cambria Math" w:eastAsia="Times New Roman" w:hAnsi="Cambria Math" w:cs="Arial"/>
                  <w:i/>
                  <w:color w:val="000000"/>
                  <w:kern w:val="0"/>
                  <w14:ligatures w14:val="none"/>
                </w:rPr>
              </m:ctrlPr>
            </m:sSubPr>
            <m:e>
              <m:r>
                <w:rPr>
                  <w:rFonts w:ascii="Cambria Math" w:eastAsia="Times New Roman" w:hAnsi="Cambria Math" w:cs="Arial"/>
                  <w:color w:val="000000"/>
                  <w:kern w:val="0"/>
                  <w14:ligatures w14:val="none"/>
                </w:rPr>
                <m:t>r</m:t>
              </m:r>
            </m:e>
            <m:sub>
              <m:r>
                <w:rPr>
                  <w:rFonts w:ascii="Cambria Math" w:eastAsia="Times New Roman" w:hAnsi="Cambria Math" w:cs="Arial"/>
                  <w:color w:val="000000"/>
                  <w:kern w:val="0"/>
                  <w14:ligatures w14:val="none"/>
                </w:rPr>
                <m:t>real</m:t>
              </m:r>
            </m:sub>
          </m:sSub>
          <m:r>
            <w:rPr>
              <w:rFonts w:ascii="Cambria Math" w:eastAsia="Times New Roman" w:hAnsi="Cambria Math" w:cs="Arial"/>
              <w:color w:val="000000"/>
              <w:kern w:val="0"/>
              <w14:ligatures w14:val="none"/>
            </w:rPr>
            <m:t>-valo</m:t>
          </m:r>
          <m:sSub>
            <m:sSubPr>
              <m:ctrlPr>
                <w:rPr>
                  <w:rFonts w:ascii="Cambria Math" w:eastAsia="Times New Roman" w:hAnsi="Cambria Math" w:cs="Arial"/>
                  <w:i/>
                  <w:color w:val="000000"/>
                  <w:kern w:val="0"/>
                  <w14:ligatures w14:val="none"/>
                </w:rPr>
              </m:ctrlPr>
            </m:sSubPr>
            <m:e>
              <m:r>
                <w:rPr>
                  <w:rFonts w:ascii="Cambria Math" w:eastAsia="Times New Roman" w:hAnsi="Cambria Math" w:cs="Arial"/>
                  <w:color w:val="000000"/>
                  <w:kern w:val="0"/>
                  <w14:ligatures w14:val="none"/>
                </w:rPr>
                <m:t>r</m:t>
              </m:r>
            </m:e>
            <m:sub>
              <m:r>
                <w:rPr>
                  <w:rFonts w:ascii="Cambria Math" w:eastAsia="Times New Roman" w:hAnsi="Cambria Math" w:cs="Arial"/>
                  <w:color w:val="000000"/>
                  <w:kern w:val="0"/>
                  <w14:ligatures w14:val="none"/>
                </w:rPr>
                <m:t>predicho</m:t>
              </m:r>
            </m:sub>
          </m:sSub>
        </m:oMath>
      </m:oMathPara>
    </w:p>
    <w:p w14:paraId="75B70F4E" w14:textId="77777777" w:rsidR="00E81E56" w:rsidRPr="00B400BF" w:rsidRDefault="00E81E56" w:rsidP="00E81E56">
      <w:pPr>
        <w:spacing w:before="100" w:beforeAutospacing="1" w:after="100" w:afterAutospacing="1" w:line="240" w:lineRule="auto"/>
        <w:jc w:val="both"/>
        <w:rPr>
          <w:rFonts w:ascii="Arial" w:eastAsia="Times New Roman" w:hAnsi="Arial" w:cs="Arial"/>
          <w:color w:val="000000"/>
          <w:kern w:val="0"/>
          <w14:ligatures w14:val="none"/>
        </w:rPr>
      </w:pPr>
    </w:p>
    <w:p w14:paraId="2DEE7CC1" w14:textId="70C7C295" w:rsidR="00B400BF" w:rsidRPr="00B400BF" w:rsidRDefault="00B400BF" w:rsidP="00B400BF">
      <w:pPr>
        <w:numPr>
          <w:ilvl w:val="0"/>
          <w:numId w:val="1"/>
        </w:num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 xml:space="preserve">Si el error es mayor o igual a 20.000.000 </w:t>
      </w:r>
      <w:r w:rsidR="00E81E56">
        <w:rPr>
          <w:rFonts w:ascii="Arial" w:eastAsia="Times New Roman" w:hAnsi="Arial" w:cs="Arial"/>
          <w:color w:val="000000"/>
          <w:kern w:val="0"/>
          <w14:ligatures w14:val="none"/>
        </w:rPr>
        <w:t xml:space="preserve">hay </w:t>
      </w:r>
      <w:r w:rsidRPr="00B400BF">
        <w:rPr>
          <w:rFonts w:ascii="Arial" w:eastAsia="Times New Roman" w:hAnsi="Arial" w:cs="Arial"/>
          <w:color w:val="000000"/>
          <w:kern w:val="0"/>
          <w14:ligatures w14:val="none"/>
        </w:rPr>
        <w:t>penalización de $57.000</w:t>
      </w:r>
    </w:p>
    <w:p w14:paraId="3134C9B6" w14:textId="3E278FC4" w:rsidR="00B400BF" w:rsidRPr="00B400BF" w:rsidRDefault="00B400BF" w:rsidP="00B400BF">
      <w:pPr>
        <w:numPr>
          <w:ilvl w:val="0"/>
          <w:numId w:val="1"/>
        </w:num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Si el error es menor que eso</w:t>
      </w:r>
      <w:r w:rsidR="00E81E56">
        <w:rPr>
          <w:rFonts w:ascii="Arial" w:eastAsia="Times New Roman" w:hAnsi="Arial" w:cs="Arial"/>
          <w:color w:val="000000"/>
          <w:kern w:val="0"/>
          <w14:ligatures w14:val="none"/>
        </w:rPr>
        <w:t xml:space="preserve"> no hay </w:t>
      </w:r>
      <w:r w:rsidRPr="00B400BF">
        <w:rPr>
          <w:rFonts w:ascii="Arial" w:eastAsia="Times New Roman" w:hAnsi="Arial" w:cs="Arial"/>
          <w:color w:val="000000"/>
          <w:kern w:val="0"/>
          <w14:ligatures w14:val="none"/>
        </w:rPr>
        <w:t>penalización</w:t>
      </w:r>
      <w:r w:rsidR="00E81E56">
        <w:rPr>
          <w:rFonts w:ascii="Arial" w:eastAsia="Times New Roman" w:hAnsi="Arial" w:cs="Arial"/>
          <w:color w:val="000000"/>
          <w:kern w:val="0"/>
          <w14:ligatures w14:val="none"/>
        </w:rPr>
        <w:t>.</w:t>
      </w:r>
    </w:p>
    <w:p w14:paraId="512B1D8A" w14:textId="77777777" w:rsidR="00B400BF" w:rsidRPr="00B400BF" w:rsidRDefault="00B400BF" w:rsidP="00B400BF">
      <w:pPr>
        <w:numPr>
          <w:ilvl w:val="0"/>
          <w:numId w:val="1"/>
        </w:num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Las sobreestimaciones no generan penalización</w:t>
      </w:r>
    </w:p>
    <w:p w14:paraId="7E19097A" w14:textId="4C019ED1" w:rsidR="00B400BF" w:rsidRP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Luego se obtiene la penalización promedio</w:t>
      </w:r>
      <w:r w:rsidR="00CE0BE3">
        <w:rPr>
          <w:rFonts w:ascii="Arial" w:eastAsia="Times New Roman" w:hAnsi="Arial" w:cs="Arial"/>
          <w:color w:val="000000"/>
          <w:kern w:val="0"/>
          <w14:ligatures w14:val="none"/>
        </w:rPr>
        <w:t xml:space="preserve"> que es la sumatoria de las penalizaciones sobre el total de predicciones (n)</w:t>
      </w:r>
      <w:r w:rsidRPr="00B400BF">
        <w:rPr>
          <w:rFonts w:ascii="Arial" w:eastAsia="Times New Roman" w:hAnsi="Arial" w:cs="Arial"/>
          <w:color w:val="000000"/>
          <w:kern w:val="0"/>
          <w14:ligatures w14:val="none"/>
        </w:rPr>
        <w:t>:</w:t>
      </w:r>
    </w:p>
    <w:p w14:paraId="1426F3F5" w14:textId="00D0B0C2" w:rsidR="00CE0BE3" w:rsidRPr="00CE0BE3" w:rsidRDefault="00CE0BE3" w:rsidP="00B400BF">
      <w:pPr>
        <w:spacing w:before="100" w:beforeAutospacing="1" w:after="100" w:afterAutospacing="1" w:line="240" w:lineRule="auto"/>
        <w:jc w:val="both"/>
        <w:rPr>
          <w:rFonts w:ascii="Arial" w:eastAsia="Times New Roman" w:hAnsi="Arial" w:cs="Arial"/>
          <w:color w:val="000000"/>
          <w:kern w:val="0"/>
          <w14:ligatures w14:val="none"/>
        </w:rPr>
      </w:pPr>
      <m:oMathPara>
        <m:oMath>
          <m:r>
            <w:rPr>
              <w:rFonts w:ascii="Cambria Math" w:eastAsia="Times New Roman" w:hAnsi="Cambria Math" w:cs="Arial"/>
              <w:color w:val="000000"/>
              <w:kern w:val="0"/>
              <w14:ligatures w14:val="none"/>
            </w:rPr>
            <m:t>Penalizacion=</m:t>
          </m:r>
          <m:f>
            <m:fPr>
              <m:ctrlPr>
                <w:rPr>
                  <w:rFonts w:ascii="Cambria Math" w:eastAsia="Times New Roman" w:hAnsi="Cambria Math" w:cs="Arial"/>
                  <w:i/>
                  <w:color w:val="000000"/>
                  <w:kern w:val="0"/>
                  <w14:ligatures w14:val="none"/>
                </w:rPr>
              </m:ctrlPr>
            </m:fPr>
            <m:num>
              <m:r>
                <w:rPr>
                  <w:rFonts w:ascii="Cambria Math" w:eastAsia="Times New Roman" w:hAnsi="Cambria Math" w:cs="Arial"/>
                  <w:color w:val="000000"/>
                  <w:kern w:val="0"/>
                  <w14:ligatures w14:val="none"/>
                </w:rPr>
                <m:t>∑error</m:t>
              </m:r>
            </m:num>
            <m:den>
              <m:r>
                <w:rPr>
                  <w:rFonts w:ascii="Cambria Math" w:eastAsia="Times New Roman" w:hAnsi="Cambria Math" w:cs="Arial"/>
                  <w:color w:val="000000"/>
                  <w:kern w:val="0"/>
                  <w14:ligatures w14:val="none"/>
                </w:rPr>
                <m:t>n</m:t>
              </m:r>
            </m:den>
          </m:f>
        </m:oMath>
      </m:oMathPara>
    </w:p>
    <w:p w14:paraId="056B3816" w14:textId="33219609" w:rsidR="00B400BF" w:rsidRPr="00B400BF" w:rsidRDefault="00B400BF" w:rsidP="00B400BF">
      <w:pPr>
        <w:spacing w:after="0" w:line="240" w:lineRule="auto"/>
        <w:jc w:val="both"/>
        <w:rPr>
          <w:rFonts w:ascii="Arial" w:eastAsia="Times New Roman" w:hAnsi="Arial" w:cs="Arial"/>
          <w:kern w:val="0"/>
          <w14:ligatures w14:val="none"/>
        </w:rPr>
      </w:pPr>
      <w:r w:rsidRPr="00B400BF">
        <w:rPr>
          <w:rFonts w:ascii="Arial" w:eastAsia="Times New Roman" w:hAnsi="Arial" w:cs="Arial"/>
          <w:b/>
          <w:bCs/>
          <w:color w:val="000000"/>
          <w:kern w:val="0"/>
          <w14:ligatures w14:val="none"/>
        </w:rPr>
        <w:t>3. Ganancia neta por avalúo</w:t>
      </w:r>
    </w:p>
    <w:p w14:paraId="7D5364E0" w14:textId="77777777" w:rsidR="00B400BF" w:rsidRP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La ganancia neta combina el ahorro por tiempo y la penalización:</w:t>
      </w:r>
    </w:p>
    <w:p w14:paraId="605478E3" w14:textId="64644963" w:rsidR="00CE0BE3" w:rsidRPr="00CE0BE3" w:rsidRDefault="00CE0BE3" w:rsidP="00B400BF">
      <w:pPr>
        <w:spacing w:before="100" w:beforeAutospacing="1" w:after="100" w:afterAutospacing="1" w:line="240" w:lineRule="auto"/>
        <w:jc w:val="both"/>
        <w:rPr>
          <w:rFonts w:ascii="Arial" w:eastAsia="Times New Roman" w:hAnsi="Arial" w:cs="Arial"/>
          <w:color w:val="000000"/>
          <w:kern w:val="0"/>
          <w14:ligatures w14:val="none"/>
        </w:rPr>
      </w:pPr>
      <m:oMathPara>
        <m:oMath>
          <m:r>
            <w:rPr>
              <w:rFonts w:ascii="Cambria Math" w:eastAsia="Times New Roman" w:hAnsi="Cambria Math" w:cs="Arial"/>
              <w:color w:val="000000"/>
              <w:kern w:val="0"/>
              <w14:ligatures w14:val="none"/>
            </w:rPr>
            <m:t>Gananci</m:t>
          </m:r>
          <m:sSub>
            <m:sSubPr>
              <m:ctrlPr>
                <w:rPr>
                  <w:rFonts w:ascii="Cambria Math" w:eastAsia="Times New Roman" w:hAnsi="Cambria Math" w:cs="Arial"/>
                  <w:i/>
                  <w:color w:val="000000"/>
                  <w:kern w:val="0"/>
                  <w14:ligatures w14:val="none"/>
                </w:rPr>
              </m:ctrlPr>
            </m:sSubPr>
            <m:e>
              <m:r>
                <w:rPr>
                  <w:rFonts w:ascii="Cambria Math" w:eastAsia="Times New Roman" w:hAnsi="Cambria Math" w:cs="Arial"/>
                  <w:color w:val="000000"/>
                  <w:kern w:val="0"/>
                  <w14:ligatures w14:val="none"/>
                </w:rPr>
                <m:t>a</m:t>
              </m:r>
            </m:e>
            <m:sub>
              <m:r>
                <w:rPr>
                  <w:rFonts w:ascii="Cambria Math" w:eastAsia="Times New Roman" w:hAnsi="Cambria Math" w:cs="Arial"/>
                  <w:color w:val="000000"/>
                  <w:kern w:val="0"/>
                  <w14:ligatures w14:val="none"/>
                </w:rPr>
                <m:t>neta</m:t>
              </m:r>
            </m:sub>
          </m:sSub>
          <m:r>
            <w:rPr>
              <w:rFonts w:ascii="Cambria Math" w:eastAsia="Times New Roman" w:hAnsi="Cambria Math" w:cs="Arial"/>
              <w:color w:val="000000"/>
              <w:kern w:val="0"/>
              <w14:ligatures w14:val="none"/>
            </w:rPr>
            <m:t>=Ahorro-penalizacion</m:t>
          </m:r>
        </m:oMath>
      </m:oMathPara>
    </w:p>
    <w:p w14:paraId="6063D3FF" w14:textId="77777777" w:rsidR="00CE0BE3" w:rsidRPr="00CE0BE3" w:rsidRDefault="00CE0BE3" w:rsidP="00B400BF">
      <w:pPr>
        <w:spacing w:before="100" w:beforeAutospacing="1" w:after="100" w:afterAutospacing="1" w:line="240" w:lineRule="auto"/>
        <w:jc w:val="both"/>
        <w:rPr>
          <w:rFonts w:ascii="Arial" w:eastAsia="Times New Roman" w:hAnsi="Arial" w:cs="Arial"/>
          <w:color w:val="000000"/>
          <w:kern w:val="0"/>
          <w14:ligatures w14:val="none"/>
        </w:rPr>
      </w:pPr>
    </w:p>
    <w:p w14:paraId="298CC00F" w14:textId="77777777" w:rsidR="00B400BF" w:rsidRPr="00B400BF" w:rsidRDefault="00B400BF" w:rsidP="00B400BF">
      <w:pPr>
        <w:spacing w:before="100" w:beforeAutospacing="1" w:after="100" w:afterAutospacing="1" w:line="240" w:lineRule="auto"/>
        <w:jc w:val="both"/>
        <w:outlineLvl w:val="1"/>
        <w:rPr>
          <w:rFonts w:ascii="Arial" w:eastAsia="Times New Roman" w:hAnsi="Arial" w:cs="Arial"/>
          <w:b/>
          <w:bCs/>
          <w:color w:val="000000"/>
          <w:kern w:val="0"/>
          <w14:ligatures w14:val="none"/>
        </w:rPr>
      </w:pPr>
      <w:r w:rsidRPr="00B400BF">
        <w:rPr>
          <w:rFonts w:ascii="Arial" w:eastAsia="Times New Roman" w:hAnsi="Arial" w:cs="Arial"/>
          <w:b/>
          <w:bCs/>
          <w:color w:val="000000"/>
          <w:kern w:val="0"/>
          <w14:ligatures w14:val="none"/>
        </w:rPr>
        <w:lastRenderedPageBreak/>
        <w:t>4. Beneficio mensual</w:t>
      </w:r>
    </w:p>
    <w:p w14:paraId="17B0B879" w14:textId="77777777" w:rsid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 xml:space="preserve">El taller indica que </w:t>
      </w:r>
      <w:proofErr w:type="spellStart"/>
      <w:r w:rsidRPr="00B400BF">
        <w:rPr>
          <w:rFonts w:ascii="Arial" w:eastAsia="Times New Roman" w:hAnsi="Arial" w:cs="Arial"/>
          <w:color w:val="000000"/>
          <w:kern w:val="0"/>
          <w14:ligatures w14:val="none"/>
        </w:rPr>
        <w:t>HabitAlpes</w:t>
      </w:r>
      <w:proofErr w:type="spellEnd"/>
      <w:r w:rsidRPr="00B400BF">
        <w:rPr>
          <w:rFonts w:ascii="Arial" w:eastAsia="Times New Roman" w:hAnsi="Arial" w:cs="Arial"/>
          <w:color w:val="000000"/>
          <w:kern w:val="0"/>
          <w14:ligatures w14:val="none"/>
        </w:rPr>
        <w:t xml:space="preserve"> realiza aproximadamente 500 avalúos al mes.</w:t>
      </w:r>
    </w:p>
    <w:p w14:paraId="55D40C09" w14:textId="642488B1" w:rsidR="00CE0BE3" w:rsidRPr="00CE0BE3" w:rsidRDefault="00CE0BE3" w:rsidP="00CE0BE3">
      <w:pPr>
        <w:spacing w:before="100" w:beforeAutospacing="1" w:after="100" w:afterAutospacing="1" w:line="240" w:lineRule="auto"/>
        <w:jc w:val="both"/>
        <w:rPr>
          <w:rFonts w:ascii="Arial" w:eastAsia="Times New Roman" w:hAnsi="Arial" w:cs="Arial"/>
          <w:color w:val="000000"/>
          <w:kern w:val="0"/>
          <w14:ligatures w14:val="none"/>
        </w:rPr>
      </w:pPr>
      <m:oMathPara>
        <m:oMath>
          <m:r>
            <w:rPr>
              <w:rFonts w:ascii="Cambria Math" w:eastAsia="Times New Roman" w:hAnsi="Cambria Math" w:cs="Arial"/>
              <w:color w:val="000000"/>
              <w:kern w:val="0"/>
              <w14:ligatures w14:val="none"/>
            </w:rPr>
            <m:t>Benefici</m:t>
          </m:r>
          <m:sSub>
            <m:sSubPr>
              <m:ctrlPr>
                <w:rPr>
                  <w:rFonts w:ascii="Cambria Math" w:eastAsia="Times New Roman" w:hAnsi="Cambria Math" w:cs="Arial"/>
                  <w:i/>
                  <w:color w:val="000000"/>
                  <w:kern w:val="0"/>
                  <w14:ligatures w14:val="none"/>
                </w:rPr>
              </m:ctrlPr>
            </m:sSubPr>
            <m:e>
              <m:r>
                <w:rPr>
                  <w:rFonts w:ascii="Cambria Math" w:eastAsia="Times New Roman" w:hAnsi="Cambria Math" w:cs="Arial"/>
                  <w:color w:val="000000"/>
                  <w:kern w:val="0"/>
                  <w14:ligatures w14:val="none"/>
                </w:rPr>
                <m:t>o</m:t>
              </m:r>
            </m:e>
            <m:sub>
              <m:r>
                <w:rPr>
                  <w:rFonts w:ascii="Cambria Math" w:eastAsia="Times New Roman" w:hAnsi="Cambria Math" w:cs="Arial"/>
                  <w:color w:val="000000"/>
                  <w:kern w:val="0"/>
                  <w14:ligatures w14:val="none"/>
                </w:rPr>
                <m:t>mensual</m:t>
              </m:r>
            </m:sub>
          </m:sSub>
          <m:r>
            <w:rPr>
              <w:rFonts w:ascii="Cambria Math" w:eastAsia="Times New Roman" w:hAnsi="Cambria Math" w:cs="Arial"/>
              <w:color w:val="000000"/>
              <w:kern w:val="0"/>
              <w14:ligatures w14:val="none"/>
            </w:rPr>
            <m:t>=</m:t>
          </m:r>
          <m:r>
            <w:rPr>
              <w:rFonts w:ascii="Cambria Math" w:eastAsia="Times New Roman" w:hAnsi="Cambria Math" w:cs="Arial"/>
              <w:color w:val="000000"/>
              <w:kern w:val="0"/>
              <w14:ligatures w14:val="none"/>
            </w:rPr>
            <m:t>Ganaci</m:t>
          </m:r>
          <m:sSub>
            <m:sSubPr>
              <m:ctrlPr>
                <w:rPr>
                  <w:rFonts w:ascii="Cambria Math" w:eastAsia="Times New Roman" w:hAnsi="Cambria Math" w:cs="Arial"/>
                  <w:i/>
                  <w:color w:val="000000"/>
                  <w:kern w:val="0"/>
                  <w14:ligatures w14:val="none"/>
                </w:rPr>
              </m:ctrlPr>
            </m:sSubPr>
            <m:e>
              <m:r>
                <w:rPr>
                  <w:rFonts w:ascii="Cambria Math" w:eastAsia="Times New Roman" w:hAnsi="Cambria Math" w:cs="Arial"/>
                  <w:color w:val="000000"/>
                  <w:kern w:val="0"/>
                  <w14:ligatures w14:val="none"/>
                </w:rPr>
                <m:t>a</m:t>
              </m:r>
            </m:e>
            <m:sub>
              <m:r>
                <w:rPr>
                  <w:rFonts w:ascii="Cambria Math" w:eastAsia="Times New Roman" w:hAnsi="Cambria Math" w:cs="Arial"/>
                  <w:color w:val="000000"/>
                  <w:kern w:val="0"/>
                  <w14:ligatures w14:val="none"/>
                </w:rPr>
                <m:t>neta</m:t>
              </m:r>
            </m:sub>
          </m:sSub>
          <m:r>
            <w:rPr>
              <w:rFonts w:ascii="Cambria Math" w:eastAsia="Times New Roman" w:hAnsi="Cambria Math" w:cs="Arial"/>
              <w:color w:val="000000"/>
              <w:kern w:val="0"/>
              <w14:ligatures w14:val="none"/>
            </w:rPr>
            <m:t>* 500</m:t>
          </m:r>
        </m:oMath>
      </m:oMathPara>
    </w:p>
    <w:p w14:paraId="488FF5C3" w14:textId="77777777" w:rsidR="00CE0BE3" w:rsidRPr="00B400BF" w:rsidRDefault="00CE0BE3" w:rsidP="00B400BF">
      <w:pPr>
        <w:spacing w:before="100" w:beforeAutospacing="1" w:after="100" w:afterAutospacing="1" w:line="240" w:lineRule="auto"/>
        <w:jc w:val="both"/>
        <w:rPr>
          <w:rFonts w:ascii="Arial" w:eastAsia="Times New Roman" w:hAnsi="Arial" w:cs="Arial"/>
          <w:color w:val="000000"/>
          <w:kern w:val="0"/>
          <w14:ligatures w14:val="none"/>
        </w:rPr>
      </w:pPr>
    </w:p>
    <w:p w14:paraId="0634DE5E" w14:textId="3AA60F74" w:rsidR="00B400BF" w:rsidRPr="00B400BF" w:rsidRDefault="00B400BF" w:rsidP="00B400BF">
      <w:pPr>
        <w:spacing w:after="0" w:line="240" w:lineRule="auto"/>
        <w:jc w:val="both"/>
        <w:rPr>
          <w:rFonts w:ascii="Arial" w:eastAsia="Times New Roman" w:hAnsi="Arial" w:cs="Arial"/>
          <w:kern w:val="0"/>
          <w14:ligatures w14:val="none"/>
        </w:rPr>
      </w:pPr>
      <w:r w:rsidRPr="00B400BF">
        <w:rPr>
          <w:rFonts w:ascii="Arial" w:eastAsia="Times New Roman" w:hAnsi="Arial" w:cs="Arial"/>
          <w:b/>
          <w:bCs/>
          <w:color w:val="000000"/>
          <w:kern w:val="0"/>
          <w14:ligatures w14:val="none"/>
        </w:rPr>
        <w:t>5. Punto de equilibrio (break-</w:t>
      </w:r>
      <w:proofErr w:type="spellStart"/>
      <w:r w:rsidRPr="00B400BF">
        <w:rPr>
          <w:rFonts w:ascii="Arial" w:eastAsia="Times New Roman" w:hAnsi="Arial" w:cs="Arial"/>
          <w:b/>
          <w:bCs/>
          <w:color w:val="000000"/>
          <w:kern w:val="0"/>
          <w14:ligatures w14:val="none"/>
        </w:rPr>
        <w:t>even</w:t>
      </w:r>
      <w:proofErr w:type="spellEnd"/>
      <w:r w:rsidRPr="00B400BF">
        <w:rPr>
          <w:rFonts w:ascii="Arial" w:eastAsia="Times New Roman" w:hAnsi="Arial" w:cs="Arial"/>
          <w:b/>
          <w:bCs/>
          <w:color w:val="000000"/>
          <w:kern w:val="0"/>
          <w14:ligatures w14:val="none"/>
        </w:rPr>
        <w:t>)</w:t>
      </w:r>
    </w:p>
    <w:p w14:paraId="35436762" w14:textId="646D14DB" w:rsidR="00B400BF" w:rsidRDefault="00B400BF" w:rsidP="00B400BF">
      <w:pPr>
        <w:spacing w:before="100" w:beforeAutospacing="1" w:after="100" w:afterAutospacing="1" w:line="240" w:lineRule="auto"/>
        <w:jc w:val="both"/>
        <w:rPr>
          <w:rFonts w:ascii="Arial" w:eastAsia="Times New Roman" w:hAnsi="Arial" w:cs="Arial"/>
          <w:color w:val="000000"/>
          <w:kern w:val="0"/>
          <w14:ligatures w14:val="none"/>
        </w:rPr>
      </w:pPr>
      <w:r w:rsidRPr="00B400BF">
        <w:rPr>
          <w:rFonts w:ascii="Arial" w:eastAsia="Times New Roman" w:hAnsi="Arial" w:cs="Arial"/>
          <w:color w:val="000000"/>
          <w:kern w:val="0"/>
          <w14:ligatures w14:val="none"/>
        </w:rPr>
        <w:t>Si el costo del desarrollo del modelo fue aproximadamente</w:t>
      </w:r>
      <w:r w:rsidR="00CE0BE3">
        <w:rPr>
          <w:rFonts w:ascii="Arial" w:eastAsia="Times New Roman" w:hAnsi="Arial" w:cs="Arial"/>
          <w:color w:val="000000"/>
          <w:kern w:val="0"/>
          <w14:ligatures w14:val="none"/>
        </w:rPr>
        <w:t xml:space="preserve"> X</w:t>
      </w:r>
      <w:r w:rsidRPr="00B400BF">
        <w:rPr>
          <w:rFonts w:ascii="Arial" w:eastAsia="Times New Roman" w:hAnsi="Arial" w:cs="Arial"/>
          <w:color w:val="000000"/>
          <w:kern w:val="0"/>
          <w14:ligatures w14:val="none"/>
        </w:rPr>
        <w:t>, el tiempo necesario para recuperar esa inversión es:</w:t>
      </w:r>
    </w:p>
    <w:p w14:paraId="4FC6C69A" w14:textId="685C000A" w:rsidR="00CE0BE3" w:rsidRPr="00CE0BE3" w:rsidRDefault="00CE0BE3" w:rsidP="00CE0BE3">
      <w:pPr>
        <w:spacing w:before="100" w:beforeAutospacing="1" w:after="100" w:afterAutospacing="1" w:line="240" w:lineRule="auto"/>
        <w:jc w:val="both"/>
        <w:rPr>
          <w:rFonts w:ascii="Arial" w:eastAsia="Times New Roman" w:hAnsi="Arial" w:cs="Arial"/>
          <w:color w:val="000000"/>
          <w:kern w:val="0"/>
          <w14:ligatures w14:val="none"/>
        </w:rPr>
      </w:pPr>
      <m:oMathPara>
        <m:oMath>
          <m:r>
            <w:rPr>
              <w:rFonts w:ascii="Cambria Math" w:eastAsia="Times New Roman" w:hAnsi="Cambria Math" w:cs="Arial"/>
              <w:color w:val="000000"/>
              <w:kern w:val="0"/>
              <w14:ligatures w14:val="none"/>
            </w:rPr>
            <m:t>BreakEven</m:t>
          </m:r>
          <m:r>
            <w:rPr>
              <w:rFonts w:ascii="Cambria Math" w:eastAsia="Times New Roman" w:hAnsi="Cambria Math" w:cs="Arial"/>
              <w:color w:val="000000"/>
              <w:kern w:val="0"/>
              <w14:ligatures w14:val="none"/>
            </w:rPr>
            <m:t>=</m:t>
          </m:r>
          <m:f>
            <m:fPr>
              <m:ctrlPr>
                <w:rPr>
                  <w:rFonts w:ascii="Cambria Math" w:eastAsia="Times New Roman" w:hAnsi="Cambria Math" w:cs="Arial"/>
                  <w:i/>
                  <w:color w:val="000000"/>
                  <w:kern w:val="0"/>
                  <w14:ligatures w14:val="none"/>
                </w:rPr>
              </m:ctrlPr>
            </m:fPr>
            <m:num>
              <m:r>
                <w:rPr>
                  <w:rFonts w:ascii="Cambria Math" w:eastAsia="Times New Roman" w:hAnsi="Cambria Math" w:cs="Arial"/>
                  <w:color w:val="000000"/>
                  <w:kern w:val="0"/>
                  <w14:ligatures w14:val="none"/>
                </w:rPr>
                <m:t>X</m:t>
              </m:r>
            </m:num>
            <m:den>
              <m:r>
                <w:rPr>
                  <w:rFonts w:ascii="Cambria Math" w:eastAsia="Times New Roman" w:hAnsi="Cambria Math" w:cs="Arial"/>
                  <w:color w:val="000000"/>
                  <w:kern w:val="0"/>
                  <w14:ligatures w14:val="none"/>
                </w:rPr>
                <m:t>Benefici</m:t>
              </m:r>
              <m:sSub>
                <m:sSubPr>
                  <m:ctrlPr>
                    <w:rPr>
                      <w:rFonts w:ascii="Cambria Math" w:eastAsia="Times New Roman" w:hAnsi="Cambria Math" w:cs="Arial"/>
                      <w:i/>
                      <w:color w:val="000000"/>
                      <w:kern w:val="0"/>
                      <w14:ligatures w14:val="none"/>
                    </w:rPr>
                  </m:ctrlPr>
                </m:sSubPr>
                <m:e>
                  <m:r>
                    <w:rPr>
                      <w:rFonts w:ascii="Cambria Math" w:eastAsia="Times New Roman" w:hAnsi="Cambria Math" w:cs="Arial"/>
                      <w:color w:val="000000"/>
                      <w:kern w:val="0"/>
                      <w14:ligatures w14:val="none"/>
                    </w:rPr>
                    <m:t>o</m:t>
                  </m:r>
                </m:e>
                <m:sub>
                  <m:r>
                    <w:rPr>
                      <w:rFonts w:ascii="Cambria Math" w:eastAsia="Times New Roman" w:hAnsi="Cambria Math" w:cs="Arial"/>
                      <w:color w:val="000000"/>
                      <w:kern w:val="0"/>
                      <w14:ligatures w14:val="none"/>
                    </w:rPr>
                    <m:t>mensual</m:t>
                  </m:r>
                </m:sub>
              </m:sSub>
            </m:den>
          </m:f>
        </m:oMath>
      </m:oMathPara>
    </w:p>
    <w:p w14:paraId="5DECD9F2" w14:textId="77777777" w:rsidR="00CE0BE3" w:rsidRPr="00B400BF" w:rsidRDefault="00CE0BE3" w:rsidP="00CE0BE3">
      <w:pPr>
        <w:spacing w:before="100" w:beforeAutospacing="1" w:after="100" w:afterAutospacing="1" w:line="240" w:lineRule="auto"/>
        <w:jc w:val="both"/>
        <w:rPr>
          <w:rFonts w:ascii="Arial" w:eastAsia="Times New Roman" w:hAnsi="Arial" w:cs="Arial"/>
          <w:color w:val="000000"/>
          <w:kern w:val="0"/>
          <w14:ligatures w14:val="none"/>
        </w:rPr>
      </w:pPr>
    </w:p>
    <w:p w14:paraId="293225AE" w14:textId="44CCCE3D" w:rsidR="00B400BF" w:rsidRDefault="00B400BF" w:rsidP="00B400BF">
      <w:pPr>
        <w:spacing w:after="0" w:line="240" w:lineRule="auto"/>
        <w:jc w:val="both"/>
        <w:rPr>
          <w:rFonts w:ascii="Arial" w:eastAsia="Times New Roman" w:hAnsi="Arial" w:cs="Arial"/>
          <w:b/>
          <w:bCs/>
          <w:color w:val="000000"/>
          <w:kern w:val="0"/>
          <w14:ligatures w14:val="none"/>
        </w:rPr>
      </w:pPr>
      <w:r w:rsidRPr="00B400BF">
        <w:rPr>
          <w:rFonts w:ascii="Arial" w:eastAsia="Times New Roman" w:hAnsi="Arial" w:cs="Arial"/>
          <w:b/>
          <w:bCs/>
          <w:color w:val="000000"/>
          <w:kern w:val="0"/>
          <w14:ligatures w14:val="none"/>
        </w:rPr>
        <w:t>6. Retorno de la inversión (ROI)</w:t>
      </w:r>
    </w:p>
    <w:p w14:paraId="6DB01E27" w14:textId="77777777" w:rsidR="00CE0BE3" w:rsidRDefault="00CE0BE3" w:rsidP="00B400BF">
      <w:pPr>
        <w:spacing w:after="0" w:line="240" w:lineRule="auto"/>
        <w:jc w:val="both"/>
        <w:rPr>
          <w:rFonts w:ascii="Arial" w:eastAsia="Times New Roman" w:hAnsi="Arial" w:cs="Arial"/>
          <w:b/>
          <w:bCs/>
          <w:color w:val="000000"/>
          <w:kern w:val="0"/>
          <w14:ligatures w14:val="none"/>
        </w:rPr>
      </w:pPr>
    </w:p>
    <w:p w14:paraId="4057E363" w14:textId="77777777" w:rsidR="00CE0BE3" w:rsidRPr="00B400BF" w:rsidRDefault="00CE0BE3" w:rsidP="00B400BF">
      <w:pPr>
        <w:spacing w:after="0" w:line="240" w:lineRule="auto"/>
        <w:jc w:val="both"/>
        <w:rPr>
          <w:rFonts w:ascii="Arial" w:eastAsia="Times New Roman" w:hAnsi="Arial" w:cs="Arial"/>
          <w:kern w:val="0"/>
          <w14:ligatures w14:val="none"/>
        </w:rPr>
      </w:pPr>
    </w:p>
    <w:p w14:paraId="5D1F1CED" w14:textId="6BA3008C" w:rsidR="00F81839" w:rsidRPr="00CE0BE3" w:rsidRDefault="00B400BF" w:rsidP="00CE0BE3">
      <w:pPr>
        <w:spacing w:after="0" w:line="240" w:lineRule="auto"/>
        <w:jc w:val="both"/>
        <w:rPr>
          <w:rFonts w:ascii="Arial" w:eastAsia="Times New Roman" w:hAnsi="Arial" w:cs="Arial"/>
          <w:kern w:val="0"/>
          <w14:ligatures w14:val="none"/>
        </w:rPr>
      </w:pPr>
      <w:r w:rsidRPr="00B400BF">
        <w:rPr>
          <w:rFonts w:ascii="Arial" w:eastAsia="Times New Roman" w:hAnsi="Arial" w:cs="Arial"/>
          <w:b/>
          <w:bCs/>
          <w:color w:val="000000"/>
          <w:kern w:val="0"/>
          <w14:ligatures w14:val="none"/>
        </w:rPr>
        <w:t>Conclusi</w:t>
      </w:r>
      <w:r w:rsidR="00CE0BE3">
        <w:rPr>
          <w:rFonts w:ascii="Arial" w:eastAsia="Times New Roman" w:hAnsi="Arial" w:cs="Arial"/>
          <w:b/>
          <w:bCs/>
          <w:color w:val="000000"/>
          <w:kern w:val="0"/>
          <w14:ligatures w14:val="none"/>
        </w:rPr>
        <w:t>ón</w:t>
      </w:r>
    </w:p>
    <w:sectPr w:rsidR="00F81839" w:rsidRPr="00CE0B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D673A"/>
    <w:multiLevelType w:val="multilevel"/>
    <w:tmpl w:val="B432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D90A44"/>
    <w:multiLevelType w:val="multilevel"/>
    <w:tmpl w:val="F8D6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2548571">
    <w:abstractNumId w:val="0"/>
  </w:num>
  <w:num w:numId="2" w16cid:durableId="761879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0BF"/>
    <w:rsid w:val="00944E3A"/>
    <w:rsid w:val="00A8263E"/>
    <w:rsid w:val="00B400BF"/>
    <w:rsid w:val="00CE0BE3"/>
    <w:rsid w:val="00E81E56"/>
    <w:rsid w:val="00E935BC"/>
    <w:rsid w:val="00EB602F"/>
    <w:rsid w:val="00F81839"/>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DF4A4"/>
  <w15:chartTrackingRefBased/>
  <w15:docId w15:val="{AC40C1F9-C8A8-D04B-B7BB-9147CF56C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0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40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400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00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00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00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00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00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00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00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400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400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400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00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00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00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00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00BF"/>
    <w:rPr>
      <w:rFonts w:eastAsiaTheme="majorEastAsia" w:cstheme="majorBidi"/>
      <w:color w:val="272727" w:themeColor="text1" w:themeTint="D8"/>
    </w:rPr>
  </w:style>
  <w:style w:type="paragraph" w:styleId="Ttulo">
    <w:name w:val="Title"/>
    <w:basedOn w:val="Normal"/>
    <w:next w:val="Normal"/>
    <w:link w:val="TtuloCar"/>
    <w:uiPriority w:val="10"/>
    <w:qFormat/>
    <w:rsid w:val="00B40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00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00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00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00BF"/>
    <w:pPr>
      <w:spacing w:before="160"/>
      <w:jc w:val="center"/>
    </w:pPr>
    <w:rPr>
      <w:i/>
      <w:iCs/>
      <w:color w:val="404040" w:themeColor="text1" w:themeTint="BF"/>
    </w:rPr>
  </w:style>
  <w:style w:type="character" w:customStyle="1" w:styleId="CitaCar">
    <w:name w:val="Cita Car"/>
    <w:basedOn w:val="Fuentedeprrafopredeter"/>
    <w:link w:val="Cita"/>
    <w:uiPriority w:val="29"/>
    <w:rsid w:val="00B400BF"/>
    <w:rPr>
      <w:i/>
      <w:iCs/>
      <w:color w:val="404040" w:themeColor="text1" w:themeTint="BF"/>
    </w:rPr>
  </w:style>
  <w:style w:type="paragraph" w:styleId="Prrafodelista">
    <w:name w:val="List Paragraph"/>
    <w:basedOn w:val="Normal"/>
    <w:uiPriority w:val="34"/>
    <w:qFormat/>
    <w:rsid w:val="00B400BF"/>
    <w:pPr>
      <w:ind w:left="720"/>
      <w:contextualSpacing/>
    </w:pPr>
  </w:style>
  <w:style w:type="character" w:styleId="nfasisintenso">
    <w:name w:val="Intense Emphasis"/>
    <w:basedOn w:val="Fuentedeprrafopredeter"/>
    <w:uiPriority w:val="21"/>
    <w:qFormat/>
    <w:rsid w:val="00B400BF"/>
    <w:rPr>
      <w:i/>
      <w:iCs/>
      <w:color w:val="0F4761" w:themeColor="accent1" w:themeShade="BF"/>
    </w:rPr>
  </w:style>
  <w:style w:type="paragraph" w:styleId="Citadestacada">
    <w:name w:val="Intense Quote"/>
    <w:basedOn w:val="Normal"/>
    <w:next w:val="Normal"/>
    <w:link w:val="CitadestacadaCar"/>
    <w:uiPriority w:val="30"/>
    <w:qFormat/>
    <w:rsid w:val="00B40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00BF"/>
    <w:rPr>
      <w:i/>
      <w:iCs/>
      <w:color w:val="0F4761" w:themeColor="accent1" w:themeShade="BF"/>
    </w:rPr>
  </w:style>
  <w:style w:type="character" w:styleId="Referenciaintensa">
    <w:name w:val="Intense Reference"/>
    <w:basedOn w:val="Fuentedeprrafopredeter"/>
    <w:uiPriority w:val="32"/>
    <w:qFormat/>
    <w:rsid w:val="00B400BF"/>
    <w:rPr>
      <w:b/>
      <w:bCs/>
      <w:smallCaps/>
      <w:color w:val="0F4761" w:themeColor="accent1" w:themeShade="BF"/>
      <w:spacing w:val="5"/>
    </w:rPr>
  </w:style>
  <w:style w:type="paragraph" w:styleId="NormalWeb">
    <w:name w:val="Normal (Web)"/>
    <w:basedOn w:val="Normal"/>
    <w:uiPriority w:val="99"/>
    <w:semiHidden/>
    <w:unhideWhenUsed/>
    <w:rsid w:val="00B400B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Fuentedeprrafopredeter"/>
    <w:rsid w:val="00B400BF"/>
  </w:style>
  <w:style w:type="character" w:styleId="Textoennegrita">
    <w:name w:val="Strong"/>
    <w:basedOn w:val="Fuentedeprrafopredeter"/>
    <w:uiPriority w:val="22"/>
    <w:qFormat/>
    <w:rsid w:val="00B400BF"/>
    <w:rPr>
      <w:b/>
      <w:bCs/>
    </w:rPr>
  </w:style>
  <w:style w:type="character" w:styleId="Textodelmarcadordeposicin">
    <w:name w:val="Placeholder Text"/>
    <w:basedOn w:val="Fuentedeprrafopredeter"/>
    <w:uiPriority w:val="99"/>
    <w:semiHidden/>
    <w:rsid w:val="00B400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299</Words>
  <Characters>1650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Maria Ojeda Amaya</dc:creator>
  <cp:keywords/>
  <dc:description/>
  <cp:lastModifiedBy>Lina Maria Ojeda Amaya</cp:lastModifiedBy>
  <cp:revision>1</cp:revision>
  <dcterms:created xsi:type="dcterms:W3CDTF">2025-11-22T19:55:00Z</dcterms:created>
  <dcterms:modified xsi:type="dcterms:W3CDTF">2025-11-22T20:27:00Z</dcterms:modified>
</cp:coreProperties>
</file>