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2371" w14:textId="17BDAFA7" w:rsidR="00B400BF" w:rsidRPr="00B400BF" w:rsidRDefault="00B400BF" w:rsidP="00B400BF">
      <w:pPr>
        <w:spacing w:after="0" w:line="240" w:lineRule="auto"/>
        <w:jc w:val="center"/>
        <w:rPr>
          <w:rFonts w:ascii="Arial" w:eastAsia="Times New Roman" w:hAnsi="Arial" w:cs="Arial"/>
          <w:kern w:val="0"/>
          <w14:ligatures w14:val="none"/>
        </w:rPr>
      </w:pPr>
      <w:r w:rsidRPr="00B400BF">
        <w:rPr>
          <w:rFonts w:ascii="Arial" w:eastAsia="Times New Roman" w:hAnsi="Arial" w:cs="Arial"/>
          <w:b/>
          <w:bCs/>
          <w:color w:val="000000"/>
          <w:kern w:val="36"/>
          <w14:ligatures w14:val="none"/>
        </w:rPr>
        <w:t>Generación de valor para HabitAlpes</w:t>
      </w:r>
    </w:p>
    <w:p w14:paraId="4F1876EB" w14:textId="77777777" w:rsid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El objetivo de este punto es estimar el beneficio económico que HabitAlpes obtiene al usar un modelo de regresión para predecir el precio de los inmuebles, comparado con el proceso manual tradicional. El análisis incluye el ahorro por reducción de tiempo, el costo asociado a los errores del modelo, la ganancia neta y el cálculo del punto de equilibrio y ROI.</w:t>
      </w:r>
    </w:p>
    <w:p w14:paraId="20BD5756" w14:textId="05B835D9" w:rsidR="009933E9" w:rsidRDefault="009933E9"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Supuestos: </w:t>
      </w:r>
      <w:r>
        <w:rPr>
          <w:rFonts w:ascii="Arial" w:eastAsia="Times New Roman" w:hAnsi="Arial" w:cs="Arial"/>
          <w:color w:val="000000"/>
          <w:kern w:val="0"/>
          <w14:ligatures w14:val="none"/>
        </w:rPr>
        <w:br/>
      </w:r>
      <w:r>
        <w:rPr>
          <w:rFonts w:ascii="Arial" w:eastAsia="Times New Roman" w:hAnsi="Arial" w:cs="Arial"/>
          <w:color w:val="000000"/>
          <w:kern w:val="0"/>
          <w14:ligatures w14:val="none"/>
        </w:rPr>
        <w:br/>
        <w:t>El coste de un avalúo corresponde a</w:t>
      </w:r>
      <w:r w:rsidR="003C67C3">
        <w:rPr>
          <w:rFonts w:ascii="Arial" w:eastAsia="Times New Roman" w:hAnsi="Arial" w:cs="Arial"/>
          <w:color w:val="000000"/>
          <w:kern w:val="0"/>
          <w14:ligatures w14:val="none"/>
        </w:rPr>
        <w:t xml:space="preserve"> un mínimo de $300000 por </w:t>
      </w:r>
      <w:r>
        <w:rPr>
          <w:rFonts w:ascii="Arial" w:eastAsia="Times New Roman" w:hAnsi="Arial" w:cs="Arial"/>
          <w:color w:val="000000"/>
          <w:kern w:val="0"/>
          <w14:ligatures w14:val="none"/>
        </w:rPr>
        <w:t>inmueble(1).</w:t>
      </w:r>
    </w:p>
    <w:p w14:paraId="1F0DC745" w14:textId="55E1EDE7" w:rsidR="009933E9" w:rsidRDefault="009933E9"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El costo del equipo de trabajo para la construcción del modelo para predecir el precio de los inmuebles es el siguiente:</w:t>
      </w:r>
    </w:p>
    <w:p w14:paraId="16C6F91F" w14:textId="6CDDAA00" w:rsidR="009933E9" w:rsidRDefault="009933E9"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Científico de datos: $</w:t>
      </w:r>
      <w:r w:rsidR="003C67C3">
        <w:rPr>
          <w:rFonts w:ascii="Arial" w:eastAsia="Times New Roman" w:hAnsi="Arial" w:cs="Arial"/>
          <w:color w:val="000000"/>
          <w:kern w:val="0"/>
          <w14:ligatures w14:val="none"/>
        </w:rPr>
        <w:t>1</w:t>
      </w:r>
      <w:r w:rsidR="00500275">
        <w:rPr>
          <w:rFonts w:ascii="Arial" w:eastAsia="Times New Roman" w:hAnsi="Arial" w:cs="Arial"/>
          <w:color w:val="000000"/>
          <w:kern w:val="0"/>
          <w14:ligatures w14:val="none"/>
        </w:rPr>
        <w:t>6</w:t>
      </w:r>
      <w:r w:rsidR="003C67C3">
        <w:rPr>
          <w:rFonts w:ascii="Arial" w:eastAsia="Times New Roman" w:hAnsi="Arial" w:cs="Arial"/>
          <w:color w:val="000000"/>
          <w:kern w:val="0"/>
          <w14:ligatures w14:val="none"/>
        </w:rPr>
        <w:t>000</w:t>
      </w:r>
      <w:r>
        <w:rPr>
          <w:rFonts w:ascii="Arial" w:eastAsia="Times New Roman" w:hAnsi="Arial" w:cs="Arial"/>
          <w:color w:val="000000"/>
          <w:kern w:val="0"/>
          <w14:ligatures w14:val="none"/>
        </w:rPr>
        <w:t xml:space="preserve"> por hora</w:t>
      </w:r>
    </w:p>
    <w:p w14:paraId="1C2F4ED4" w14:textId="40D8EEDC" w:rsidR="009933E9" w:rsidRDefault="009933E9"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Ingeniero de datos: $</w:t>
      </w:r>
      <w:r w:rsidR="00500275">
        <w:rPr>
          <w:rFonts w:ascii="Arial" w:eastAsia="Times New Roman" w:hAnsi="Arial" w:cs="Arial"/>
          <w:color w:val="000000"/>
          <w:kern w:val="0"/>
          <w14:ligatures w14:val="none"/>
        </w:rPr>
        <w:t>13</w:t>
      </w:r>
      <w:r w:rsidR="003C67C3">
        <w:rPr>
          <w:rFonts w:ascii="Arial" w:eastAsia="Times New Roman" w:hAnsi="Arial" w:cs="Arial"/>
          <w:color w:val="000000"/>
          <w:kern w:val="0"/>
          <w14:ligatures w14:val="none"/>
        </w:rPr>
        <w:t>500</w:t>
      </w:r>
      <w:r>
        <w:rPr>
          <w:rFonts w:ascii="Arial" w:eastAsia="Times New Roman" w:hAnsi="Arial" w:cs="Arial"/>
          <w:color w:val="000000"/>
          <w:kern w:val="0"/>
          <w14:ligatures w14:val="none"/>
        </w:rPr>
        <w:t xml:space="preserve"> por hora</w:t>
      </w:r>
    </w:p>
    <w:p w14:paraId="1F539B88" w14:textId="4E6F4C6F" w:rsidR="009933E9" w:rsidRDefault="008F1C52"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Infraestructura en la nube AWS para construir, entrenar y montar el modelo, guardar las predicciones  y almacenar historia: $358020 por </w:t>
      </w:r>
      <w:r w:rsidR="00500275">
        <w:rPr>
          <w:rFonts w:ascii="Arial" w:eastAsia="Times New Roman" w:hAnsi="Arial" w:cs="Arial"/>
          <w:color w:val="000000"/>
          <w:kern w:val="0"/>
          <w14:ligatures w14:val="none"/>
        </w:rPr>
        <w:t>mes</w:t>
      </w:r>
      <w:r>
        <w:rPr>
          <w:rFonts w:ascii="Arial" w:eastAsia="Times New Roman" w:hAnsi="Arial" w:cs="Arial"/>
          <w:color w:val="000000"/>
          <w:kern w:val="0"/>
          <w14:ligatures w14:val="none"/>
        </w:rPr>
        <w:t>, usando una TRM de $3900 por dólar</w:t>
      </w:r>
    </w:p>
    <w:p w14:paraId="31D84796" w14:textId="77777777" w:rsidR="00500275" w:rsidRDefault="00500275" w:rsidP="00B400BF">
      <w:pPr>
        <w:spacing w:before="100" w:beforeAutospacing="1" w:after="100" w:afterAutospacing="1" w:line="240" w:lineRule="auto"/>
        <w:jc w:val="both"/>
        <w:rPr>
          <w:rFonts w:ascii="Arial" w:eastAsia="Times New Roman" w:hAnsi="Arial" w:cs="Arial"/>
          <w:color w:val="000000"/>
          <w:kern w:val="0"/>
          <w14:ligatures w14:val="none"/>
        </w:rPr>
      </w:pPr>
    </w:p>
    <w:p w14:paraId="790D0650" w14:textId="5C182362" w:rsidR="00500275" w:rsidRDefault="00500275"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Se necesitan para el proyecto: 2 semanas de ingeniero de datos y 3 semanas de científico de datos con una intensidad horaria de 44 horas semanales.</w:t>
      </w:r>
    </w:p>
    <w:p w14:paraId="23DC9FDD" w14:textId="0D8DF558" w:rsidR="00500275" w:rsidRDefault="00500275"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Ingeniero de datos: 44*2*13500= $1188000</w:t>
      </w:r>
    </w:p>
    <w:p w14:paraId="0A6525E1" w14:textId="3DF850D2" w:rsidR="00500275" w:rsidRDefault="00500275"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Científico de datos: 44*3*16000=$ 2112000</w:t>
      </w:r>
    </w:p>
    <w:p w14:paraId="392A9FFD" w14:textId="32F94804" w:rsidR="00500275" w:rsidRDefault="00500275"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Costo infraestructura en la nube para predicciones: $358020</w:t>
      </w:r>
    </w:p>
    <w:p w14:paraId="3430D1F7" w14:textId="1BB0EFA3" w:rsidR="00500275" w:rsidRDefault="00500275"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Costo total solución: $3658020</w:t>
      </w:r>
    </w:p>
    <w:p w14:paraId="5C70C6A9" w14:textId="7A061A3F" w:rsidR="00364A13" w:rsidRPr="00B400BF" w:rsidRDefault="00364A13"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El umbral de sobre estimación que requerirá revisión del périto sin penalidades será del 10%</w:t>
      </w:r>
    </w:p>
    <w:p w14:paraId="56ED9570" w14:textId="3FD7A66D"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b/>
          <w:bCs/>
          <w:color w:val="000000"/>
          <w:kern w:val="0"/>
          <w14:ligatures w14:val="none"/>
        </w:rPr>
        <w:t>1. Ahorro por reducción del tiempo del avalúo</w:t>
      </w:r>
    </w:p>
    <w:p w14:paraId="2FD83BE6" w14:textId="77777777" w:rsid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Según el taller, un perito tarda 6 horas en realizar un avalúo manual y su hora cuesta $9.500.</w:t>
      </w:r>
    </w:p>
    <w:p w14:paraId="738ADAFA" w14:textId="157EA1E7"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El modelo reduce este tiempo a 1 hora.</w:t>
      </w:r>
    </w:p>
    <w:p w14:paraId="7CCCD3AC" w14:textId="75C5016D" w:rsidR="00B400BF" w:rsidRPr="00E81E56"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cost</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o</m:t>
              </m:r>
            </m:e>
            <m:sub>
              <m:r>
                <w:rPr>
                  <w:rFonts w:ascii="Cambria Math" w:eastAsia="Times New Roman" w:hAnsi="Cambria Math" w:cs="Arial"/>
                  <w:color w:val="000000"/>
                  <w:kern w:val="0"/>
                  <w14:ligatures w14:val="none"/>
                </w:rPr>
                <m:t>actual</m:t>
              </m:r>
            </m:sub>
          </m:sSub>
          <m:r>
            <w:rPr>
              <w:rFonts w:ascii="Cambria Math" w:eastAsia="Times New Roman" w:hAnsi="Cambria Math" w:cs="Arial"/>
              <w:color w:val="000000"/>
              <w:kern w:val="0"/>
              <w14:ligatures w14:val="none"/>
            </w:rPr>
            <m:t>=6</m:t>
          </m:r>
          <m:r>
            <w:rPr>
              <w:rFonts w:ascii="Cambria Math" w:eastAsia="Times New Roman" w:hAnsi="Cambria Math" w:cs="Arial"/>
              <w:color w:val="000000"/>
              <w:kern w:val="0"/>
              <w14:ligatures w14:val="none"/>
            </w:rPr>
            <m:t>h*$</m:t>
          </m:r>
          <m:r>
            <w:rPr>
              <w:rFonts w:ascii="Cambria Math" w:eastAsia="Times New Roman" w:hAnsi="Cambria Math" w:cs="Arial"/>
              <w:color w:val="000000"/>
              <w:kern w:val="0"/>
              <w14:ligatures w14:val="none"/>
            </w:rPr>
            <m:t>9.500=$57.000 COP</m:t>
          </m:r>
        </m:oMath>
      </m:oMathPara>
    </w:p>
    <w:p w14:paraId="713D6616" w14:textId="0FD5551E" w:rsidR="00E81E56" w:rsidRPr="00E81E56" w:rsidRDefault="00E81E56" w:rsidP="00E81E56">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cost</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o</m:t>
              </m:r>
            </m:e>
            <m:sub>
              <m:r>
                <w:rPr>
                  <w:rFonts w:ascii="Cambria Math" w:eastAsia="Times New Roman" w:hAnsi="Cambria Math" w:cs="Arial"/>
                  <w:color w:val="000000"/>
                  <w:kern w:val="0"/>
                  <w14:ligatures w14:val="none"/>
                </w:rPr>
                <m:t>modelo</m:t>
              </m:r>
            </m:sub>
          </m:sSub>
          <m:r>
            <w:rPr>
              <w:rFonts w:ascii="Cambria Math" w:eastAsia="Times New Roman" w:hAnsi="Cambria Math" w:cs="Arial"/>
              <w:color w:val="000000"/>
              <w:kern w:val="0"/>
              <w14:ligatures w14:val="none"/>
            </w:rPr>
            <m:t>=1</m:t>
          </m:r>
          <m:r>
            <w:rPr>
              <w:rFonts w:ascii="Cambria Math" w:eastAsia="Times New Roman" w:hAnsi="Cambria Math" w:cs="Arial"/>
              <w:color w:val="000000"/>
              <w:kern w:val="0"/>
              <w14:ligatures w14:val="none"/>
            </w:rPr>
            <m:t>h*$</m:t>
          </m:r>
          <m:r>
            <w:rPr>
              <w:rFonts w:ascii="Cambria Math" w:eastAsia="Times New Roman" w:hAnsi="Cambria Math" w:cs="Arial"/>
              <w:color w:val="000000"/>
              <w:kern w:val="0"/>
              <w14:ligatures w14:val="none"/>
            </w:rPr>
            <m:t>9.500=$9.500 COP</m:t>
          </m:r>
        </m:oMath>
      </m:oMathPara>
    </w:p>
    <w:p w14:paraId="5F609824" w14:textId="008A1EAD" w:rsidR="00B400BF" w:rsidRPr="00364A13" w:rsidRDefault="00E81E56" w:rsidP="00E81E56">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w:lastRenderedPageBreak/>
            <m:t>Ahorro=$57.000- $9.500=$47.500 COP</m:t>
          </m:r>
        </m:oMath>
      </m:oMathPara>
    </w:p>
    <w:p w14:paraId="7DDCD0F5" w14:textId="77777777" w:rsidR="00364A13" w:rsidRDefault="00364A13" w:rsidP="00E81E56">
      <w:pPr>
        <w:spacing w:before="100" w:beforeAutospacing="1" w:after="100" w:afterAutospacing="1" w:line="240" w:lineRule="auto"/>
        <w:jc w:val="both"/>
        <w:rPr>
          <w:rFonts w:ascii="Arial" w:eastAsia="Times New Roman" w:hAnsi="Arial" w:cs="Arial"/>
          <w:color w:val="000000"/>
          <w:kern w:val="0"/>
          <w14:ligatures w14:val="none"/>
        </w:rPr>
      </w:pPr>
    </w:p>
    <w:p w14:paraId="7A6C305C" w14:textId="006131CE" w:rsidR="00856E1E" w:rsidRPr="00B400BF" w:rsidRDefault="00856E1E" w:rsidP="00E81E56">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El ahorro de tiempo teórico basado en el modelo seleccionado es de 5 horas y 30 minutos, dado que las predicciones que requerirán una validación exhaustiva serán únicamente aquellas cuyo error real supere los 20 Millones de pesos</w:t>
      </w:r>
    </w:p>
    <w:p w14:paraId="44E53B12" w14:textId="514CBD53" w:rsidR="00B400BF" w:rsidRPr="00B400BF" w:rsidRDefault="00B400BF" w:rsidP="00B400BF">
      <w:pPr>
        <w:spacing w:after="0" w:line="240" w:lineRule="auto"/>
        <w:jc w:val="both"/>
        <w:rPr>
          <w:rFonts w:ascii="Arial" w:eastAsia="Times New Roman" w:hAnsi="Arial" w:cs="Arial"/>
          <w:kern w:val="0"/>
          <w14:ligatures w14:val="none"/>
        </w:rPr>
      </w:pPr>
      <w:r w:rsidRPr="00B400BF">
        <w:rPr>
          <w:rFonts w:ascii="Arial" w:eastAsia="Times New Roman" w:hAnsi="Arial" w:cs="Arial"/>
          <w:b/>
          <w:bCs/>
          <w:color w:val="000000"/>
          <w:kern w:val="0"/>
          <w14:ligatures w14:val="none"/>
        </w:rPr>
        <w:t>2. Costo asociado al error del modelo</w:t>
      </w:r>
    </w:p>
    <w:p w14:paraId="29180D36" w14:textId="77777777"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El taller establece que si el modelo subestima el valor real del inmueble en más de 20 millones de pesos, es necesario enviar un perito presencial, lo cual vuelve a costar $57.000 COP.</w:t>
      </w:r>
    </w:p>
    <w:p w14:paraId="1ABFAB22" w14:textId="77777777"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Para cada predicción se calcula:</w:t>
      </w:r>
    </w:p>
    <w:p w14:paraId="4614FB03" w14:textId="2E059B8F" w:rsidR="00B400BF" w:rsidRPr="00E81E56" w:rsidRDefault="00E81E56" w:rsidP="00E81E56">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error=valo</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r</m:t>
              </m:r>
            </m:e>
            <m:sub>
              <m:r>
                <w:rPr>
                  <w:rFonts w:ascii="Cambria Math" w:eastAsia="Times New Roman" w:hAnsi="Cambria Math" w:cs="Arial"/>
                  <w:color w:val="000000"/>
                  <w:kern w:val="0"/>
                  <w14:ligatures w14:val="none"/>
                </w:rPr>
                <m:t>real</m:t>
              </m:r>
            </m:sub>
          </m:sSub>
          <m:r>
            <w:rPr>
              <w:rFonts w:ascii="Cambria Math" w:eastAsia="Times New Roman" w:hAnsi="Cambria Math" w:cs="Arial"/>
              <w:color w:val="000000"/>
              <w:kern w:val="0"/>
              <w14:ligatures w14:val="none"/>
            </w:rPr>
            <m:t>-valo</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r</m:t>
              </m:r>
            </m:e>
            <m:sub>
              <m:r>
                <w:rPr>
                  <w:rFonts w:ascii="Cambria Math" w:eastAsia="Times New Roman" w:hAnsi="Cambria Math" w:cs="Arial"/>
                  <w:color w:val="000000"/>
                  <w:kern w:val="0"/>
                  <w14:ligatures w14:val="none"/>
                </w:rPr>
                <m:t>predicho</m:t>
              </m:r>
            </m:sub>
          </m:sSub>
        </m:oMath>
      </m:oMathPara>
    </w:p>
    <w:p w14:paraId="75B70F4E" w14:textId="77777777" w:rsidR="00E81E56" w:rsidRPr="00B400BF" w:rsidRDefault="00E81E56" w:rsidP="00E81E56">
      <w:pPr>
        <w:spacing w:before="100" w:beforeAutospacing="1" w:after="100" w:afterAutospacing="1" w:line="240" w:lineRule="auto"/>
        <w:jc w:val="both"/>
        <w:rPr>
          <w:rFonts w:ascii="Arial" w:eastAsia="Times New Roman" w:hAnsi="Arial" w:cs="Arial"/>
          <w:color w:val="000000"/>
          <w:kern w:val="0"/>
          <w14:ligatures w14:val="none"/>
        </w:rPr>
      </w:pPr>
    </w:p>
    <w:p w14:paraId="2DEE7CC1" w14:textId="70C7C295" w:rsidR="00B400BF" w:rsidRPr="00B400BF" w:rsidRDefault="00B400BF" w:rsidP="00B400BF">
      <w:pPr>
        <w:numPr>
          <w:ilvl w:val="0"/>
          <w:numId w:val="1"/>
        </w:num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 xml:space="preserve">Si el error es mayor o igual a 20.000.000 </w:t>
      </w:r>
      <w:r w:rsidR="00E81E56">
        <w:rPr>
          <w:rFonts w:ascii="Arial" w:eastAsia="Times New Roman" w:hAnsi="Arial" w:cs="Arial"/>
          <w:color w:val="000000"/>
          <w:kern w:val="0"/>
          <w14:ligatures w14:val="none"/>
        </w:rPr>
        <w:t xml:space="preserve">hay </w:t>
      </w:r>
      <w:r w:rsidRPr="00B400BF">
        <w:rPr>
          <w:rFonts w:ascii="Arial" w:eastAsia="Times New Roman" w:hAnsi="Arial" w:cs="Arial"/>
          <w:color w:val="000000"/>
          <w:kern w:val="0"/>
          <w14:ligatures w14:val="none"/>
        </w:rPr>
        <w:t>penalización de $57.000</w:t>
      </w:r>
    </w:p>
    <w:p w14:paraId="3134C9B6" w14:textId="3E278FC4" w:rsidR="00B400BF" w:rsidRPr="00B400BF" w:rsidRDefault="00B400BF" w:rsidP="00B400BF">
      <w:pPr>
        <w:numPr>
          <w:ilvl w:val="0"/>
          <w:numId w:val="1"/>
        </w:num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Si el error es menor que eso</w:t>
      </w:r>
      <w:r w:rsidR="00E81E56">
        <w:rPr>
          <w:rFonts w:ascii="Arial" w:eastAsia="Times New Roman" w:hAnsi="Arial" w:cs="Arial"/>
          <w:color w:val="000000"/>
          <w:kern w:val="0"/>
          <w14:ligatures w14:val="none"/>
        </w:rPr>
        <w:t xml:space="preserve"> no hay </w:t>
      </w:r>
      <w:r w:rsidRPr="00B400BF">
        <w:rPr>
          <w:rFonts w:ascii="Arial" w:eastAsia="Times New Roman" w:hAnsi="Arial" w:cs="Arial"/>
          <w:color w:val="000000"/>
          <w:kern w:val="0"/>
          <w14:ligatures w14:val="none"/>
        </w:rPr>
        <w:t>penalización</w:t>
      </w:r>
      <w:r w:rsidR="00E81E56">
        <w:rPr>
          <w:rFonts w:ascii="Arial" w:eastAsia="Times New Roman" w:hAnsi="Arial" w:cs="Arial"/>
          <w:color w:val="000000"/>
          <w:kern w:val="0"/>
          <w14:ligatures w14:val="none"/>
        </w:rPr>
        <w:t>.</w:t>
      </w:r>
    </w:p>
    <w:p w14:paraId="512B1D8A" w14:textId="77777777" w:rsidR="00B400BF" w:rsidRPr="00B400BF" w:rsidRDefault="00B400BF" w:rsidP="00B400BF">
      <w:pPr>
        <w:numPr>
          <w:ilvl w:val="0"/>
          <w:numId w:val="1"/>
        </w:num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Las sobreestimaciones no generan penalización</w:t>
      </w:r>
    </w:p>
    <w:p w14:paraId="7E19097A" w14:textId="4C019ED1"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Luego se obtiene la penalización promedio</w:t>
      </w:r>
      <w:r w:rsidR="00CE0BE3">
        <w:rPr>
          <w:rFonts w:ascii="Arial" w:eastAsia="Times New Roman" w:hAnsi="Arial" w:cs="Arial"/>
          <w:color w:val="000000"/>
          <w:kern w:val="0"/>
          <w14:ligatures w14:val="none"/>
        </w:rPr>
        <w:t xml:space="preserve"> que es la sumatoria de las penalizaciones sobre el total de predicciones (n)</w:t>
      </w:r>
      <w:r w:rsidRPr="00B400BF">
        <w:rPr>
          <w:rFonts w:ascii="Arial" w:eastAsia="Times New Roman" w:hAnsi="Arial" w:cs="Arial"/>
          <w:color w:val="000000"/>
          <w:kern w:val="0"/>
          <w14:ligatures w14:val="none"/>
        </w:rPr>
        <w:t>:</w:t>
      </w:r>
    </w:p>
    <w:p w14:paraId="1426F3F5" w14:textId="00D0B0C2" w:rsidR="00CE0BE3" w:rsidRPr="00500275" w:rsidRDefault="00CE0BE3" w:rsidP="00B400BF">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Penalizacion=</m:t>
          </m:r>
          <m:f>
            <m:fPr>
              <m:ctrlPr>
                <w:rPr>
                  <w:rFonts w:ascii="Cambria Math" w:eastAsia="Times New Roman" w:hAnsi="Cambria Math" w:cs="Arial"/>
                  <w:i/>
                  <w:color w:val="000000"/>
                  <w:kern w:val="0"/>
                  <w14:ligatures w14:val="none"/>
                </w:rPr>
              </m:ctrlPr>
            </m:fPr>
            <m:num>
              <m:r>
                <w:rPr>
                  <w:rFonts w:ascii="Cambria Math" w:eastAsia="Times New Roman" w:hAnsi="Cambria Math" w:cs="Arial"/>
                  <w:color w:val="000000"/>
                  <w:kern w:val="0"/>
                  <w14:ligatures w14:val="none"/>
                </w:rPr>
                <m:t>∑error</m:t>
              </m:r>
            </m:num>
            <m:den>
              <m:r>
                <w:rPr>
                  <w:rFonts w:ascii="Cambria Math" w:eastAsia="Times New Roman" w:hAnsi="Cambria Math" w:cs="Arial"/>
                  <w:color w:val="000000"/>
                  <w:kern w:val="0"/>
                  <w14:ligatures w14:val="none"/>
                </w:rPr>
                <m:t>n</m:t>
              </m:r>
            </m:den>
          </m:f>
        </m:oMath>
      </m:oMathPara>
    </w:p>
    <w:p w14:paraId="2C1E43D1" w14:textId="6DCFB87B" w:rsidR="00500275" w:rsidRPr="00CE0BE3" w:rsidRDefault="00500275"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Penalización= (347*57000) +(8*0) / 2554 = $7744</w:t>
      </w:r>
    </w:p>
    <w:p w14:paraId="056B3816" w14:textId="33219609" w:rsidR="00B400BF" w:rsidRPr="00B400BF" w:rsidRDefault="00B400BF" w:rsidP="00B400BF">
      <w:pPr>
        <w:spacing w:after="0" w:line="240" w:lineRule="auto"/>
        <w:jc w:val="both"/>
        <w:rPr>
          <w:rFonts w:ascii="Arial" w:eastAsia="Times New Roman" w:hAnsi="Arial" w:cs="Arial"/>
          <w:kern w:val="0"/>
          <w14:ligatures w14:val="none"/>
        </w:rPr>
      </w:pPr>
      <w:r w:rsidRPr="00B400BF">
        <w:rPr>
          <w:rFonts w:ascii="Arial" w:eastAsia="Times New Roman" w:hAnsi="Arial" w:cs="Arial"/>
          <w:b/>
          <w:bCs/>
          <w:color w:val="000000"/>
          <w:kern w:val="0"/>
          <w14:ligatures w14:val="none"/>
        </w:rPr>
        <w:t>3. Ganancia neta por avalúo</w:t>
      </w:r>
    </w:p>
    <w:p w14:paraId="7D5364E0" w14:textId="77777777"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La ganancia neta combina el ahorro por tiempo y la penalización:</w:t>
      </w:r>
    </w:p>
    <w:p w14:paraId="605478E3" w14:textId="3554D6C9" w:rsidR="00CE0BE3" w:rsidRPr="00CE0BE3" w:rsidRDefault="00CE0BE3" w:rsidP="00B400BF">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Gananci</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a</m:t>
              </m:r>
            </m:e>
            <m:sub>
              <m:r>
                <w:rPr>
                  <w:rFonts w:ascii="Cambria Math" w:eastAsia="Times New Roman" w:hAnsi="Cambria Math" w:cs="Arial"/>
                  <w:color w:val="000000"/>
                  <w:kern w:val="0"/>
                  <w14:ligatures w14:val="none"/>
                </w:rPr>
                <m:t>neta</m:t>
              </m:r>
            </m:sub>
          </m:sSub>
          <m:r>
            <w:rPr>
              <w:rFonts w:ascii="Cambria Math" w:eastAsia="Times New Roman" w:hAnsi="Cambria Math" w:cs="Arial"/>
              <w:color w:val="000000"/>
              <w:kern w:val="0"/>
              <w14:ligatures w14:val="none"/>
            </w:rPr>
            <m:t>=Ahorro-penalizacion</m:t>
          </m:r>
        </m:oMath>
      </m:oMathPara>
    </w:p>
    <w:p w14:paraId="6063D3FF" w14:textId="5890FCAF" w:rsidR="00CE0BE3" w:rsidRPr="00CE0BE3" w:rsidRDefault="00500275" w:rsidP="00B400BF">
      <w:pPr>
        <w:spacing w:before="100" w:beforeAutospacing="1" w:after="100" w:afterAutospacing="1"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Ganancia neta = 9500*0.333 – 7744 = $(4609)</w:t>
      </w:r>
    </w:p>
    <w:p w14:paraId="298CC00F" w14:textId="77777777" w:rsidR="00B400BF" w:rsidRPr="00B400BF" w:rsidRDefault="00B400BF" w:rsidP="00B400BF">
      <w:pPr>
        <w:spacing w:before="100" w:beforeAutospacing="1" w:after="100" w:afterAutospacing="1" w:line="240" w:lineRule="auto"/>
        <w:jc w:val="both"/>
        <w:outlineLvl w:val="1"/>
        <w:rPr>
          <w:rFonts w:ascii="Arial" w:eastAsia="Times New Roman" w:hAnsi="Arial" w:cs="Arial"/>
          <w:b/>
          <w:bCs/>
          <w:color w:val="000000"/>
          <w:kern w:val="0"/>
          <w14:ligatures w14:val="none"/>
        </w:rPr>
      </w:pPr>
      <w:r w:rsidRPr="00B400BF">
        <w:rPr>
          <w:rFonts w:ascii="Arial" w:eastAsia="Times New Roman" w:hAnsi="Arial" w:cs="Arial"/>
          <w:b/>
          <w:bCs/>
          <w:color w:val="000000"/>
          <w:kern w:val="0"/>
          <w14:ligatures w14:val="none"/>
        </w:rPr>
        <w:t>4. Beneficio mensual</w:t>
      </w:r>
    </w:p>
    <w:p w14:paraId="17B0B879" w14:textId="77777777" w:rsid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El taller indica que HabitAlpes realiza aproximadamente 500 avalúos al mes.</w:t>
      </w:r>
    </w:p>
    <w:p w14:paraId="55D40C09" w14:textId="642488B1" w:rsidR="00CE0BE3" w:rsidRPr="00CE0BE3" w:rsidRDefault="00CE0BE3" w:rsidP="00CE0BE3">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Benefici</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o</m:t>
              </m:r>
            </m:e>
            <m:sub>
              <m:r>
                <w:rPr>
                  <w:rFonts w:ascii="Cambria Math" w:eastAsia="Times New Roman" w:hAnsi="Cambria Math" w:cs="Arial"/>
                  <w:color w:val="000000"/>
                  <w:kern w:val="0"/>
                  <w14:ligatures w14:val="none"/>
                </w:rPr>
                <m:t>mensual</m:t>
              </m:r>
            </m:sub>
          </m:sSub>
          <m:r>
            <w:rPr>
              <w:rFonts w:ascii="Cambria Math" w:eastAsia="Times New Roman" w:hAnsi="Cambria Math" w:cs="Arial"/>
              <w:color w:val="000000"/>
              <w:kern w:val="0"/>
              <w14:ligatures w14:val="none"/>
            </w:rPr>
            <m:t>=Ganaci</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a</m:t>
              </m:r>
            </m:e>
            <m:sub>
              <m:r>
                <w:rPr>
                  <w:rFonts w:ascii="Cambria Math" w:eastAsia="Times New Roman" w:hAnsi="Cambria Math" w:cs="Arial"/>
                  <w:color w:val="000000"/>
                  <w:kern w:val="0"/>
                  <w14:ligatures w14:val="none"/>
                </w:rPr>
                <m:t>neta</m:t>
              </m:r>
            </m:sub>
          </m:sSub>
          <m:r>
            <w:rPr>
              <w:rFonts w:ascii="Cambria Math" w:eastAsia="Times New Roman" w:hAnsi="Cambria Math" w:cs="Arial"/>
              <w:color w:val="000000"/>
              <w:kern w:val="0"/>
              <w14:ligatures w14:val="none"/>
            </w:rPr>
            <m:t>* 500</m:t>
          </m:r>
        </m:oMath>
      </m:oMathPara>
    </w:p>
    <w:p w14:paraId="488FF5C3" w14:textId="77777777" w:rsidR="00CE0BE3" w:rsidRPr="00B400BF" w:rsidRDefault="00CE0BE3" w:rsidP="00B400BF">
      <w:pPr>
        <w:spacing w:before="100" w:beforeAutospacing="1" w:after="100" w:afterAutospacing="1" w:line="240" w:lineRule="auto"/>
        <w:jc w:val="both"/>
        <w:rPr>
          <w:rFonts w:ascii="Arial" w:eastAsia="Times New Roman" w:hAnsi="Arial" w:cs="Arial"/>
          <w:color w:val="000000"/>
          <w:kern w:val="0"/>
          <w14:ligatures w14:val="none"/>
        </w:rPr>
      </w:pPr>
    </w:p>
    <w:p w14:paraId="0634DE5E" w14:textId="3AA60F74" w:rsidR="00B400BF" w:rsidRPr="00B400BF" w:rsidRDefault="00B400BF" w:rsidP="00B400BF">
      <w:pPr>
        <w:spacing w:after="0" w:line="240" w:lineRule="auto"/>
        <w:jc w:val="both"/>
        <w:rPr>
          <w:rFonts w:ascii="Arial" w:eastAsia="Times New Roman" w:hAnsi="Arial" w:cs="Arial"/>
          <w:kern w:val="0"/>
          <w14:ligatures w14:val="none"/>
        </w:rPr>
      </w:pPr>
      <w:r w:rsidRPr="00B400BF">
        <w:rPr>
          <w:rFonts w:ascii="Arial" w:eastAsia="Times New Roman" w:hAnsi="Arial" w:cs="Arial"/>
          <w:b/>
          <w:bCs/>
          <w:color w:val="000000"/>
          <w:kern w:val="0"/>
          <w14:ligatures w14:val="none"/>
        </w:rPr>
        <w:t>5. Punto de equilibrio (break-even)</w:t>
      </w:r>
    </w:p>
    <w:p w14:paraId="35436762" w14:textId="646D14DB" w:rsid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lastRenderedPageBreak/>
        <w:t>Si el costo del desarrollo del modelo fue aproximadamente</w:t>
      </w:r>
      <w:r w:rsidR="00CE0BE3">
        <w:rPr>
          <w:rFonts w:ascii="Arial" w:eastAsia="Times New Roman" w:hAnsi="Arial" w:cs="Arial"/>
          <w:color w:val="000000"/>
          <w:kern w:val="0"/>
          <w14:ligatures w14:val="none"/>
        </w:rPr>
        <w:t xml:space="preserve"> X</w:t>
      </w:r>
      <w:r w:rsidRPr="00B400BF">
        <w:rPr>
          <w:rFonts w:ascii="Arial" w:eastAsia="Times New Roman" w:hAnsi="Arial" w:cs="Arial"/>
          <w:color w:val="000000"/>
          <w:kern w:val="0"/>
          <w14:ligatures w14:val="none"/>
        </w:rPr>
        <w:t>, el tiempo necesario para recuperar esa inversión es:</w:t>
      </w:r>
    </w:p>
    <w:p w14:paraId="4FC6C69A" w14:textId="685C000A" w:rsidR="00CE0BE3" w:rsidRPr="00CE0BE3" w:rsidRDefault="00CE0BE3" w:rsidP="00CE0BE3">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BreakEven=</m:t>
          </m:r>
          <m:f>
            <m:fPr>
              <m:ctrlPr>
                <w:rPr>
                  <w:rFonts w:ascii="Cambria Math" w:eastAsia="Times New Roman" w:hAnsi="Cambria Math" w:cs="Arial"/>
                  <w:i/>
                  <w:color w:val="000000"/>
                  <w:kern w:val="0"/>
                  <w14:ligatures w14:val="none"/>
                </w:rPr>
              </m:ctrlPr>
            </m:fPr>
            <m:num>
              <m:r>
                <w:rPr>
                  <w:rFonts w:ascii="Cambria Math" w:eastAsia="Times New Roman" w:hAnsi="Cambria Math" w:cs="Arial"/>
                  <w:color w:val="000000"/>
                  <w:kern w:val="0"/>
                  <w14:ligatures w14:val="none"/>
                </w:rPr>
                <m:t>X</m:t>
              </m:r>
            </m:num>
            <m:den>
              <m:r>
                <w:rPr>
                  <w:rFonts w:ascii="Cambria Math" w:eastAsia="Times New Roman" w:hAnsi="Cambria Math" w:cs="Arial"/>
                  <w:color w:val="000000"/>
                  <w:kern w:val="0"/>
                  <w14:ligatures w14:val="none"/>
                </w:rPr>
                <m:t>Benefici</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o</m:t>
                  </m:r>
                </m:e>
                <m:sub>
                  <m:r>
                    <w:rPr>
                      <w:rFonts w:ascii="Cambria Math" w:eastAsia="Times New Roman" w:hAnsi="Cambria Math" w:cs="Arial"/>
                      <w:color w:val="000000"/>
                      <w:kern w:val="0"/>
                      <w14:ligatures w14:val="none"/>
                    </w:rPr>
                    <m:t>mensual</m:t>
                  </m:r>
                </m:sub>
              </m:sSub>
            </m:den>
          </m:f>
        </m:oMath>
      </m:oMathPara>
    </w:p>
    <w:p w14:paraId="5DECD9F2" w14:textId="77777777" w:rsidR="00CE0BE3" w:rsidRPr="00B400BF" w:rsidRDefault="00CE0BE3" w:rsidP="00CE0BE3">
      <w:pPr>
        <w:spacing w:before="100" w:beforeAutospacing="1" w:after="100" w:afterAutospacing="1" w:line="240" w:lineRule="auto"/>
        <w:jc w:val="both"/>
        <w:rPr>
          <w:rFonts w:ascii="Arial" w:eastAsia="Times New Roman" w:hAnsi="Arial" w:cs="Arial"/>
          <w:color w:val="000000"/>
          <w:kern w:val="0"/>
          <w14:ligatures w14:val="none"/>
        </w:rPr>
      </w:pPr>
    </w:p>
    <w:p w14:paraId="293225AE" w14:textId="44CCCE3D" w:rsidR="00B400BF" w:rsidRDefault="00B400BF" w:rsidP="00B400BF">
      <w:pPr>
        <w:spacing w:after="0" w:line="240" w:lineRule="auto"/>
        <w:jc w:val="both"/>
        <w:rPr>
          <w:rFonts w:ascii="Arial" w:eastAsia="Times New Roman" w:hAnsi="Arial" w:cs="Arial"/>
          <w:b/>
          <w:bCs/>
          <w:color w:val="000000"/>
          <w:kern w:val="0"/>
          <w14:ligatures w14:val="none"/>
        </w:rPr>
      </w:pPr>
      <w:r w:rsidRPr="00B400BF">
        <w:rPr>
          <w:rFonts w:ascii="Arial" w:eastAsia="Times New Roman" w:hAnsi="Arial" w:cs="Arial"/>
          <w:b/>
          <w:bCs/>
          <w:color w:val="000000"/>
          <w:kern w:val="0"/>
          <w14:ligatures w14:val="none"/>
        </w:rPr>
        <w:t>6. Retorno de la inversión (ROI)</w:t>
      </w:r>
    </w:p>
    <w:p w14:paraId="44423288" w14:textId="29667837" w:rsidR="00A907E0" w:rsidRDefault="00A907E0" w:rsidP="00B400BF">
      <w:pPr>
        <w:spacing w:after="0" w:line="240" w:lineRule="auto"/>
        <w:jc w:val="both"/>
        <w:rPr>
          <w:rFonts w:ascii="Arial" w:eastAsia="Times New Roman" w:hAnsi="Arial" w:cs="Arial"/>
          <w:b/>
          <w:bCs/>
          <w:color w:val="000000"/>
          <w:kern w:val="0"/>
          <w14:ligatures w14:val="none"/>
        </w:rPr>
      </w:pPr>
    </w:p>
    <w:p w14:paraId="64305DDA" w14:textId="7EE43367" w:rsidR="00A43C52" w:rsidRDefault="00A43C52" w:rsidP="00B400BF">
      <w:pPr>
        <w:spacing w:after="0" w:line="240" w:lineRule="auto"/>
        <w:jc w:val="both"/>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 xml:space="preserve">Matriz de </w:t>
      </w:r>
    </w:p>
    <w:p w14:paraId="4A56CA69" w14:textId="52AB3267" w:rsidR="00500275" w:rsidRDefault="00500275" w:rsidP="00B400BF">
      <w:pPr>
        <w:spacing w:after="0" w:line="240" w:lineRule="auto"/>
        <w:jc w:val="both"/>
        <w:rPr>
          <w:rFonts w:ascii="Arial" w:eastAsia="Times New Roman" w:hAnsi="Arial" w:cs="Arial"/>
          <w:b/>
          <w:bCs/>
          <w:color w:val="000000"/>
          <w:kern w:val="0"/>
          <w14:ligatures w14:val="none"/>
        </w:rPr>
      </w:pPr>
      <w:r w:rsidRPr="00500275">
        <w:rPr>
          <w:rFonts w:ascii="Arial" w:eastAsia="Times New Roman" w:hAnsi="Arial" w:cs="Arial"/>
          <w:b/>
          <w:bCs/>
          <w:color w:val="000000"/>
          <w:kern w:val="0"/>
          <w14:ligatures w14:val="none"/>
        </w:rPr>
        <w:drawing>
          <wp:inline distT="0" distB="0" distL="0" distR="0" wp14:anchorId="0CB98146" wp14:editId="13351F40">
            <wp:extent cx="3048425" cy="733527"/>
            <wp:effectExtent l="0" t="0" r="0" b="9525"/>
            <wp:docPr id="867875693"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75693" name="Picture 1" descr="A black text with a white background&#10;&#10;AI-generated content may be incorrect."/>
                    <pic:cNvPicPr/>
                  </pic:nvPicPr>
                  <pic:blipFill>
                    <a:blip r:embed="rId5"/>
                    <a:stretch>
                      <a:fillRect/>
                    </a:stretch>
                  </pic:blipFill>
                  <pic:spPr>
                    <a:xfrm>
                      <a:off x="0" y="0"/>
                      <a:ext cx="3048425" cy="733527"/>
                    </a:xfrm>
                    <a:prstGeom prst="rect">
                      <a:avLst/>
                    </a:prstGeom>
                  </pic:spPr>
                </pic:pic>
              </a:graphicData>
            </a:graphic>
          </wp:inline>
        </w:drawing>
      </w:r>
    </w:p>
    <w:p w14:paraId="42772688" w14:textId="3A261F52" w:rsidR="00A907E0" w:rsidRPr="00A907E0" w:rsidRDefault="00B36283" w:rsidP="00B400BF">
      <w:pPr>
        <w:spacing w:after="0"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Costo</w:t>
      </w:r>
      <w:r w:rsidR="00A907E0" w:rsidRPr="00A907E0">
        <w:rPr>
          <w:rFonts w:ascii="Arial" w:eastAsia="Times New Roman" w:hAnsi="Arial" w:cs="Arial"/>
          <w:color w:val="000000"/>
          <w:kern w:val="0"/>
          <w14:ligatures w14:val="none"/>
        </w:rPr>
        <w:t xml:space="preserve"> predicción de precio fuera del rango de 20M: </w:t>
      </w:r>
      <w:r>
        <w:rPr>
          <w:rFonts w:ascii="Arial" w:eastAsia="Times New Roman" w:hAnsi="Arial" w:cs="Arial"/>
          <w:color w:val="000000"/>
          <w:kern w:val="0"/>
          <w14:ligatures w14:val="none"/>
        </w:rPr>
        <w:t>1 hora</w:t>
      </w:r>
    </w:p>
    <w:p w14:paraId="331D7C19" w14:textId="1AEE2FD0" w:rsidR="00A907E0" w:rsidRPr="00A907E0" w:rsidRDefault="00A907E0" w:rsidP="00B400BF">
      <w:pPr>
        <w:spacing w:after="0" w:line="240" w:lineRule="auto"/>
        <w:jc w:val="both"/>
        <w:rPr>
          <w:rFonts w:ascii="Arial" w:eastAsia="Times New Roman" w:hAnsi="Arial" w:cs="Arial"/>
          <w:color w:val="000000"/>
          <w:kern w:val="0"/>
          <w14:ligatures w14:val="none"/>
        </w:rPr>
      </w:pPr>
      <w:r w:rsidRPr="00A907E0">
        <w:rPr>
          <w:rFonts w:ascii="Arial" w:eastAsia="Times New Roman" w:hAnsi="Arial" w:cs="Arial"/>
          <w:color w:val="000000"/>
          <w:kern w:val="0"/>
          <w14:ligatures w14:val="none"/>
        </w:rPr>
        <w:t xml:space="preserve">Beneficio que precio esté fuera de rango de 20M: </w:t>
      </w:r>
      <w:r w:rsidR="00B36283">
        <w:rPr>
          <w:rFonts w:ascii="Arial" w:eastAsia="Times New Roman" w:hAnsi="Arial" w:cs="Arial"/>
          <w:color w:val="000000"/>
          <w:kern w:val="0"/>
          <w14:ligatures w14:val="none"/>
        </w:rPr>
        <w:t>5 horas</w:t>
      </w:r>
    </w:p>
    <w:p w14:paraId="208BB0C2" w14:textId="4B88445B" w:rsidR="00A907E0" w:rsidRPr="00A907E0" w:rsidRDefault="00A907E0" w:rsidP="00B400BF">
      <w:pPr>
        <w:spacing w:after="0" w:line="240" w:lineRule="auto"/>
        <w:jc w:val="both"/>
        <w:rPr>
          <w:rFonts w:ascii="Arial" w:eastAsia="Times New Roman" w:hAnsi="Arial" w:cs="Arial"/>
          <w:color w:val="000000"/>
          <w:kern w:val="0"/>
          <w14:ligatures w14:val="none"/>
        </w:rPr>
      </w:pPr>
      <w:r w:rsidRPr="00A907E0">
        <w:rPr>
          <w:rFonts w:ascii="Arial" w:eastAsia="Times New Roman" w:hAnsi="Arial" w:cs="Arial"/>
          <w:color w:val="000000"/>
          <w:kern w:val="0"/>
          <w14:ligatures w14:val="none"/>
        </w:rPr>
        <w:t xml:space="preserve">Costo por revisar avalúo que no estaba fuera del rango de 20M y umbral de sobre estimación del 10%: </w:t>
      </w:r>
      <w:r w:rsidR="00B36283">
        <w:rPr>
          <w:rFonts w:ascii="Arial" w:eastAsia="Times New Roman" w:hAnsi="Arial" w:cs="Arial"/>
          <w:color w:val="000000"/>
          <w:kern w:val="0"/>
          <w14:ligatures w14:val="none"/>
        </w:rPr>
        <w:t>5 horas</w:t>
      </w:r>
    </w:p>
    <w:p w14:paraId="4467262B" w14:textId="43B46FF5" w:rsidR="00A907E0" w:rsidRPr="00A907E0" w:rsidRDefault="00B36283" w:rsidP="00B400BF">
      <w:pPr>
        <w:spacing w:after="0"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Beneficio</w:t>
      </w:r>
      <w:r w:rsidR="00A907E0" w:rsidRPr="00A907E0">
        <w:rPr>
          <w:rFonts w:ascii="Arial" w:eastAsia="Times New Roman" w:hAnsi="Arial" w:cs="Arial"/>
          <w:color w:val="000000"/>
          <w:kern w:val="0"/>
          <w14:ligatures w14:val="none"/>
        </w:rPr>
        <w:t xml:space="preserve"> por no hacer avalúo de precios con sobre estimaciones superiores al 10%: </w:t>
      </w:r>
      <w:r>
        <w:rPr>
          <w:rFonts w:ascii="Arial" w:eastAsia="Times New Roman" w:hAnsi="Arial" w:cs="Arial"/>
          <w:color w:val="000000"/>
          <w:kern w:val="0"/>
          <w14:ligatures w14:val="none"/>
        </w:rPr>
        <w:t>1 hora</w:t>
      </w:r>
    </w:p>
    <w:p w14:paraId="4739B11A" w14:textId="537DEA20" w:rsidR="00A907E0" w:rsidRDefault="00A907E0" w:rsidP="00B400BF">
      <w:pPr>
        <w:spacing w:after="0" w:line="240" w:lineRule="auto"/>
        <w:jc w:val="both"/>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 xml:space="preserve"> </w:t>
      </w:r>
    </w:p>
    <w:p w14:paraId="6DB01E27" w14:textId="77777777" w:rsidR="00CE0BE3" w:rsidRDefault="00CE0BE3" w:rsidP="00B400BF">
      <w:pPr>
        <w:spacing w:after="0" w:line="240" w:lineRule="auto"/>
        <w:jc w:val="both"/>
        <w:rPr>
          <w:rFonts w:ascii="Arial" w:eastAsia="Times New Roman" w:hAnsi="Arial" w:cs="Arial"/>
          <w:b/>
          <w:bCs/>
          <w:color w:val="000000"/>
          <w:kern w:val="0"/>
          <w14:ligatures w14:val="none"/>
        </w:rPr>
      </w:pPr>
    </w:p>
    <w:p w14:paraId="276288B7" w14:textId="0B09C347" w:rsidR="00D73C10" w:rsidRDefault="00D73C10" w:rsidP="00D73C10">
      <w:pPr>
        <w:spacing w:after="0" w:line="240" w:lineRule="auto"/>
        <w:jc w:val="both"/>
        <w:rPr>
          <w:rFonts w:ascii="Arial" w:eastAsia="Times New Roman" w:hAnsi="Arial" w:cs="Arial"/>
          <w:color w:val="000000"/>
          <w:kern w:val="0"/>
          <w14:ligatures w14:val="none"/>
        </w:rPr>
      </w:pPr>
      <w:r w:rsidRPr="00D73C10">
        <w:rPr>
          <w:rFonts w:ascii="Arial" w:eastAsia="Times New Roman" w:hAnsi="Arial" w:cs="Arial"/>
          <w:color w:val="000000"/>
          <w:kern w:val="0"/>
          <w14:ligatures w14:val="none"/>
        </w:rPr>
        <w:t xml:space="preserve">beneficio_total = </w:t>
      </w:r>
      <w:r w:rsidR="00F847FE">
        <w:rPr>
          <w:rFonts w:ascii="Arial" w:eastAsia="Times New Roman" w:hAnsi="Arial" w:cs="Arial"/>
          <w:color w:val="000000"/>
          <w:kern w:val="0"/>
          <w14:ligatures w14:val="none"/>
        </w:rPr>
        <w:t>0.46</w:t>
      </w:r>
      <w:r w:rsidR="00B36283">
        <w:rPr>
          <w:rFonts w:ascii="Arial" w:eastAsia="Times New Roman" w:hAnsi="Arial" w:cs="Arial"/>
          <w:color w:val="000000"/>
          <w:kern w:val="0"/>
          <w14:ligatures w14:val="none"/>
        </w:rPr>
        <w:t>[</w:t>
      </w:r>
      <w:r w:rsidR="00F847FE">
        <w:rPr>
          <w:rFonts w:ascii="Arial" w:eastAsia="Times New Roman" w:hAnsi="Arial" w:cs="Arial"/>
          <w:color w:val="000000"/>
          <w:kern w:val="0"/>
          <w14:ligatures w14:val="none"/>
        </w:rPr>
        <w:t>(</w:t>
      </w:r>
      <w:r w:rsidR="00755C75">
        <w:rPr>
          <w:rFonts w:ascii="Arial" w:eastAsia="Times New Roman" w:hAnsi="Arial" w:cs="Arial"/>
          <w:color w:val="000000"/>
          <w:kern w:val="0"/>
          <w14:ligatures w14:val="none"/>
        </w:rPr>
        <w:t>0.</w:t>
      </w:r>
      <w:r w:rsidR="00F847FE">
        <w:rPr>
          <w:rFonts w:ascii="Arial" w:eastAsia="Times New Roman" w:hAnsi="Arial" w:cs="Arial"/>
          <w:color w:val="000000"/>
          <w:kern w:val="0"/>
          <w14:ligatures w14:val="none"/>
        </w:rPr>
        <w:t>71</w:t>
      </w:r>
      <w:r w:rsidRPr="00D73C10">
        <w:rPr>
          <w:rFonts w:ascii="Arial" w:eastAsia="Times New Roman" w:hAnsi="Arial" w:cs="Arial"/>
          <w:color w:val="000000"/>
          <w:kern w:val="0"/>
          <w14:ligatures w14:val="none"/>
        </w:rPr>
        <w:t xml:space="preserve"> * </w:t>
      </w:r>
      <w:r w:rsidR="003C67C3">
        <w:rPr>
          <w:rFonts w:ascii="Arial" w:eastAsia="Times New Roman" w:hAnsi="Arial" w:cs="Arial"/>
          <w:color w:val="000000"/>
          <w:kern w:val="0"/>
          <w14:ligatures w14:val="none"/>
        </w:rPr>
        <w:t>1</w:t>
      </w:r>
      <w:r w:rsidRPr="00D73C10">
        <w:rPr>
          <w:rFonts w:ascii="Arial" w:eastAsia="Times New Roman" w:hAnsi="Arial" w:cs="Arial"/>
          <w:color w:val="000000"/>
          <w:kern w:val="0"/>
          <w14:ligatures w14:val="none"/>
        </w:rPr>
        <w:t xml:space="preserve">) </w:t>
      </w:r>
      <w:r w:rsidR="00F847FE">
        <w:rPr>
          <w:rFonts w:ascii="Arial" w:eastAsia="Times New Roman" w:hAnsi="Arial" w:cs="Arial"/>
          <w:color w:val="000000"/>
          <w:kern w:val="0"/>
          <w14:ligatures w14:val="none"/>
        </w:rPr>
        <w:t>-</w:t>
      </w:r>
      <w:r w:rsidRPr="00D73C10">
        <w:rPr>
          <w:rFonts w:ascii="Arial" w:eastAsia="Times New Roman" w:hAnsi="Arial" w:cs="Arial"/>
          <w:color w:val="000000"/>
          <w:kern w:val="0"/>
          <w14:ligatures w14:val="none"/>
        </w:rPr>
        <w:t xml:space="preserve"> (</w:t>
      </w:r>
      <w:r w:rsidR="00755C75">
        <w:rPr>
          <w:rFonts w:ascii="Arial" w:eastAsia="Times New Roman" w:hAnsi="Arial" w:cs="Arial"/>
          <w:color w:val="000000"/>
          <w:kern w:val="0"/>
          <w14:ligatures w14:val="none"/>
        </w:rPr>
        <w:t>0.</w:t>
      </w:r>
      <w:r w:rsidR="00F847FE">
        <w:rPr>
          <w:rFonts w:ascii="Arial" w:eastAsia="Times New Roman" w:hAnsi="Arial" w:cs="Arial"/>
          <w:color w:val="000000"/>
          <w:kern w:val="0"/>
          <w14:ligatures w14:val="none"/>
        </w:rPr>
        <w:t>29</w:t>
      </w:r>
      <w:r w:rsidRPr="00D73C10">
        <w:rPr>
          <w:rFonts w:ascii="Arial" w:eastAsia="Times New Roman" w:hAnsi="Arial" w:cs="Arial"/>
          <w:color w:val="000000"/>
          <w:kern w:val="0"/>
          <w14:ligatures w14:val="none"/>
        </w:rPr>
        <w:t xml:space="preserve"> * </w:t>
      </w:r>
      <w:r w:rsidR="003C67C3">
        <w:rPr>
          <w:rFonts w:ascii="Arial" w:eastAsia="Times New Roman" w:hAnsi="Arial" w:cs="Arial"/>
          <w:color w:val="000000"/>
          <w:kern w:val="0"/>
          <w14:ligatures w14:val="none"/>
        </w:rPr>
        <w:t>5</w:t>
      </w:r>
      <w:r w:rsidRPr="00D73C10">
        <w:rPr>
          <w:rFonts w:ascii="Arial" w:eastAsia="Times New Roman" w:hAnsi="Arial" w:cs="Arial"/>
          <w:color w:val="000000"/>
          <w:kern w:val="0"/>
          <w14:ligatures w14:val="none"/>
        </w:rPr>
        <w:t>)</w:t>
      </w:r>
      <w:r w:rsidR="00B36283">
        <w:rPr>
          <w:rFonts w:ascii="Arial" w:eastAsia="Times New Roman" w:hAnsi="Arial" w:cs="Arial"/>
          <w:color w:val="000000"/>
          <w:kern w:val="0"/>
          <w14:ligatures w14:val="none"/>
        </w:rPr>
        <w:t>]</w:t>
      </w:r>
      <w:r w:rsidRPr="00D73C10">
        <w:rPr>
          <w:rFonts w:ascii="Arial" w:eastAsia="Times New Roman" w:hAnsi="Arial" w:cs="Arial"/>
          <w:color w:val="000000"/>
          <w:kern w:val="0"/>
          <w14:ligatures w14:val="none"/>
        </w:rPr>
        <w:t xml:space="preserve"> + </w:t>
      </w:r>
      <w:r w:rsidR="00F847FE">
        <w:rPr>
          <w:rFonts w:ascii="Arial" w:eastAsia="Times New Roman" w:hAnsi="Arial" w:cs="Arial"/>
          <w:color w:val="000000"/>
          <w:kern w:val="0"/>
          <w14:ligatures w14:val="none"/>
        </w:rPr>
        <w:t>0.54</w:t>
      </w:r>
      <w:r w:rsidR="00B36283">
        <w:rPr>
          <w:rFonts w:ascii="Arial" w:eastAsia="Times New Roman" w:hAnsi="Arial" w:cs="Arial"/>
          <w:color w:val="000000"/>
          <w:kern w:val="0"/>
          <w14:ligatures w14:val="none"/>
        </w:rPr>
        <w:t>[</w:t>
      </w:r>
      <w:r w:rsidRPr="00D73C10">
        <w:rPr>
          <w:rFonts w:ascii="Arial" w:eastAsia="Times New Roman" w:hAnsi="Arial" w:cs="Arial"/>
          <w:color w:val="000000"/>
          <w:kern w:val="0"/>
          <w14:ligatures w14:val="none"/>
        </w:rPr>
        <w:t>(</w:t>
      </w:r>
      <w:r w:rsidR="00755C75">
        <w:rPr>
          <w:rFonts w:ascii="Arial" w:eastAsia="Times New Roman" w:hAnsi="Arial" w:cs="Arial"/>
          <w:color w:val="000000"/>
          <w:kern w:val="0"/>
          <w14:ligatures w14:val="none"/>
        </w:rPr>
        <w:t>0.</w:t>
      </w:r>
      <w:r w:rsidR="00F847FE">
        <w:rPr>
          <w:rFonts w:ascii="Arial" w:eastAsia="Times New Roman" w:hAnsi="Arial" w:cs="Arial"/>
          <w:color w:val="000000"/>
          <w:kern w:val="0"/>
          <w14:ligatures w14:val="none"/>
        </w:rPr>
        <w:t>99</w:t>
      </w:r>
      <w:r w:rsidRPr="00D73C10">
        <w:rPr>
          <w:rFonts w:ascii="Arial" w:eastAsia="Times New Roman" w:hAnsi="Arial" w:cs="Arial"/>
          <w:color w:val="000000"/>
          <w:kern w:val="0"/>
          <w14:ligatures w14:val="none"/>
        </w:rPr>
        <w:t xml:space="preserve"> * </w:t>
      </w:r>
      <w:r w:rsidR="003C67C3">
        <w:rPr>
          <w:rFonts w:ascii="Arial" w:eastAsia="Times New Roman" w:hAnsi="Arial" w:cs="Arial"/>
          <w:color w:val="000000"/>
          <w:kern w:val="0"/>
          <w14:ligatures w14:val="none"/>
        </w:rPr>
        <w:t>1</w:t>
      </w:r>
      <w:r w:rsidRPr="00D73C10">
        <w:rPr>
          <w:rFonts w:ascii="Arial" w:eastAsia="Times New Roman" w:hAnsi="Arial" w:cs="Arial"/>
          <w:color w:val="000000"/>
          <w:kern w:val="0"/>
          <w14:ligatures w14:val="none"/>
        </w:rPr>
        <w:t xml:space="preserve">) </w:t>
      </w:r>
      <w:r w:rsidR="003C67C3">
        <w:rPr>
          <w:rFonts w:ascii="Arial" w:eastAsia="Times New Roman" w:hAnsi="Arial" w:cs="Arial"/>
          <w:color w:val="000000"/>
          <w:kern w:val="0"/>
          <w14:ligatures w14:val="none"/>
        </w:rPr>
        <w:t>-</w:t>
      </w:r>
      <w:r w:rsidRPr="00D73C10">
        <w:rPr>
          <w:rFonts w:ascii="Arial" w:eastAsia="Times New Roman" w:hAnsi="Arial" w:cs="Arial"/>
          <w:color w:val="000000"/>
          <w:kern w:val="0"/>
          <w14:ligatures w14:val="none"/>
        </w:rPr>
        <w:t xml:space="preserve"> (</w:t>
      </w:r>
      <w:r w:rsidR="00755C75">
        <w:rPr>
          <w:rFonts w:ascii="Arial" w:eastAsia="Times New Roman" w:hAnsi="Arial" w:cs="Arial"/>
          <w:color w:val="000000"/>
          <w:kern w:val="0"/>
          <w14:ligatures w14:val="none"/>
        </w:rPr>
        <w:t>0.</w:t>
      </w:r>
      <w:r w:rsidR="003C67C3">
        <w:rPr>
          <w:rFonts w:ascii="Arial" w:eastAsia="Times New Roman" w:hAnsi="Arial" w:cs="Arial"/>
          <w:color w:val="000000"/>
          <w:kern w:val="0"/>
          <w14:ligatures w14:val="none"/>
        </w:rPr>
        <w:t>01</w:t>
      </w:r>
      <w:r w:rsidRPr="00D73C10">
        <w:rPr>
          <w:rFonts w:ascii="Arial" w:eastAsia="Times New Roman" w:hAnsi="Arial" w:cs="Arial"/>
          <w:color w:val="000000"/>
          <w:kern w:val="0"/>
          <w14:ligatures w14:val="none"/>
        </w:rPr>
        <w:t xml:space="preserve"> * </w:t>
      </w:r>
      <w:r w:rsidR="00755C75">
        <w:rPr>
          <w:rFonts w:ascii="Arial" w:eastAsia="Times New Roman" w:hAnsi="Arial" w:cs="Arial"/>
          <w:color w:val="000000"/>
          <w:kern w:val="0"/>
          <w14:ligatures w14:val="none"/>
        </w:rPr>
        <w:t>5</w:t>
      </w:r>
      <w:r w:rsidRPr="00D73C10">
        <w:rPr>
          <w:rFonts w:ascii="Arial" w:eastAsia="Times New Roman" w:hAnsi="Arial" w:cs="Arial"/>
          <w:color w:val="000000"/>
          <w:kern w:val="0"/>
          <w14:ligatures w14:val="none"/>
        </w:rPr>
        <w:t>)</w:t>
      </w:r>
      <w:r w:rsidR="00B36283">
        <w:rPr>
          <w:rFonts w:ascii="Arial" w:eastAsia="Times New Roman" w:hAnsi="Arial" w:cs="Arial"/>
          <w:color w:val="000000"/>
          <w:kern w:val="0"/>
          <w14:ligatures w14:val="none"/>
        </w:rPr>
        <w:t>]</w:t>
      </w:r>
    </w:p>
    <w:p w14:paraId="4B8E5D9B" w14:textId="77777777" w:rsidR="00D73C10" w:rsidRDefault="00D73C10" w:rsidP="00D73C10">
      <w:pPr>
        <w:spacing w:after="0" w:line="240" w:lineRule="auto"/>
        <w:jc w:val="both"/>
        <w:rPr>
          <w:rFonts w:ascii="Arial" w:eastAsia="Times New Roman" w:hAnsi="Arial" w:cs="Arial"/>
          <w:color w:val="000000"/>
          <w:kern w:val="0"/>
          <w14:ligatures w14:val="none"/>
        </w:rPr>
      </w:pPr>
    </w:p>
    <w:p w14:paraId="24397999" w14:textId="6591D9FB" w:rsidR="00D73C10" w:rsidRDefault="00D73C10" w:rsidP="00D73C10">
      <w:pPr>
        <w:spacing w:after="0"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 </w:t>
      </w:r>
      <w:r w:rsidR="003C67C3">
        <w:rPr>
          <w:rFonts w:ascii="Arial" w:eastAsia="Times New Roman" w:hAnsi="Arial" w:cs="Arial"/>
          <w:color w:val="000000"/>
          <w:kern w:val="0"/>
          <w14:ligatures w14:val="none"/>
        </w:rPr>
        <w:t>0.46[0.71-1.45] + 0.54[0.99-0.05]</w:t>
      </w:r>
    </w:p>
    <w:p w14:paraId="121BFE85" w14:textId="144B376D" w:rsidR="00755C75" w:rsidRDefault="00755C75" w:rsidP="00D73C10">
      <w:pPr>
        <w:spacing w:after="0"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w:t>
      </w:r>
      <w:r w:rsidR="003C67C3">
        <w:rPr>
          <w:rFonts w:ascii="Arial" w:eastAsia="Times New Roman" w:hAnsi="Arial" w:cs="Arial"/>
          <w:color w:val="000000"/>
          <w:kern w:val="0"/>
          <w14:ligatures w14:val="none"/>
        </w:rPr>
        <w:t>-0.3404+0.5076</w:t>
      </w:r>
    </w:p>
    <w:p w14:paraId="44925374" w14:textId="4D278F23" w:rsidR="003C67C3" w:rsidRDefault="003C67C3" w:rsidP="00D73C10">
      <w:pPr>
        <w:spacing w:after="0"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=0.1672</w:t>
      </w:r>
    </w:p>
    <w:p w14:paraId="2FA89D42" w14:textId="77777777" w:rsidR="00755C75" w:rsidRDefault="00755C75" w:rsidP="00D73C10">
      <w:pPr>
        <w:spacing w:after="0" w:line="240" w:lineRule="auto"/>
        <w:jc w:val="both"/>
        <w:rPr>
          <w:rFonts w:ascii="Arial" w:eastAsia="Times New Roman" w:hAnsi="Arial" w:cs="Arial"/>
          <w:color w:val="000000"/>
          <w:kern w:val="0"/>
          <w14:ligatures w14:val="none"/>
        </w:rPr>
      </w:pPr>
    </w:p>
    <w:p w14:paraId="5BA6BEA8" w14:textId="6ECDC74C" w:rsidR="00755C75" w:rsidRDefault="00CF1AF3" w:rsidP="00D73C10">
      <w:pPr>
        <w:spacing w:after="0"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Por predio, el tiempo de ahorro del périto es de </w:t>
      </w:r>
      <w:r w:rsidR="003C67C3">
        <w:rPr>
          <w:rFonts w:ascii="Arial" w:eastAsia="Times New Roman" w:hAnsi="Arial" w:cs="Arial"/>
          <w:color w:val="000000"/>
          <w:kern w:val="0"/>
          <w14:ligatures w14:val="none"/>
        </w:rPr>
        <w:t>10 minutos</w:t>
      </w:r>
      <w:r>
        <w:rPr>
          <w:rFonts w:ascii="Arial" w:eastAsia="Times New Roman" w:hAnsi="Arial" w:cs="Arial"/>
          <w:color w:val="000000"/>
          <w:kern w:val="0"/>
          <w14:ligatures w14:val="none"/>
        </w:rPr>
        <w:t xml:space="preserve">, lo equivalente a un aproximado de </w:t>
      </w:r>
      <w:r w:rsidR="003C67C3">
        <w:rPr>
          <w:rFonts w:ascii="Arial" w:eastAsia="Times New Roman" w:hAnsi="Arial" w:cs="Arial"/>
          <w:color w:val="000000"/>
          <w:kern w:val="0"/>
          <w14:ligatures w14:val="none"/>
        </w:rPr>
        <w:t>500</w:t>
      </w:r>
      <w:r>
        <w:rPr>
          <w:rFonts w:ascii="Arial" w:eastAsia="Times New Roman" w:hAnsi="Arial" w:cs="Arial"/>
          <w:color w:val="000000"/>
          <w:kern w:val="0"/>
          <w14:ligatures w14:val="none"/>
        </w:rPr>
        <w:t xml:space="preserve"> minutos</w:t>
      </w:r>
      <w:r w:rsidR="003C67C3">
        <w:rPr>
          <w:rFonts w:ascii="Arial" w:eastAsia="Times New Roman" w:hAnsi="Arial" w:cs="Arial"/>
          <w:color w:val="000000"/>
          <w:kern w:val="0"/>
          <w14:ligatures w14:val="none"/>
        </w:rPr>
        <w:t>( 8 horas 20 minutos) en 500 avalúos al mes.</w:t>
      </w:r>
    </w:p>
    <w:p w14:paraId="71622AEB" w14:textId="77777777" w:rsidR="003C67C3" w:rsidRDefault="003C67C3" w:rsidP="00D73C10">
      <w:pPr>
        <w:spacing w:after="0" w:line="240" w:lineRule="auto"/>
        <w:jc w:val="both"/>
        <w:rPr>
          <w:rFonts w:ascii="Arial" w:eastAsia="Times New Roman" w:hAnsi="Arial" w:cs="Arial"/>
          <w:color w:val="000000"/>
          <w:kern w:val="0"/>
          <w14:ligatures w14:val="none"/>
        </w:rPr>
      </w:pPr>
    </w:p>
    <w:p w14:paraId="7539D85C" w14:textId="216BF6CD" w:rsidR="003C67C3" w:rsidRDefault="003C67C3" w:rsidP="00D73C10">
      <w:pPr>
        <w:spacing w:after="0" w:line="240" w:lineRule="auto"/>
        <w:jc w:val="both"/>
        <w:rPr>
          <w:rFonts w:ascii="Arial" w:eastAsia="Times New Roman" w:hAnsi="Arial" w:cs="Arial"/>
          <w:color w:val="000000"/>
          <w:kern w:val="0"/>
          <w14:ligatures w14:val="none"/>
        </w:rPr>
      </w:pPr>
      <w:r>
        <w:rPr>
          <w:rFonts w:ascii="Arial" w:eastAsia="Times New Roman" w:hAnsi="Arial" w:cs="Arial"/>
          <w:color w:val="000000"/>
          <w:kern w:val="0"/>
          <w14:ligatures w14:val="none"/>
        </w:rPr>
        <w:t>Esto significa que el modelo está ahorrando $395675 al mes</w:t>
      </w:r>
    </w:p>
    <w:p w14:paraId="50502424" w14:textId="77777777" w:rsidR="00755C75" w:rsidRPr="00D73C10" w:rsidRDefault="00755C75" w:rsidP="00D73C10">
      <w:pPr>
        <w:spacing w:after="0" w:line="240" w:lineRule="auto"/>
        <w:jc w:val="both"/>
        <w:rPr>
          <w:rFonts w:ascii="Arial" w:eastAsia="Times New Roman" w:hAnsi="Arial" w:cs="Arial"/>
          <w:color w:val="000000"/>
          <w:kern w:val="0"/>
          <w14:ligatures w14:val="none"/>
        </w:rPr>
      </w:pPr>
    </w:p>
    <w:p w14:paraId="4057E363" w14:textId="77777777" w:rsidR="00CE0BE3" w:rsidRPr="00B400BF" w:rsidRDefault="00CE0BE3" w:rsidP="00B400BF">
      <w:pPr>
        <w:spacing w:after="0" w:line="240" w:lineRule="auto"/>
        <w:jc w:val="both"/>
        <w:rPr>
          <w:rFonts w:ascii="Arial" w:eastAsia="Times New Roman" w:hAnsi="Arial" w:cs="Arial"/>
          <w:kern w:val="0"/>
          <w14:ligatures w14:val="none"/>
        </w:rPr>
      </w:pPr>
    </w:p>
    <w:p w14:paraId="5D1F1CED" w14:textId="6BA3008C" w:rsidR="00F81839" w:rsidRDefault="00B400BF" w:rsidP="00CE0BE3">
      <w:pPr>
        <w:spacing w:after="0" w:line="240" w:lineRule="auto"/>
        <w:jc w:val="both"/>
        <w:rPr>
          <w:rFonts w:ascii="Arial" w:eastAsia="Times New Roman" w:hAnsi="Arial" w:cs="Arial"/>
          <w:b/>
          <w:bCs/>
          <w:color w:val="000000"/>
          <w:kern w:val="0"/>
          <w14:ligatures w14:val="none"/>
        </w:rPr>
      </w:pPr>
      <w:r w:rsidRPr="00B400BF">
        <w:rPr>
          <w:rFonts w:ascii="Arial" w:eastAsia="Times New Roman" w:hAnsi="Arial" w:cs="Arial"/>
          <w:b/>
          <w:bCs/>
          <w:color w:val="000000"/>
          <w:kern w:val="0"/>
          <w14:ligatures w14:val="none"/>
        </w:rPr>
        <w:t>Conclusi</w:t>
      </w:r>
      <w:r w:rsidR="00CE0BE3">
        <w:rPr>
          <w:rFonts w:ascii="Arial" w:eastAsia="Times New Roman" w:hAnsi="Arial" w:cs="Arial"/>
          <w:b/>
          <w:bCs/>
          <w:color w:val="000000"/>
          <w:kern w:val="0"/>
          <w14:ligatures w14:val="none"/>
        </w:rPr>
        <w:t>ón</w:t>
      </w:r>
    </w:p>
    <w:p w14:paraId="62C8709F" w14:textId="77777777" w:rsidR="009933E9" w:rsidRDefault="009933E9" w:rsidP="00CE0BE3">
      <w:pPr>
        <w:spacing w:after="0" w:line="240" w:lineRule="auto"/>
        <w:jc w:val="both"/>
        <w:rPr>
          <w:rFonts w:ascii="Arial" w:eastAsia="Times New Roman" w:hAnsi="Arial" w:cs="Arial"/>
          <w:b/>
          <w:bCs/>
          <w:color w:val="000000"/>
          <w:kern w:val="0"/>
          <w14:ligatures w14:val="none"/>
        </w:rPr>
      </w:pPr>
    </w:p>
    <w:p w14:paraId="071D019E" w14:textId="796FB304" w:rsidR="009933E9" w:rsidRDefault="009933E9" w:rsidP="00CE0BE3">
      <w:pPr>
        <w:spacing w:after="0" w:line="240" w:lineRule="auto"/>
        <w:jc w:val="both"/>
        <w:rPr>
          <w:rFonts w:ascii="Arial" w:eastAsia="Times New Roman" w:hAnsi="Arial" w:cs="Arial"/>
          <w:kern w:val="0"/>
          <w14:ligatures w14:val="none"/>
        </w:rPr>
      </w:pPr>
    </w:p>
    <w:p w14:paraId="6E925A32" w14:textId="77777777" w:rsidR="009933E9" w:rsidRDefault="009933E9" w:rsidP="00CE0BE3">
      <w:pPr>
        <w:spacing w:after="0" w:line="240" w:lineRule="auto"/>
        <w:jc w:val="both"/>
        <w:rPr>
          <w:rFonts w:ascii="Arial" w:eastAsia="Times New Roman" w:hAnsi="Arial" w:cs="Arial"/>
          <w:kern w:val="0"/>
          <w14:ligatures w14:val="none"/>
        </w:rPr>
      </w:pPr>
    </w:p>
    <w:p w14:paraId="7D98731B" w14:textId="180F0931" w:rsidR="009933E9" w:rsidRDefault="009933E9" w:rsidP="00CE0BE3">
      <w:pPr>
        <w:spacing w:after="0" w:line="240" w:lineRule="auto"/>
        <w:jc w:val="both"/>
        <w:rPr>
          <w:rFonts w:ascii="Arial" w:eastAsia="Times New Roman" w:hAnsi="Arial" w:cs="Arial"/>
          <w:kern w:val="0"/>
          <w14:ligatures w14:val="none"/>
        </w:rPr>
      </w:pPr>
      <w:r>
        <w:rPr>
          <w:rFonts w:ascii="Arial" w:eastAsia="Times New Roman" w:hAnsi="Arial" w:cs="Arial"/>
          <w:kern w:val="0"/>
          <w14:ligatures w14:val="none"/>
        </w:rPr>
        <w:t>Referencias:</w:t>
      </w:r>
    </w:p>
    <w:p w14:paraId="1FF5DFA6" w14:textId="77777777" w:rsidR="009933E9" w:rsidRDefault="009933E9" w:rsidP="00CE0BE3">
      <w:pPr>
        <w:spacing w:after="0" w:line="240" w:lineRule="auto"/>
        <w:jc w:val="both"/>
        <w:rPr>
          <w:rFonts w:ascii="Arial" w:eastAsia="Times New Roman" w:hAnsi="Arial" w:cs="Arial"/>
          <w:kern w:val="0"/>
          <w14:ligatures w14:val="none"/>
        </w:rPr>
      </w:pPr>
    </w:p>
    <w:p w14:paraId="0B355E1D" w14:textId="0FB34F95" w:rsidR="009933E9" w:rsidRDefault="009933E9" w:rsidP="00CE0BE3">
      <w:pPr>
        <w:spacing w:after="0" w:line="240" w:lineRule="auto"/>
        <w:jc w:val="both"/>
        <w:rPr>
          <w:rFonts w:ascii="Arial" w:eastAsia="Times New Roman" w:hAnsi="Arial" w:cs="Arial"/>
          <w:kern w:val="0"/>
          <w14:ligatures w14:val="none"/>
        </w:rPr>
      </w:pPr>
      <w:r>
        <w:rPr>
          <w:rFonts w:ascii="Arial" w:eastAsia="Times New Roman" w:hAnsi="Arial" w:cs="Arial"/>
          <w:kern w:val="0"/>
          <w14:ligatures w14:val="none"/>
        </w:rPr>
        <w:t xml:space="preserve">1 </w:t>
      </w:r>
      <w:hyperlink r:id="rId6" w:history="1">
        <w:r w:rsidRPr="007D7D74">
          <w:rPr>
            <w:rStyle w:val="Hyperlink"/>
            <w:rFonts w:ascii="Arial" w:eastAsia="Times New Roman" w:hAnsi="Arial" w:cs="Arial"/>
            <w:kern w:val="0"/>
            <w14:ligatures w14:val="none"/>
          </w:rPr>
          <w:t>https://blog.bancolombia.com/actualidad/como-calcular-avaluo-comercial-inmueble-colombia/</w:t>
        </w:r>
      </w:hyperlink>
    </w:p>
    <w:p w14:paraId="3F06424F" w14:textId="29AD54DE" w:rsidR="009933E9" w:rsidRDefault="009933E9" w:rsidP="00CE0BE3">
      <w:pPr>
        <w:spacing w:after="0" w:line="240" w:lineRule="auto"/>
        <w:jc w:val="both"/>
        <w:rPr>
          <w:rFonts w:ascii="Arial" w:eastAsia="Times New Roman" w:hAnsi="Arial" w:cs="Arial"/>
          <w:color w:val="000000"/>
          <w:kern w:val="0"/>
          <w14:ligatures w14:val="none"/>
        </w:rPr>
      </w:pPr>
      <w:r>
        <w:rPr>
          <w:rFonts w:ascii="Arial" w:eastAsia="Times New Roman" w:hAnsi="Arial" w:cs="Arial"/>
          <w:kern w:val="0"/>
          <w14:ligatures w14:val="none"/>
        </w:rPr>
        <w:t xml:space="preserve">2. </w:t>
      </w:r>
      <w:hyperlink r:id="rId7" w:history="1">
        <w:r w:rsidRPr="007D7D74">
          <w:rPr>
            <w:rStyle w:val="Hyperlink"/>
            <w:rFonts w:ascii="Arial" w:eastAsia="Times New Roman" w:hAnsi="Arial" w:cs="Arial"/>
            <w:kern w:val="0"/>
            <w14:ligatures w14:val="none"/>
          </w:rPr>
          <w:t>https://www.glassdoor.com.ar/Sueldos/bogota-colombia-data-scientist-sueldo-SRCH_IL.0,15_IM1064_KO16,30.htm</w:t>
        </w:r>
      </w:hyperlink>
    </w:p>
    <w:p w14:paraId="3A9472D8" w14:textId="147C8AC0" w:rsidR="009933E9" w:rsidRPr="00CE0BE3" w:rsidRDefault="009933E9" w:rsidP="00CE0BE3">
      <w:pPr>
        <w:spacing w:after="0" w:line="240" w:lineRule="auto"/>
        <w:jc w:val="both"/>
        <w:rPr>
          <w:rFonts w:ascii="Arial" w:eastAsia="Times New Roman" w:hAnsi="Arial" w:cs="Arial"/>
          <w:kern w:val="0"/>
          <w14:ligatures w14:val="none"/>
        </w:rPr>
      </w:pPr>
      <w:r>
        <w:rPr>
          <w:rFonts w:ascii="Arial" w:eastAsia="Times New Roman" w:hAnsi="Arial" w:cs="Arial"/>
          <w:color w:val="000000"/>
          <w:kern w:val="0"/>
          <w14:ligatures w14:val="none"/>
        </w:rPr>
        <w:t xml:space="preserve">3. </w:t>
      </w:r>
      <w:hyperlink r:id="rId8" w:history="1">
        <w:r w:rsidR="001A7560" w:rsidRPr="001A7560">
          <w:rPr>
            <w:rStyle w:val="Hyperlink"/>
            <w:rFonts w:ascii="Arial" w:eastAsia="Times New Roman" w:hAnsi="Arial" w:cs="Arial"/>
            <w:kern w:val="0"/>
            <w14:ligatures w14:val="none"/>
          </w:rPr>
          <w:t>Ingeniero De Datos: Average Salary &amp; Pay Trends 2025 | Glassdoor</w:t>
        </w:r>
      </w:hyperlink>
    </w:p>
    <w:sectPr w:rsidR="009933E9" w:rsidRPr="00CE0B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D673A"/>
    <w:multiLevelType w:val="multilevel"/>
    <w:tmpl w:val="B43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90A44"/>
    <w:multiLevelType w:val="multilevel"/>
    <w:tmpl w:val="F8D6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548571">
    <w:abstractNumId w:val="0"/>
  </w:num>
  <w:num w:numId="2" w16cid:durableId="761879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0BF"/>
    <w:rsid w:val="001375F7"/>
    <w:rsid w:val="001A7560"/>
    <w:rsid w:val="00364A13"/>
    <w:rsid w:val="003C67C3"/>
    <w:rsid w:val="00500275"/>
    <w:rsid w:val="00755C75"/>
    <w:rsid w:val="00856E1E"/>
    <w:rsid w:val="00865107"/>
    <w:rsid w:val="008F1C52"/>
    <w:rsid w:val="00944E3A"/>
    <w:rsid w:val="009933E9"/>
    <w:rsid w:val="00A43C52"/>
    <w:rsid w:val="00A8263E"/>
    <w:rsid w:val="00A907E0"/>
    <w:rsid w:val="00B36283"/>
    <w:rsid w:val="00B400BF"/>
    <w:rsid w:val="00CE0BE3"/>
    <w:rsid w:val="00CF1AF3"/>
    <w:rsid w:val="00D73C10"/>
    <w:rsid w:val="00E81E56"/>
    <w:rsid w:val="00E935BC"/>
    <w:rsid w:val="00EB602F"/>
    <w:rsid w:val="00F81839"/>
    <w:rsid w:val="00F847FE"/>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F4A4"/>
  <w15:chartTrackingRefBased/>
  <w15:docId w15:val="{AC40C1F9-C8A8-D04B-B7BB-9147CF56C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0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0BF"/>
    <w:rPr>
      <w:rFonts w:eastAsiaTheme="majorEastAsia" w:cstheme="majorBidi"/>
      <w:color w:val="272727" w:themeColor="text1" w:themeTint="D8"/>
    </w:rPr>
  </w:style>
  <w:style w:type="paragraph" w:styleId="Title">
    <w:name w:val="Title"/>
    <w:basedOn w:val="Normal"/>
    <w:next w:val="Normal"/>
    <w:link w:val="TitleChar"/>
    <w:uiPriority w:val="10"/>
    <w:qFormat/>
    <w:rsid w:val="00B40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0BF"/>
    <w:pPr>
      <w:spacing w:before="160"/>
      <w:jc w:val="center"/>
    </w:pPr>
    <w:rPr>
      <w:i/>
      <w:iCs/>
      <w:color w:val="404040" w:themeColor="text1" w:themeTint="BF"/>
    </w:rPr>
  </w:style>
  <w:style w:type="character" w:customStyle="1" w:styleId="QuoteChar">
    <w:name w:val="Quote Char"/>
    <w:basedOn w:val="DefaultParagraphFont"/>
    <w:link w:val="Quote"/>
    <w:uiPriority w:val="29"/>
    <w:rsid w:val="00B400BF"/>
    <w:rPr>
      <w:i/>
      <w:iCs/>
      <w:color w:val="404040" w:themeColor="text1" w:themeTint="BF"/>
    </w:rPr>
  </w:style>
  <w:style w:type="paragraph" w:styleId="ListParagraph">
    <w:name w:val="List Paragraph"/>
    <w:basedOn w:val="Normal"/>
    <w:uiPriority w:val="34"/>
    <w:qFormat/>
    <w:rsid w:val="00B400BF"/>
    <w:pPr>
      <w:ind w:left="720"/>
      <w:contextualSpacing/>
    </w:pPr>
  </w:style>
  <w:style w:type="character" w:styleId="IntenseEmphasis">
    <w:name w:val="Intense Emphasis"/>
    <w:basedOn w:val="DefaultParagraphFont"/>
    <w:uiPriority w:val="21"/>
    <w:qFormat/>
    <w:rsid w:val="00B400BF"/>
    <w:rPr>
      <w:i/>
      <w:iCs/>
      <w:color w:val="0F4761" w:themeColor="accent1" w:themeShade="BF"/>
    </w:rPr>
  </w:style>
  <w:style w:type="paragraph" w:styleId="IntenseQuote">
    <w:name w:val="Intense Quote"/>
    <w:basedOn w:val="Normal"/>
    <w:next w:val="Normal"/>
    <w:link w:val="IntenseQuoteChar"/>
    <w:uiPriority w:val="30"/>
    <w:qFormat/>
    <w:rsid w:val="00B40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0BF"/>
    <w:rPr>
      <w:i/>
      <w:iCs/>
      <w:color w:val="0F4761" w:themeColor="accent1" w:themeShade="BF"/>
    </w:rPr>
  </w:style>
  <w:style w:type="character" w:styleId="IntenseReference">
    <w:name w:val="Intense Reference"/>
    <w:basedOn w:val="DefaultParagraphFont"/>
    <w:uiPriority w:val="32"/>
    <w:qFormat/>
    <w:rsid w:val="00B400BF"/>
    <w:rPr>
      <w:b/>
      <w:bCs/>
      <w:smallCaps/>
      <w:color w:val="0F4761" w:themeColor="accent1" w:themeShade="BF"/>
      <w:spacing w:val="5"/>
    </w:rPr>
  </w:style>
  <w:style w:type="paragraph" w:styleId="NormalWeb">
    <w:name w:val="Normal (Web)"/>
    <w:basedOn w:val="Normal"/>
    <w:uiPriority w:val="99"/>
    <w:semiHidden/>
    <w:unhideWhenUsed/>
    <w:rsid w:val="00B400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400BF"/>
  </w:style>
  <w:style w:type="character" w:styleId="Strong">
    <w:name w:val="Strong"/>
    <w:basedOn w:val="DefaultParagraphFont"/>
    <w:uiPriority w:val="22"/>
    <w:qFormat/>
    <w:rsid w:val="00B400BF"/>
    <w:rPr>
      <w:b/>
      <w:bCs/>
    </w:rPr>
  </w:style>
  <w:style w:type="character" w:styleId="PlaceholderText">
    <w:name w:val="Placeholder Text"/>
    <w:basedOn w:val="DefaultParagraphFont"/>
    <w:uiPriority w:val="99"/>
    <w:semiHidden/>
    <w:rsid w:val="00B400BF"/>
    <w:rPr>
      <w:color w:val="666666"/>
    </w:rPr>
  </w:style>
  <w:style w:type="character" w:styleId="Hyperlink">
    <w:name w:val="Hyperlink"/>
    <w:basedOn w:val="DefaultParagraphFont"/>
    <w:uiPriority w:val="99"/>
    <w:unhideWhenUsed/>
    <w:rsid w:val="009933E9"/>
    <w:rPr>
      <w:color w:val="467886" w:themeColor="hyperlink"/>
      <w:u w:val="single"/>
    </w:rPr>
  </w:style>
  <w:style w:type="character" w:styleId="UnresolvedMention">
    <w:name w:val="Unresolved Mention"/>
    <w:basedOn w:val="DefaultParagraphFont"/>
    <w:uiPriority w:val="99"/>
    <w:semiHidden/>
    <w:unhideWhenUsed/>
    <w:rsid w:val="00993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954311">
      <w:bodyDiv w:val="1"/>
      <w:marLeft w:val="0"/>
      <w:marRight w:val="0"/>
      <w:marTop w:val="0"/>
      <w:marBottom w:val="0"/>
      <w:divBdr>
        <w:top w:val="none" w:sz="0" w:space="0" w:color="auto"/>
        <w:left w:val="none" w:sz="0" w:space="0" w:color="auto"/>
        <w:bottom w:val="none" w:sz="0" w:space="0" w:color="auto"/>
        <w:right w:val="none" w:sz="0" w:space="0" w:color="auto"/>
      </w:divBdr>
    </w:div>
    <w:div w:id="173592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assdoor.com/Salaries/colombia-ingeniero-de-datos-salary-SRCH_IL.0,8_IN54_KO9,27.htm" TargetMode="External"/><Relationship Id="rId3" Type="http://schemas.openxmlformats.org/officeDocument/2006/relationships/settings" Target="settings.xml"/><Relationship Id="rId7" Type="http://schemas.openxmlformats.org/officeDocument/2006/relationships/hyperlink" Target="https://www.glassdoor.com.ar/Sueldos/bogota-colombia-data-scientist-sueldo-SRCH_IL.0,15_IM1064_KO16,30.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bancolombia.com/actualidad/como-calcular-avaluo-comercial-inmueble-colombi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717</TotalTime>
  <Pages>3</Pages>
  <Words>684</Words>
  <Characters>3767</Characters>
  <Application>Microsoft Office Word</Application>
  <DocSecurity>0</DocSecurity>
  <Lines>31</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Maria Ojeda Amaya</dc:creator>
  <cp:keywords/>
  <dc:description/>
  <cp:lastModifiedBy>William Yesid Toro Gonzalez</cp:lastModifiedBy>
  <cp:revision>4</cp:revision>
  <dcterms:created xsi:type="dcterms:W3CDTF">2025-11-23T07:45:00Z</dcterms:created>
  <dcterms:modified xsi:type="dcterms:W3CDTF">2025-11-23T19:40:00Z</dcterms:modified>
</cp:coreProperties>
</file>