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CODE: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chart_file = 'chart.txt'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chart_data = pd.read_csv(chart_file, sep='\t')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bp_data = chart_data[chart_data['Category'] == 'GOTERM_BP_DIRECT']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mf_data = chart_data[chart_data['Category'] == 'GOTERM_MF_DIRECT']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kegg_data = chart_data[chart_data['Category'] == 'KEGG_PATHWAY']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plot_top_terms(data, title, category_column='Term', value_column='Fold Enrichment', top_n=10):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top_terms = data.nlargest(top_n, value_column)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plt.figure(figsize=(10, 6))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sns.barplot(data=top_terms, x=value_column, y=category_column, palette='viridis')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plt.title(title, fontsize=14)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plt.xlabel('Fold Enrichment')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plt.ylabel('Term')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plot_top_terms(bp_data, "Top 10 Enriched Biological Processes")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plot_top_terms(mf_data, "Top 10 Enriched Molecular Functions")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plot_top_terms(kegg_data, "Top 10 Enriched KEGG Pathways")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4358287" cy="25860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8287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56536" cy="264663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6536" cy="264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71988" cy="26668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6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