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sz w:val="22"/>
          <w:szCs w:val="22"/>
        </w:rPr>
        <w:t xml:space="preserve">To</w:t>
      </w:r>
      <w:r>
        <w:rPr>
          <w:rFonts w:ascii="Arial" w:cs="Arial" w:eastAsia="Arial" w:hAnsi="Arial"/>
          <w:sz w:val="22"/>
          <w:szCs w:val="22"/>
        </w:rPr>
        <w:br/>
      </w:r>
      <w:r>
        <w:rPr>
          <w:rFonts w:ascii="Arial" w:cs="Arial" w:eastAsia="Arial" w:hAnsi="Arial"/>
          <w:sz w:val="22"/>
          <w:szCs w:val="22"/>
        </w:rPr>
        <w:t xml:space="preserve">The Public Information Officer (PIO)</w:t>
      </w:r>
      <w:r>
        <w:rPr>
          <w:rFonts w:ascii="Arial" w:cs="Arial" w:eastAsia="Arial" w:hAnsi="Arial"/>
          <w:sz w:val="22"/>
          <w:szCs w:val="22"/>
        </w:rPr>
        <w:br/>
      </w:r>
      <w:r>
        <w:rPr>
          <w:rFonts w:ascii="Arial" w:cs="Arial" w:eastAsia="Arial" w:hAnsi="Arial"/>
          <w:sz w:val="22"/>
          <w:szCs w:val="22"/>
        </w:rPr>
        <w:t xml:space="preserve">Office of the Sub-Registrar</w:t>
      </w:r>
      <w:r>
        <w:rPr>
          <w:rFonts w:ascii="Arial" w:cs="Arial" w:eastAsia="Arial" w:hAnsi="Arial"/>
          <w:sz w:val="22"/>
          <w:szCs w:val="22"/>
        </w:rPr>
        <w:br/>
      </w:r>
      <w:r>
        <w:rPr>
          <w:rFonts w:ascii="Arial" w:cs="Arial" w:eastAsia="Arial" w:hAnsi="Arial"/>
          <w:sz w:val="22"/>
          <w:szCs w:val="22"/>
        </w:rPr>
        <w:t xml:space="preserve">Sarjapura, Karnataka</w:t>
      </w:r>
    </w:p>
    <w:p>
      <w:pPr>
        <w:spacing w:after="160" w:before="120"/>
        <w:jc w:val="both"/>
      </w:pPr>
      <w:r>
        <w:rPr>
          <w:rFonts w:ascii="Arial" w:cs="Arial" w:eastAsia="Arial" w:hAnsi="Arial"/>
          <w:b/>
          <w:bCs/>
          <w:sz w:val="22"/>
          <w:szCs w:val="22"/>
        </w:rPr>
        <w:t xml:space="preserve">Subject: RTI application seeking registration records and certified copies relating to Confident Atria Site No. 38 and subsequent Confident Sagitta apartment development at Billapura Village</w:t>
      </w:r>
    </w:p>
    <w:p>
      <w:pPr>
        <w:spacing w:after="200"/>
        <w:jc w:val="center"/>
      </w:pPr>
      <w:r>
        <w:rPr>
          <w:rFonts w:ascii="Arial" w:cs="Arial" w:eastAsia="Arial" w:hAnsi="Arial"/>
          <w:b/>
          <w:bCs/>
          <w:sz w:val="22"/>
          <w:szCs w:val="22"/>
        </w:rPr>
        <w:t xml:space="preserve">Application under the Right to Information Act, 2005</w:t>
      </w:r>
    </w:p>
    <w:p>
      <w:pPr>
        <w:spacing w:after="160"/>
        <w:jc w:val="both"/>
      </w:pPr>
      <w:r>
        <w:rPr>
          <w:rFonts w:ascii="Arial" w:cs="Arial" w:eastAsia="Arial" w:hAnsi="Arial"/>
          <w:sz w:val="22"/>
          <w:szCs w:val="22"/>
        </w:rPr>
        <w:t xml:space="preserve">Dear Sir/Madam,</w:t>
      </w:r>
    </w:p>
    <w:p>
      <w:pPr>
        <w:spacing w:after="160"/>
        <w:jc w:val="both"/>
      </w:pPr>
      <w:r>
        <w:rPr>
          <w:rFonts w:ascii="Arial" w:cs="Arial" w:eastAsia="Arial" w:hAnsi="Arial"/>
          <w:sz w:val="22"/>
          <w:szCs w:val="22"/>
        </w:rPr>
        <w:t xml:space="preserve">I request information and certified copies of registration records available with your office relating to land/property situated at </w:t>
      </w:r>
      <w:r>
        <w:rPr>
          <w:rFonts w:ascii="Arial" w:cs="Arial" w:eastAsia="Arial" w:hAnsi="Arial"/>
          <w:b/>
          <w:bCs/>
          <w:sz w:val="22"/>
          <w:szCs w:val="22"/>
        </w:rPr>
        <w:t xml:space="preserve">Billapura Village, Sarjapura Hobli, Anekal Taluk, Bengaluru Urban District, Karnataka</w:t>
      </w:r>
      <w:r>
        <w:rPr>
          <w:rFonts w:ascii="Arial" w:cs="Arial" w:eastAsia="Arial" w:hAnsi="Arial"/>
          <w:sz w:val="22"/>
          <w:szCs w:val="22"/>
        </w:rPr>
        <w:t xml:space="preserve">, associated with </w:t>
      </w:r>
      <w:r>
        <w:rPr>
          <w:rFonts w:ascii="Arial" w:cs="Arial" w:eastAsia="Arial" w:hAnsi="Arial"/>
          <w:b/>
          <w:bCs/>
          <w:sz w:val="22"/>
          <w:szCs w:val="22"/>
        </w:rPr>
        <w:t xml:space="preserve">Confident Atria</w:t>
      </w:r>
      <w:r>
        <w:rPr>
          <w:rFonts w:ascii="Arial" w:cs="Arial" w:eastAsia="Arial" w:hAnsi="Arial"/>
          <w:sz w:val="22"/>
          <w:szCs w:val="22"/>
        </w:rPr>
        <w:t xml:space="preserve"> and the subsequent apartment development known as </w:t>
      </w:r>
      <w:r>
        <w:rPr>
          <w:rFonts w:ascii="Arial" w:cs="Arial" w:eastAsia="Arial" w:hAnsi="Arial"/>
          <w:b/>
          <w:bCs/>
          <w:sz w:val="22"/>
          <w:szCs w:val="22"/>
        </w:rPr>
        <w:t xml:space="preserve">Confident Sagitta</w:t>
      </w:r>
      <w:r>
        <w:rPr>
          <w:rFonts w:ascii="Arial" w:cs="Arial" w:eastAsia="Arial" w:hAnsi="Arial"/>
          <w:sz w:val="22"/>
          <w:szCs w:val="22"/>
        </w:rPr>
        <w:t xml:space="preserve">.</w:t>
      </w:r>
    </w:p>
    <w:p>
      <w:pPr>
        <w:spacing w:after="160"/>
        <w:jc w:val="both"/>
      </w:pPr>
      <w:r>
        <w:rPr>
          <w:rFonts w:ascii="Arial" w:cs="Arial" w:eastAsia="Arial" w:hAnsi="Arial"/>
          <w:sz w:val="22"/>
          <w:szCs w:val="22"/>
        </w:rPr>
        <w:t xml:space="preserve">The purpose of this application is to establish, from registered records, the documentary chain relating to the original Atria layout land, particularly </w:t>
      </w:r>
      <w:r>
        <w:rPr>
          <w:rFonts w:ascii="Arial" w:cs="Arial" w:eastAsia="Arial" w:hAnsi="Arial"/>
          <w:b/>
          <w:bCs/>
          <w:sz w:val="22"/>
          <w:szCs w:val="22"/>
        </w:rPr>
        <w:t xml:space="preserve">Site No. 38</w:t>
      </w:r>
      <w:r>
        <w:rPr>
          <w:rFonts w:ascii="Arial" w:cs="Arial" w:eastAsia="Arial" w:hAnsi="Arial"/>
          <w:sz w:val="22"/>
          <w:szCs w:val="22"/>
        </w:rPr>
        <w:t xml:space="preserve">, and the subsequent creation/development of the Sagitta apartment property.</w:t>
      </w:r>
    </w:p>
    <w:p>
      <w:pPr>
        <w:keepNext/>
        <w:spacing w:after="120" w:before="200"/>
      </w:pPr>
      <w:r>
        <w:rPr>
          <w:rFonts w:ascii="Arial" w:cs="Arial" w:eastAsia="Arial" w:hAnsi="Arial"/>
          <w:b/>
          <w:bCs/>
          <w:sz w:val="22"/>
          <w:szCs w:val="22"/>
        </w:rPr>
        <w:t xml:space="preserve">1. Registered documents relating to the original Atria land</w:t>
      </w:r>
    </w:p>
    <w:p>
      <w:pPr>
        <w:spacing w:after="160"/>
        <w:jc w:val="both"/>
      </w:pPr>
      <w:r>
        <w:rPr>
          <w:rFonts w:ascii="Arial" w:cs="Arial" w:eastAsia="Arial" w:hAnsi="Arial"/>
          <w:sz w:val="22"/>
          <w:szCs w:val="22"/>
        </w:rPr>
        <w:t xml:space="preserve">Please identify and provide certified copies of registered documents available in your office relating to the land forming part of </w:t>
      </w:r>
      <w:r>
        <w:rPr>
          <w:rFonts w:ascii="Arial" w:cs="Arial" w:eastAsia="Arial" w:hAnsi="Arial"/>
          <w:b/>
          <w:bCs/>
          <w:sz w:val="22"/>
          <w:szCs w:val="22"/>
        </w:rPr>
        <w:t xml:space="preserve">Confident Atria</w:t>
      </w:r>
      <w:r>
        <w:rPr>
          <w:rFonts w:ascii="Arial" w:cs="Arial" w:eastAsia="Arial" w:hAnsi="Arial"/>
          <w:sz w:val="22"/>
          <w:szCs w:val="22"/>
        </w:rPr>
        <w:t xml:space="preserve">, particularly the property corresponding to </w:t>
      </w:r>
      <w:r>
        <w:rPr>
          <w:rFonts w:ascii="Arial" w:cs="Arial" w:eastAsia="Arial" w:hAnsi="Arial"/>
          <w:b/>
          <w:bCs/>
          <w:sz w:val="22"/>
          <w:szCs w:val="22"/>
        </w:rPr>
        <w:t xml:space="preserve">Site No. 38</w:t>
      </w:r>
      <w:r>
        <w:rPr>
          <w:rFonts w:ascii="Arial" w:cs="Arial" w:eastAsia="Arial" w:hAnsi="Arial"/>
          <w:sz w:val="22"/>
          <w:szCs w:val="22"/>
        </w:rPr>
        <w:t xml:space="preserve">.</w:t>
      </w:r>
    </w:p>
    <w:p>
      <w:pPr>
        <w:spacing w:after="160"/>
        <w:jc w:val="both"/>
      </w:pPr>
      <w:r>
        <w:rPr>
          <w:rFonts w:ascii="Arial" w:cs="Arial" w:eastAsia="Arial" w:hAnsi="Arial"/>
          <w:sz w:val="22"/>
          <w:szCs w:val="22"/>
        </w:rPr>
        <w:t xml:space="preserve">This should include, wherever available:</w:t>
      </w:r>
    </w:p>
    <w:p>
      <w:pPr>
        <w:pStyle w:val="ListParagraph"/>
        <w:numPr>
          <w:ilvl w:val="0"/>
          <w:numId w:val="2"/>
        </w:numPr>
        <w:spacing w:after="40"/>
      </w:pPr>
      <w:r>
        <w:rPr>
          <w:rFonts w:ascii="Arial" w:cs="Arial" w:eastAsia="Arial" w:hAnsi="Arial"/>
          <w:sz w:val="22"/>
          <w:szCs w:val="22"/>
        </w:rPr>
        <w:t xml:space="preserve">sale deeds;</w:t>
      </w:r>
    </w:p>
    <w:p>
      <w:pPr>
        <w:pStyle w:val="ListParagraph"/>
        <w:numPr>
          <w:ilvl w:val="0"/>
          <w:numId w:val="2"/>
        </w:numPr>
        <w:spacing w:after="40"/>
      </w:pPr>
      <w:r>
        <w:rPr>
          <w:rFonts w:ascii="Arial" w:cs="Arial" w:eastAsia="Arial" w:hAnsi="Arial"/>
          <w:sz w:val="22"/>
          <w:szCs w:val="22"/>
        </w:rPr>
        <w:t xml:space="preserve">conveyance deeds;</w:t>
      </w:r>
    </w:p>
    <w:p>
      <w:pPr>
        <w:pStyle w:val="ListParagraph"/>
        <w:numPr>
          <w:ilvl w:val="0"/>
          <w:numId w:val="2"/>
        </w:numPr>
        <w:spacing w:after="40"/>
      </w:pPr>
      <w:r>
        <w:rPr>
          <w:rFonts w:ascii="Arial" w:cs="Arial" w:eastAsia="Arial" w:hAnsi="Arial"/>
          <w:sz w:val="22"/>
          <w:szCs w:val="22"/>
        </w:rPr>
        <w:t xml:space="preserve">development agreements;</w:t>
      </w:r>
    </w:p>
    <w:p>
      <w:pPr>
        <w:pStyle w:val="ListParagraph"/>
        <w:numPr>
          <w:ilvl w:val="0"/>
          <w:numId w:val="2"/>
        </w:numPr>
        <w:spacing w:after="40"/>
      </w:pPr>
      <w:r>
        <w:rPr>
          <w:rFonts w:ascii="Arial" w:cs="Arial" w:eastAsia="Arial" w:hAnsi="Arial"/>
          <w:sz w:val="22"/>
          <w:szCs w:val="22"/>
        </w:rPr>
        <w:t xml:space="preserve">joint development agreements;</w:t>
      </w:r>
    </w:p>
    <w:p>
      <w:pPr>
        <w:pStyle w:val="ListParagraph"/>
        <w:numPr>
          <w:ilvl w:val="0"/>
          <w:numId w:val="2"/>
        </w:numPr>
        <w:spacing w:after="40"/>
      </w:pPr>
      <w:r>
        <w:rPr>
          <w:rFonts w:ascii="Arial" w:cs="Arial" w:eastAsia="Arial" w:hAnsi="Arial"/>
          <w:sz w:val="22"/>
          <w:szCs w:val="22"/>
        </w:rPr>
        <w:t xml:space="preserve">deeds of transfer;</w:t>
      </w:r>
    </w:p>
    <w:p>
      <w:pPr>
        <w:pStyle w:val="ListParagraph"/>
        <w:numPr>
          <w:ilvl w:val="0"/>
          <w:numId w:val="2"/>
        </w:numPr>
        <w:spacing w:after="40"/>
      </w:pPr>
      <w:r>
        <w:rPr>
          <w:rFonts w:ascii="Arial" w:cs="Arial" w:eastAsia="Arial" w:hAnsi="Arial"/>
          <w:sz w:val="22"/>
          <w:szCs w:val="22"/>
        </w:rPr>
        <w:t xml:space="preserve">release deeds;</w:t>
      </w:r>
    </w:p>
    <w:p>
      <w:pPr>
        <w:pStyle w:val="ListParagraph"/>
        <w:numPr>
          <w:ilvl w:val="0"/>
          <w:numId w:val="2"/>
        </w:numPr>
        <w:spacing w:after="40"/>
      </w:pPr>
      <w:r>
        <w:rPr>
          <w:rFonts w:ascii="Arial" w:cs="Arial" w:eastAsia="Arial" w:hAnsi="Arial"/>
          <w:sz w:val="22"/>
          <w:szCs w:val="22"/>
        </w:rPr>
        <w:t xml:space="preserve">partition deeds;</w:t>
      </w:r>
    </w:p>
    <w:p>
      <w:pPr>
        <w:pStyle w:val="ListParagraph"/>
        <w:numPr>
          <w:ilvl w:val="0"/>
          <w:numId w:val="2"/>
        </w:numPr>
        <w:spacing w:after="40"/>
      </w:pPr>
      <w:r>
        <w:rPr>
          <w:rFonts w:ascii="Arial" w:cs="Arial" w:eastAsia="Arial" w:hAnsi="Arial"/>
          <w:sz w:val="22"/>
          <w:szCs w:val="22"/>
        </w:rPr>
        <w:t xml:space="preserve">gift deeds;</w:t>
      </w:r>
    </w:p>
    <w:p>
      <w:pPr>
        <w:pStyle w:val="ListParagraph"/>
        <w:numPr>
          <w:ilvl w:val="0"/>
          <w:numId w:val="2"/>
        </w:numPr>
        <w:spacing w:after="40"/>
      </w:pPr>
      <w:r>
        <w:rPr>
          <w:rFonts w:ascii="Arial" w:cs="Arial" w:eastAsia="Arial" w:hAnsi="Arial"/>
          <w:sz w:val="22"/>
          <w:szCs w:val="22"/>
        </w:rPr>
        <w:t xml:space="preserve">rectification deeds;</w:t>
      </w:r>
    </w:p>
    <w:p>
      <w:pPr>
        <w:pStyle w:val="ListParagraph"/>
        <w:numPr>
          <w:ilvl w:val="0"/>
          <w:numId w:val="2"/>
        </w:numPr>
        <w:spacing w:after="40"/>
      </w:pPr>
      <w:r>
        <w:rPr>
          <w:rFonts w:ascii="Arial" w:cs="Arial" w:eastAsia="Arial" w:hAnsi="Arial"/>
          <w:sz w:val="22"/>
          <w:szCs w:val="22"/>
        </w:rPr>
        <w:t xml:space="preserve">confirmation deeds;</w:t>
      </w:r>
    </w:p>
    <w:p>
      <w:pPr>
        <w:pStyle w:val="ListParagraph"/>
        <w:numPr>
          <w:ilvl w:val="0"/>
          <w:numId w:val="2"/>
        </w:numPr>
        <w:spacing w:after="40"/>
      </w:pPr>
      <w:r>
        <w:rPr>
          <w:rFonts w:ascii="Arial" w:cs="Arial" w:eastAsia="Arial" w:hAnsi="Arial"/>
          <w:sz w:val="22"/>
          <w:szCs w:val="22"/>
        </w:rPr>
        <w:t xml:space="preserve">amalgamation/subdivision documents;</w:t>
      </w:r>
    </w:p>
    <w:p>
      <w:pPr>
        <w:pStyle w:val="ListParagraph"/>
        <w:numPr>
          <w:ilvl w:val="0"/>
          <w:numId w:val="2"/>
        </w:numPr>
        <w:spacing w:after="40"/>
      </w:pPr>
      <w:r>
        <w:rPr>
          <w:rFonts w:ascii="Arial" w:cs="Arial" w:eastAsia="Arial" w:hAnsi="Arial"/>
          <w:sz w:val="22"/>
          <w:szCs w:val="22"/>
        </w:rPr>
        <w:t xml:space="preserve">conversion-related registered documents; and</w:t>
      </w:r>
    </w:p>
    <w:p>
      <w:pPr>
        <w:pStyle w:val="ListParagraph"/>
        <w:numPr>
          <w:ilvl w:val="0"/>
          <w:numId w:val="2"/>
        </w:numPr>
        <w:spacing w:after="40"/>
      </w:pPr>
      <w:r>
        <w:rPr>
          <w:rFonts w:ascii="Arial" w:cs="Arial" w:eastAsia="Arial" w:hAnsi="Arial"/>
          <w:sz w:val="22"/>
          <w:szCs w:val="22"/>
        </w:rPr>
        <w:t xml:space="preserve">other registered instruments affecting the property.</w:t>
      </w:r>
    </w:p>
    <w:p>
      <w:pPr>
        <w:keepNext/>
        <w:spacing w:after="120" w:before="200"/>
      </w:pPr>
      <w:r>
        <w:rPr>
          <w:rFonts w:ascii="Arial" w:cs="Arial" w:eastAsia="Arial" w:hAnsi="Arial"/>
          <w:b/>
          <w:bCs/>
          <w:sz w:val="22"/>
          <w:szCs w:val="22"/>
        </w:rPr>
        <w:t xml:space="preserve">2. Site No. 38 – registered history</w:t>
      </w:r>
    </w:p>
    <w:p>
      <w:pPr>
        <w:spacing w:after="160"/>
        <w:jc w:val="both"/>
      </w:pPr>
      <w:r>
        <w:rPr>
          <w:rFonts w:ascii="Arial" w:cs="Arial" w:eastAsia="Arial" w:hAnsi="Arial"/>
          <w:sz w:val="22"/>
          <w:szCs w:val="22"/>
        </w:rPr>
        <w:t xml:space="preserve">Please provide certified copies of registered documents available with your office that identify </w:t>
      </w:r>
      <w:r>
        <w:rPr>
          <w:rFonts w:ascii="Arial" w:cs="Arial" w:eastAsia="Arial" w:hAnsi="Arial"/>
          <w:b/>
          <w:bCs/>
          <w:sz w:val="22"/>
          <w:szCs w:val="22"/>
        </w:rPr>
        <w:t xml:space="preserve">Site No. 38 of Confident Atria</w:t>
      </w:r>
      <w:r>
        <w:rPr>
          <w:rFonts w:ascii="Arial" w:cs="Arial" w:eastAsia="Arial" w:hAnsi="Arial"/>
          <w:sz w:val="22"/>
          <w:szCs w:val="22"/>
        </w:rPr>
        <w:t xml:space="preserve">, including documents showing:</w:t>
      </w:r>
    </w:p>
    <w:p>
      <w:pPr>
        <w:tabs>
          <w:tab w:val="left" w:pos="720"/>
        </w:tabs>
        <w:spacing w:after="60"/>
        <w:ind w:left="720" w:hanging="360"/>
      </w:pPr>
      <w:r>
        <w:rPr>
          <w:rFonts w:ascii="Arial" w:cs="Arial" w:eastAsia="Arial" w:hAnsi="Arial"/>
          <w:sz w:val="22"/>
          <w:szCs w:val="22"/>
        </w:rPr>
        <w:t xml:space="preserve">a.	</w:t>
      </w:r>
      <w:r>
        <w:rPr>
          <w:rFonts w:ascii="Arial" w:cs="Arial" w:eastAsia="Arial" w:hAnsi="Arial"/>
          <w:sz w:val="22"/>
          <w:szCs w:val="22"/>
        </w:rPr>
        <w:t xml:space="preserve">Original purchaser/owner.</w:t>
      </w:r>
    </w:p>
    <w:p>
      <w:pPr>
        <w:tabs>
          <w:tab w:val="left" w:pos="720"/>
        </w:tabs>
        <w:spacing w:after="60"/>
        <w:ind w:left="720" w:hanging="360"/>
      </w:pPr>
      <w:r>
        <w:rPr>
          <w:rFonts w:ascii="Arial" w:cs="Arial" w:eastAsia="Arial" w:hAnsi="Arial"/>
          <w:sz w:val="22"/>
          <w:szCs w:val="22"/>
        </w:rPr>
        <w:t xml:space="preserve">b.	</w:t>
      </w:r>
      <w:r>
        <w:rPr>
          <w:rFonts w:ascii="Arial" w:cs="Arial" w:eastAsia="Arial" w:hAnsi="Arial"/>
          <w:sz w:val="22"/>
          <w:szCs w:val="22"/>
        </w:rPr>
        <w:t xml:space="preserve">Seller/transferor.</w:t>
      </w:r>
    </w:p>
    <w:p>
      <w:pPr>
        <w:tabs>
          <w:tab w:val="left" w:pos="720"/>
        </w:tabs>
        <w:spacing w:after="60"/>
        <w:ind w:left="720" w:hanging="360"/>
      </w:pPr>
      <w:r>
        <w:rPr>
          <w:rFonts w:ascii="Arial" w:cs="Arial" w:eastAsia="Arial" w:hAnsi="Arial"/>
          <w:sz w:val="22"/>
          <w:szCs w:val="22"/>
        </w:rPr>
        <w:t xml:space="preserve">c.	</w:t>
      </w:r>
      <w:r>
        <w:rPr>
          <w:rFonts w:ascii="Arial" w:cs="Arial" w:eastAsia="Arial" w:hAnsi="Arial"/>
          <w:sz w:val="22"/>
          <w:szCs w:val="22"/>
        </w:rPr>
        <w:t xml:space="preserve">Survey number.</w:t>
      </w:r>
    </w:p>
    <w:p>
      <w:pPr>
        <w:tabs>
          <w:tab w:val="left" w:pos="720"/>
        </w:tabs>
        <w:spacing w:after="60"/>
        <w:ind w:left="720" w:hanging="360"/>
      </w:pPr>
      <w:r>
        <w:rPr>
          <w:rFonts w:ascii="Arial" w:cs="Arial" w:eastAsia="Arial" w:hAnsi="Arial"/>
          <w:sz w:val="22"/>
          <w:szCs w:val="22"/>
        </w:rPr>
        <w:t xml:space="preserve">d.	</w:t>
      </w:r>
      <w:r>
        <w:rPr>
          <w:rFonts w:ascii="Arial" w:cs="Arial" w:eastAsia="Arial" w:hAnsi="Arial"/>
          <w:sz w:val="22"/>
          <w:szCs w:val="22"/>
        </w:rPr>
        <w:t xml:space="preserve">Site number.</w:t>
      </w:r>
    </w:p>
    <w:p>
      <w:pPr>
        <w:tabs>
          <w:tab w:val="left" w:pos="720"/>
        </w:tabs>
        <w:spacing w:after="60"/>
        <w:ind w:left="720" w:hanging="360"/>
      </w:pPr>
      <w:r>
        <w:rPr>
          <w:rFonts w:ascii="Arial" w:cs="Arial" w:eastAsia="Arial" w:hAnsi="Arial"/>
          <w:sz w:val="22"/>
          <w:szCs w:val="22"/>
        </w:rPr>
        <w:t xml:space="preserve">e.	</w:t>
      </w:r>
      <w:r>
        <w:rPr>
          <w:rFonts w:ascii="Arial" w:cs="Arial" w:eastAsia="Arial" w:hAnsi="Arial"/>
          <w:sz w:val="22"/>
          <w:szCs w:val="22"/>
        </w:rPr>
        <w:t xml:space="preserve">Area and dimensions.</w:t>
      </w:r>
    </w:p>
    <w:p>
      <w:pPr>
        <w:tabs>
          <w:tab w:val="left" w:pos="720"/>
        </w:tabs>
        <w:spacing w:after="60"/>
        <w:ind w:left="720" w:hanging="360"/>
      </w:pPr>
      <w:r>
        <w:rPr>
          <w:rFonts w:ascii="Arial" w:cs="Arial" w:eastAsia="Arial" w:hAnsi="Arial"/>
          <w:sz w:val="22"/>
          <w:szCs w:val="22"/>
        </w:rPr>
        <w:t xml:space="preserve">f.	</w:t>
      </w:r>
      <w:r>
        <w:rPr>
          <w:rFonts w:ascii="Arial" w:cs="Arial" w:eastAsia="Arial" w:hAnsi="Arial"/>
          <w:sz w:val="22"/>
          <w:szCs w:val="22"/>
        </w:rPr>
        <w:t xml:space="preserve">Boundaries.</w:t>
      </w:r>
    </w:p>
    <w:p>
      <w:pPr>
        <w:tabs>
          <w:tab w:val="left" w:pos="720"/>
        </w:tabs>
        <w:spacing w:after="60"/>
        <w:ind w:left="720" w:hanging="360"/>
      </w:pPr>
      <w:r>
        <w:rPr>
          <w:rFonts w:ascii="Arial" w:cs="Arial" w:eastAsia="Arial" w:hAnsi="Arial"/>
          <w:sz w:val="22"/>
          <w:szCs w:val="22"/>
        </w:rPr>
        <w:t xml:space="preserve">g.	</w:t>
      </w:r>
      <w:r>
        <w:rPr>
          <w:rFonts w:ascii="Arial" w:cs="Arial" w:eastAsia="Arial" w:hAnsi="Arial"/>
          <w:sz w:val="22"/>
          <w:szCs w:val="22"/>
        </w:rPr>
        <w:t xml:space="preserve">Consideration/value, wherever recorded.</w:t>
      </w:r>
    </w:p>
    <w:p>
      <w:pPr>
        <w:tabs>
          <w:tab w:val="left" w:pos="720"/>
        </w:tabs>
        <w:spacing w:after="60"/>
        <w:ind w:left="720" w:hanging="360"/>
      </w:pPr>
      <w:r>
        <w:rPr>
          <w:rFonts w:ascii="Arial" w:cs="Arial" w:eastAsia="Arial" w:hAnsi="Arial"/>
          <w:sz w:val="22"/>
          <w:szCs w:val="22"/>
        </w:rPr>
        <w:t xml:space="preserve">h.	</w:t>
      </w:r>
      <w:r>
        <w:rPr>
          <w:rFonts w:ascii="Arial" w:cs="Arial" w:eastAsia="Arial" w:hAnsi="Arial"/>
          <w:sz w:val="22"/>
          <w:szCs w:val="22"/>
        </w:rPr>
        <w:t xml:space="preserve">Subsequent transfer or modification.</w:t>
      </w:r>
    </w:p>
    <w:p>
      <w:pPr>
        <w:tabs>
          <w:tab w:val="left" w:pos="720"/>
        </w:tabs>
        <w:spacing w:after="60"/>
        <w:ind w:left="720" w:hanging="360"/>
      </w:pPr>
      <w:r>
        <w:rPr>
          <w:rFonts w:ascii="Arial" w:cs="Arial" w:eastAsia="Arial" w:hAnsi="Arial"/>
          <w:sz w:val="22"/>
          <w:szCs w:val="22"/>
        </w:rPr>
        <w:t xml:space="preserve">i.	</w:t>
      </w:r>
      <w:r>
        <w:rPr>
          <w:rFonts w:ascii="Arial" w:cs="Arial" w:eastAsia="Arial" w:hAnsi="Arial"/>
          <w:sz w:val="22"/>
          <w:szCs w:val="22"/>
        </w:rPr>
        <w:t xml:space="preserve">Any subdivision/amalgamation/change of identity.</w:t>
      </w:r>
    </w:p>
    <w:p>
      <w:pPr>
        <w:keepNext/>
        <w:spacing w:after="120" w:before="200"/>
      </w:pPr>
      <w:r>
        <w:rPr>
          <w:rFonts w:ascii="Arial" w:cs="Arial" w:eastAsia="Arial" w:hAnsi="Arial"/>
          <w:b/>
          <w:bCs/>
          <w:sz w:val="22"/>
          <w:szCs w:val="22"/>
        </w:rPr>
        <w:t xml:space="preserve">3. Documents relating to the creation of Confident Sagitta</w:t>
      </w:r>
    </w:p>
    <w:p>
      <w:pPr>
        <w:spacing w:after="160"/>
        <w:jc w:val="both"/>
      </w:pPr>
      <w:r>
        <w:rPr>
          <w:rFonts w:ascii="Arial" w:cs="Arial" w:eastAsia="Arial" w:hAnsi="Arial"/>
          <w:sz w:val="22"/>
          <w:szCs w:val="22"/>
        </w:rPr>
        <w:t xml:space="preserve">Please identify and provide certified copies of the </w:t>
      </w:r>
      <w:r>
        <w:rPr>
          <w:rFonts w:ascii="Arial" w:cs="Arial" w:eastAsia="Arial" w:hAnsi="Arial"/>
          <w:b/>
          <w:bCs/>
          <w:sz w:val="22"/>
          <w:szCs w:val="22"/>
        </w:rPr>
        <w:t xml:space="preserve">earliest registered document(s)</w:t>
      </w:r>
      <w:r>
        <w:rPr>
          <w:rFonts w:ascii="Arial" w:cs="Arial" w:eastAsia="Arial" w:hAnsi="Arial"/>
          <w:sz w:val="22"/>
          <w:szCs w:val="22"/>
        </w:rPr>
        <w:t xml:space="preserve"> available in your office that relate to the land/property on which </w:t>
      </w:r>
      <w:r>
        <w:rPr>
          <w:rFonts w:ascii="Arial" w:cs="Arial" w:eastAsia="Arial" w:hAnsi="Arial"/>
          <w:b/>
          <w:bCs/>
          <w:sz w:val="22"/>
          <w:szCs w:val="22"/>
        </w:rPr>
        <w:t xml:space="preserve">Confident Sagitta</w:t>
      </w:r>
      <w:r>
        <w:rPr>
          <w:rFonts w:ascii="Arial" w:cs="Arial" w:eastAsia="Arial" w:hAnsi="Arial"/>
          <w:sz w:val="22"/>
          <w:szCs w:val="22"/>
        </w:rPr>
        <w:t xml:space="preserve"> was subsequently developed.</w:t>
      </w:r>
    </w:p>
    <w:p>
      <w:pPr>
        <w:spacing w:after="160"/>
        <w:jc w:val="both"/>
      </w:pPr>
      <w:r>
        <w:rPr>
          <w:rFonts w:ascii="Arial" w:cs="Arial" w:eastAsia="Arial" w:hAnsi="Arial"/>
          <w:sz w:val="22"/>
          <w:szCs w:val="22"/>
        </w:rPr>
        <w:t xml:space="preserve">In particular, please provide documents that establish:</w:t>
      </w:r>
    </w:p>
    <w:p>
      <w:pPr>
        <w:pStyle w:val="ListParagraph"/>
        <w:numPr>
          <w:ilvl w:val="0"/>
          <w:numId w:val="2"/>
        </w:numPr>
        <w:spacing w:after="40"/>
      </w:pPr>
      <w:r>
        <w:rPr>
          <w:rFonts w:ascii="Arial" w:cs="Arial" w:eastAsia="Arial" w:hAnsi="Arial"/>
          <w:sz w:val="22"/>
          <w:szCs w:val="22"/>
        </w:rPr>
        <w:t xml:space="preserve">the original owner;</w:t>
      </w:r>
    </w:p>
    <w:p>
      <w:pPr>
        <w:pStyle w:val="ListParagraph"/>
        <w:numPr>
          <w:ilvl w:val="0"/>
          <w:numId w:val="2"/>
        </w:numPr>
        <w:spacing w:after="40"/>
      </w:pPr>
      <w:r>
        <w:rPr>
          <w:rFonts w:ascii="Arial" w:cs="Arial" w:eastAsia="Arial" w:hAnsi="Arial"/>
          <w:sz w:val="22"/>
          <w:szCs w:val="22"/>
        </w:rPr>
        <w:t xml:space="preserve">developer/developing entity;</w:t>
      </w:r>
    </w:p>
    <w:p>
      <w:pPr>
        <w:pStyle w:val="ListParagraph"/>
        <w:numPr>
          <w:ilvl w:val="0"/>
          <w:numId w:val="2"/>
        </w:numPr>
        <w:spacing w:after="40"/>
      </w:pPr>
      <w:r>
        <w:rPr>
          <w:rFonts w:ascii="Arial" w:cs="Arial" w:eastAsia="Arial" w:hAnsi="Arial"/>
          <w:sz w:val="22"/>
          <w:szCs w:val="22"/>
        </w:rPr>
        <w:t xml:space="preserve">survey number;</w:t>
      </w:r>
    </w:p>
    <w:p>
      <w:pPr>
        <w:pStyle w:val="ListParagraph"/>
        <w:numPr>
          <w:ilvl w:val="0"/>
          <w:numId w:val="2"/>
        </w:numPr>
        <w:spacing w:after="40"/>
      </w:pPr>
      <w:r>
        <w:rPr>
          <w:rFonts w:ascii="Arial" w:cs="Arial" w:eastAsia="Arial" w:hAnsi="Arial"/>
          <w:sz w:val="22"/>
          <w:szCs w:val="22"/>
        </w:rPr>
        <w:t xml:space="preserve">site number, if any;</w:t>
      </w:r>
    </w:p>
    <w:p>
      <w:pPr>
        <w:pStyle w:val="ListParagraph"/>
        <w:numPr>
          <w:ilvl w:val="0"/>
          <w:numId w:val="2"/>
        </w:numPr>
        <w:spacing w:after="40"/>
      </w:pPr>
      <w:r>
        <w:rPr>
          <w:rFonts w:ascii="Arial" w:cs="Arial" w:eastAsia="Arial" w:hAnsi="Arial"/>
          <w:sz w:val="22"/>
          <w:szCs w:val="22"/>
        </w:rPr>
        <w:t xml:space="preserve">extent of land;</w:t>
      </w:r>
    </w:p>
    <w:p>
      <w:pPr>
        <w:pStyle w:val="ListParagraph"/>
        <w:numPr>
          <w:ilvl w:val="0"/>
          <w:numId w:val="2"/>
        </w:numPr>
        <w:spacing w:after="40"/>
      </w:pPr>
      <w:r>
        <w:rPr>
          <w:rFonts w:ascii="Arial" w:cs="Arial" w:eastAsia="Arial" w:hAnsi="Arial"/>
          <w:sz w:val="22"/>
          <w:szCs w:val="22"/>
        </w:rPr>
        <w:t xml:space="preserve">boundaries; and</w:t>
      </w:r>
    </w:p>
    <w:p>
      <w:pPr>
        <w:pStyle w:val="ListParagraph"/>
        <w:numPr>
          <w:ilvl w:val="0"/>
          <w:numId w:val="2"/>
        </w:numPr>
        <w:spacing w:after="40"/>
      </w:pPr>
      <w:r>
        <w:rPr>
          <w:rFonts w:ascii="Arial" w:cs="Arial" w:eastAsia="Arial" w:hAnsi="Arial"/>
          <w:sz w:val="22"/>
          <w:szCs w:val="22"/>
        </w:rPr>
        <w:t xml:space="preserve">transfer or development rights relating to the property.</w:t>
      </w:r>
    </w:p>
    <w:p>
      <w:pPr>
        <w:keepNext/>
        <w:spacing w:after="120" w:before="200"/>
      </w:pPr>
      <w:r>
        <w:rPr>
          <w:rFonts w:ascii="Arial" w:cs="Arial" w:eastAsia="Arial" w:hAnsi="Arial"/>
          <w:b/>
          <w:bCs/>
          <w:sz w:val="22"/>
          <w:szCs w:val="22"/>
        </w:rPr>
        <w:t xml:space="preserve">4. Connection between Site No. 38 and Sagitta</w:t>
      </w:r>
    </w:p>
    <w:p>
      <w:pPr>
        <w:spacing w:after="160"/>
        <w:jc w:val="both"/>
      </w:pPr>
      <w:r>
        <w:rPr>
          <w:rFonts w:ascii="Arial" w:cs="Arial" w:eastAsia="Arial" w:hAnsi="Arial"/>
          <w:sz w:val="22"/>
          <w:szCs w:val="22"/>
        </w:rPr>
        <w:t xml:space="preserve">Please provide certified copies of any registered document available with your office which:</w:t>
      </w:r>
    </w:p>
    <w:p>
      <w:pPr>
        <w:tabs>
          <w:tab w:val="left" w:pos="720"/>
        </w:tabs>
        <w:spacing w:after="60"/>
        <w:ind w:left="720" w:hanging="360"/>
      </w:pPr>
      <w:r>
        <w:rPr>
          <w:rFonts w:ascii="Arial" w:cs="Arial" w:eastAsia="Arial" w:hAnsi="Arial"/>
          <w:sz w:val="22"/>
          <w:szCs w:val="22"/>
        </w:rPr>
        <w:t xml:space="preserve">a.	</w:t>
      </w:r>
      <w:r>
        <w:rPr>
          <w:rFonts w:ascii="Arial" w:cs="Arial" w:eastAsia="Arial" w:hAnsi="Arial"/>
          <w:sz w:val="22"/>
          <w:szCs w:val="22"/>
        </w:rPr>
        <w:t xml:space="preserve">identifies the land as Site No. 38 of Confident Atria and subsequently identifies it as part of Confident Sagitta; or</w:t>
      </w:r>
    </w:p>
    <w:p>
      <w:pPr>
        <w:tabs>
          <w:tab w:val="left" w:pos="720"/>
        </w:tabs>
        <w:spacing w:after="60"/>
        <w:ind w:left="720" w:hanging="360"/>
      </w:pPr>
      <w:r>
        <w:rPr>
          <w:rFonts w:ascii="Arial" w:cs="Arial" w:eastAsia="Arial" w:hAnsi="Arial"/>
          <w:sz w:val="22"/>
          <w:szCs w:val="22"/>
        </w:rPr>
        <w:t xml:space="preserve">b.	</w:t>
      </w:r>
      <w:r>
        <w:rPr>
          <w:rFonts w:ascii="Arial" w:cs="Arial" w:eastAsia="Arial" w:hAnsi="Arial"/>
          <w:sz w:val="22"/>
          <w:szCs w:val="22"/>
        </w:rPr>
        <w:t xml:space="preserve">shows subdivision, amalgamation, transfer, conversion or change of identity of the property; or</w:t>
      </w:r>
    </w:p>
    <w:p>
      <w:pPr>
        <w:tabs>
          <w:tab w:val="left" w:pos="720"/>
        </w:tabs>
        <w:spacing w:after="60"/>
        <w:ind w:left="720" w:hanging="360"/>
      </w:pPr>
      <w:r>
        <w:rPr>
          <w:rFonts w:ascii="Arial" w:cs="Arial" w:eastAsia="Arial" w:hAnsi="Arial"/>
          <w:sz w:val="22"/>
          <w:szCs w:val="22"/>
        </w:rPr>
        <w:t xml:space="preserve">c.	</w:t>
      </w:r>
      <w:r>
        <w:rPr>
          <w:rFonts w:ascii="Arial" w:cs="Arial" w:eastAsia="Arial" w:hAnsi="Arial"/>
          <w:sz w:val="22"/>
          <w:szCs w:val="22"/>
        </w:rPr>
        <w:t xml:space="preserve">otherwise connects the original Atria property/site with the present Sagitta apartment property.</w:t>
      </w:r>
    </w:p>
    <w:p>
      <w:pPr>
        <w:spacing w:after="160"/>
        <w:jc w:val="both"/>
      </w:pPr>
      <w:r>
        <w:rPr>
          <w:rFonts w:ascii="Arial" w:cs="Arial" w:eastAsia="Arial" w:hAnsi="Arial"/>
          <w:sz w:val="22"/>
          <w:szCs w:val="22"/>
        </w:rPr>
        <w:t xml:space="preserve">If no registered document in your records explicitly uses both descriptions, please provide the relevant registered documents and property schedules through which the chain of title/property identity can be traced.</w:t>
      </w:r>
    </w:p>
    <w:p>
      <w:pPr>
        <w:keepNext/>
        <w:spacing w:after="120" w:before="200"/>
      </w:pPr>
      <w:r>
        <w:rPr>
          <w:rFonts w:ascii="Arial" w:cs="Arial" w:eastAsia="Arial" w:hAnsi="Arial"/>
          <w:b/>
          <w:bCs/>
          <w:sz w:val="22"/>
          <w:szCs w:val="22"/>
        </w:rPr>
        <w:t xml:space="preserve">5. Parent property / mother documents</w:t>
      </w:r>
    </w:p>
    <w:p>
      <w:pPr>
        <w:spacing w:after="160"/>
        <w:jc w:val="both"/>
      </w:pPr>
      <w:r>
        <w:rPr>
          <w:rFonts w:ascii="Arial" w:cs="Arial" w:eastAsia="Arial" w:hAnsi="Arial"/>
          <w:sz w:val="22"/>
          <w:szCs w:val="22"/>
        </w:rPr>
        <w:t xml:space="preserve">Please provide certified copies of the earliest available registered title document(s), commonly referred to as </w:t>
      </w:r>
      <w:r>
        <w:rPr>
          <w:rFonts w:ascii="Arial" w:cs="Arial" w:eastAsia="Arial" w:hAnsi="Arial"/>
          <w:b/>
          <w:bCs/>
          <w:sz w:val="22"/>
          <w:szCs w:val="22"/>
        </w:rPr>
        <w:t xml:space="preserve">mother deed/parent deed</w:t>
      </w:r>
      <w:r>
        <w:rPr>
          <w:rFonts w:ascii="Arial" w:cs="Arial" w:eastAsia="Arial" w:hAnsi="Arial"/>
          <w:sz w:val="22"/>
          <w:szCs w:val="22"/>
        </w:rPr>
        <w:t xml:space="preserve">, from which the land corresponding to the Sagitta property was derived.</w:t>
      </w:r>
    </w:p>
    <w:p>
      <w:pPr>
        <w:spacing w:after="160"/>
        <w:jc w:val="both"/>
      </w:pPr>
      <w:r>
        <w:rPr>
          <w:rFonts w:ascii="Arial" w:cs="Arial" w:eastAsia="Arial" w:hAnsi="Arial"/>
          <w:sz w:val="22"/>
          <w:szCs w:val="22"/>
        </w:rPr>
        <w:t xml:space="preserve">Please include the property schedule and survey numbers contained in such documents.</w:t>
      </w:r>
    </w:p>
    <w:p>
      <w:pPr>
        <w:keepNext/>
        <w:spacing w:after="120" w:before="200"/>
      </w:pPr>
      <w:r>
        <w:rPr>
          <w:rFonts w:ascii="Arial" w:cs="Arial" w:eastAsia="Arial" w:hAnsi="Arial"/>
          <w:b/>
          <w:bCs/>
          <w:sz w:val="22"/>
          <w:szCs w:val="22"/>
        </w:rPr>
        <w:t xml:space="preserve">6. Development / Joint Development documents</w:t>
      </w:r>
    </w:p>
    <w:p>
      <w:pPr>
        <w:spacing w:after="160"/>
        <w:jc w:val="both"/>
      </w:pPr>
      <w:r>
        <w:rPr>
          <w:rFonts w:ascii="Arial" w:cs="Arial" w:eastAsia="Arial" w:hAnsi="Arial"/>
          <w:sz w:val="22"/>
          <w:szCs w:val="22"/>
        </w:rPr>
        <w:t xml:space="preserve">Please provide certified copies of any registered:</w:t>
      </w:r>
    </w:p>
    <w:p>
      <w:pPr>
        <w:pStyle w:val="ListParagraph"/>
        <w:numPr>
          <w:ilvl w:val="0"/>
          <w:numId w:val="2"/>
        </w:numPr>
        <w:spacing w:after="40"/>
      </w:pPr>
      <w:r>
        <w:rPr>
          <w:rFonts w:ascii="Arial" w:cs="Arial" w:eastAsia="Arial" w:hAnsi="Arial"/>
          <w:sz w:val="22"/>
          <w:szCs w:val="22"/>
        </w:rPr>
        <w:t xml:space="preserve">Joint Development Agreement;</w:t>
      </w:r>
    </w:p>
    <w:p>
      <w:pPr>
        <w:pStyle w:val="ListParagraph"/>
        <w:numPr>
          <w:ilvl w:val="0"/>
          <w:numId w:val="2"/>
        </w:numPr>
        <w:spacing w:after="40"/>
      </w:pPr>
      <w:r>
        <w:rPr>
          <w:rFonts w:ascii="Arial" w:cs="Arial" w:eastAsia="Arial" w:hAnsi="Arial"/>
          <w:sz w:val="22"/>
          <w:szCs w:val="22"/>
        </w:rPr>
        <w:t xml:space="preserve">Development Agreement;</w:t>
      </w:r>
    </w:p>
    <w:p>
      <w:pPr>
        <w:pStyle w:val="ListParagraph"/>
        <w:numPr>
          <w:ilvl w:val="0"/>
          <w:numId w:val="2"/>
        </w:numPr>
        <w:spacing w:after="40"/>
      </w:pPr>
      <w:r>
        <w:rPr>
          <w:rFonts w:ascii="Arial" w:cs="Arial" w:eastAsia="Arial" w:hAnsi="Arial"/>
          <w:sz w:val="22"/>
          <w:szCs w:val="22"/>
        </w:rPr>
        <w:t xml:space="preserve">Power of Attorney;</w:t>
      </w:r>
    </w:p>
    <w:p>
      <w:pPr>
        <w:pStyle w:val="ListParagraph"/>
        <w:numPr>
          <w:ilvl w:val="0"/>
          <w:numId w:val="2"/>
        </w:numPr>
        <w:spacing w:after="40"/>
      </w:pPr>
      <w:r>
        <w:rPr>
          <w:rFonts w:ascii="Arial" w:cs="Arial" w:eastAsia="Arial" w:hAnsi="Arial"/>
          <w:sz w:val="22"/>
          <w:szCs w:val="22"/>
        </w:rPr>
        <w:t xml:space="preserve">construction/development agreement;</w:t>
      </w:r>
    </w:p>
    <w:p>
      <w:pPr>
        <w:pStyle w:val="ListParagraph"/>
        <w:numPr>
          <w:ilvl w:val="0"/>
          <w:numId w:val="2"/>
        </w:numPr>
        <w:spacing w:after="40"/>
      </w:pPr>
      <w:r>
        <w:rPr>
          <w:rFonts w:ascii="Arial" w:cs="Arial" w:eastAsia="Arial" w:hAnsi="Arial"/>
          <w:sz w:val="22"/>
          <w:szCs w:val="22"/>
        </w:rPr>
        <w:t xml:space="preserve">landowner-developer agreement; or</w:t>
      </w:r>
    </w:p>
    <w:p>
      <w:pPr>
        <w:pStyle w:val="ListParagraph"/>
        <w:numPr>
          <w:ilvl w:val="0"/>
          <w:numId w:val="2"/>
        </w:numPr>
        <w:spacing w:after="40"/>
      </w:pPr>
      <w:r>
        <w:rPr>
          <w:rFonts w:ascii="Arial" w:cs="Arial" w:eastAsia="Arial" w:hAnsi="Arial"/>
          <w:sz w:val="22"/>
          <w:szCs w:val="22"/>
        </w:rPr>
        <w:t xml:space="preserve">other development-related registered instrument</w:t>
      </w:r>
    </w:p>
    <w:p>
      <w:pPr>
        <w:spacing w:after="160"/>
        <w:jc w:val="both"/>
      </w:pPr>
      <w:r>
        <w:rPr>
          <w:rFonts w:ascii="Arial" w:cs="Arial" w:eastAsia="Arial" w:hAnsi="Arial"/>
          <w:sz w:val="22"/>
          <w:szCs w:val="22"/>
        </w:rPr>
        <w:t xml:space="preserve">relating to the property subsequently known as </w:t>
      </w:r>
      <w:r>
        <w:rPr>
          <w:rFonts w:ascii="Arial" w:cs="Arial" w:eastAsia="Arial" w:hAnsi="Arial"/>
          <w:b/>
          <w:bCs/>
          <w:sz w:val="22"/>
          <w:szCs w:val="22"/>
        </w:rPr>
        <w:t xml:space="preserve">Confident Sagitta</w:t>
      </w:r>
      <w:r>
        <w:rPr>
          <w:rFonts w:ascii="Arial" w:cs="Arial" w:eastAsia="Arial" w:hAnsi="Arial"/>
          <w:sz w:val="22"/>
          <w:szCs w:val="22"/>
        </w:rPr>
        <w:t xml:space="preserve">.</w:t>
      </w:r>
    </w:p>
    <w:p>
      <w:pPr>
        <w:keepNext/>
        <w:spacing w:after="120" w:before="200"/>
      </w:pPr>
      <w:r>
        <w:rPr>
          <w:rFonts w:ascii="Arial" w:cs="Arial" w:eastAsia="Arial" w:hAnsi="Arial"/>
          <w:b/>
          <w:bCs/>
          <w:sz w:val="22"/>
          <w:szCs w:val="22"/>
        </w:rPr>
        <w:t xml:space="preserve">7. Apartment Sale Deeds</w:t>
      </w:r>
    </w:p>
    <w:p>
      <w:pPr>
        <w:spacing w:after="160"/>
        <w:jc w:val="both"/>
      </w:pPr>
      <w:r>
        <w:rPr>
          <w:rFonts w:ascii="Arial" w:cs="Arial" w:eastAsia="Arial" w:hAnsi="Arial"/>
          <w:sz w:val="22"/>
          <w:szCs w:val="22"/>
        </w:rPr>
        <w:t xml:space="preserve">Please provide information sufficient to identify the registered sale deeds relating to apartments in </w:t>
      </w:r>
      <w:r>
        <w:rPr>
          <w:rFonts w:ascii="Arial" w:cs="Arial" w:eastAsia="Arial" w:hAnsi="Arial"/>
          <w:b/>
          <w:bCs/>
          <w:sz w:val="22"/>
          <w:szCs w:val="22"/>
        </w:rPr>
        <w:t xml:space="preserve">Confident Sagitta</w:t>
      </w:r>
      <w:r>
        <w:rPr>
          <w:rFonts w:ascii="Arial" w:cs="Arial" w:eastAsia="Arial" w:hAnsi="Arial"/>
          <w:sz w:val="22"/>
          <w:szCs w:val="22"/>
        </w:rPr>
        <w:t xml:space="preserve">, including:</w:t>
      </w:r>
    </w:p>
    <w:p>
      <w:pPr>
        <w:pStyle w:val="ListParagraph"/>
        <w:numPr>
          <w:ilvl w:val="0"/>
          <w:numId w:val="2"/>
        </w:numPr>
        <w:spacing w:after="40"/>
      </w:pPr>
      <w:r>
        <w:rPr>
          <w:rFonts w:ascii="Arial" w:cs="Arial" w:eastAsia="Arial" w:hAnsi="Arial"/>
          <w:sz w:val="22"/>
          <w:szCs w:val="22"/>
        </w:rPr>
        <w:t xml:space="preserve">document number;</w:t>
      </w:r>
    </w:p>
    <w:p>
      <w:pPr>
        <w:pStyle w:val="ListParagraph"/>
        <w:numPr>
          <w:ilvl w:val="0"/>
          <w:numId w:val="2"/>
        </w:numPr>
        <w:spacing w:after="40"/>
      </w:pPr>
      <w:r>
        <w:rPr>
          <w:rFonts w:ascii="Arial" w:cs="Arial" w:eastAsia="Arial" w:hAnsi="Arial"/>
          <w:sz w:val="22"/>
          <w:szCs w:val="22"/>
        </w:rPr>
        <w:t xml:space="preserve">registration date/year;</w:t>
      </w:r>
    </w:p>
    <w:p>
      <w:pPr>
        <w:pStyle w:val="ListParagraph"/>
        <w:numPr>
          <w:ilvl w:val="0"/>
          <w:numId w:val="2"/>
        </w:numPr>
        <w:spacing w:after="40"/>
      </w:pPr>
      <w:r>
        <w:rPr>
          <w:rFonts w:ascii="Arial" w:cs="Arial" w:eastAsia="Arial" w:hAnsi="Arial"/>
          <w:sz w:val="22"/>
          <w:szCs w:val="22"/>
        </w:rPr>
        <w:t xml:space="preserve">apartment/flat number;</w:t>
      </w:r>
    </w:p>
    <w:p>
      <w:pPr>
        <w:pStyle w:val="ListParagraph"/>
        <w:numPr>
          <w:ilvl w:val="0"/>
          <w:numId w:val="2"/>
        </w:numPr>
        <w:spacing w:after="40"/>
      </w:pPr>
      <w:r>
        <w:rPr>
          <w:rFonts w:ascii="Arial" w:cs="Arial" w:eastAsia="Arial" w:hAnsi="Arial"/>
          <w:sz w:val="22"/>
          <w:szCs w:val="22"/>
        </w:rPr>
        <w:t xml:space="preserve">survey/property identification;</w:t>
      </w:r>
    </w:p>
    <w:p>
      <w:pPr>
        <w:pStyle w:val="ListParagraph"/>
        <w:numPr>
          <w:ilvl w:val="0"/>
          <w:numId w:val="2"/>
        </w:numPr>
        <w:spacing w:after="40"/>
      </w:pPr>
      <w:r>
        <w:rPr>
          <w:rFonts w:ascii="Arial" w:cs="Arial" w:eastAsia="Arial" w:hAnsi="Arial"/>
          <w:sz w:val="22"/>
          <w:szCs w:val="22"/>
        </w:rPr>
        <w:t xml:space="preserve">undivided share (UDS) of land, wherever stated; and</w:t>
      </w:r>
    </w:p>
    <w:p>
      <w:pPr>
        <w:pStyle w:val="ListParagraph"/>
        <w:numPr>
          <w:ilvl w:val="0"/>
          <w:numId w:val="2"/>
        </w:numPr>
        <w:spacing w:after="40"/>
      </w:pPr>
      <w:r>
        <w:rPr>
          <w:rFonts w:ascii="Arial" w:cs="Arial" w:eastAsia="Arial" w:hAnsi="Arial"/>
          <w:sz w:val="22"/>
          <w:szCs w:val="22"/>
        </w:rPr>
        <w:t xml:space="preserve">names of parties, to the extent disclosable under applicable law.</w:t>
      </w:r>
    </w:p>
    <w:p>
      <w:pPr>
        <w:spacing w:after="160"/>
        <w:jc w:val="both"/>
      </w:pPr>
      <w:r>
        <w:rPr>
          <w:rFonts w:ascii="Arial" w:cs="Arial" w:eastAsia="Arial" w:hAnsi="Arial"/>
          <w:sz w:val="22"/>
          <w:szCs w:val="22"/>
        </w:rPr>
        <w:t xml:space="preserve">For the available Sagitta apartment sale deeds, I request certified copies of the relevant registered documents, particularly documents whose property schedules identify the underlying land/survey/site.</w:t>
      </w:r>
    </w:p>
    <w:p>
      <w:pPr>
        <w:spacing w:after="160"/>
        <w:jc w:val="both"/>
      </w:pPr>
      <w:r>
        <w:rPr>
          <w:rFonts w:ascii="Arial" w:cs="Arial" w:eastAsia="Arial" w:hAnsi="Arial"/>
          <w:sz w:val="22"/>
          <w:szCs w:val="22"/>
        </w:rPr>
        <w:t xml:space="preserve">If providing copies of all apartment sale deeds would be considered voluminous, please first provide the document numbers and registration dates so that certified copies of the relevant documents can be specifically requested.</w:t>
      </w:r>
    </w:p>
    <w:p>
      <w:pPr>
        <w:keepNext/>
        <w:spacing w:after="120" w:before="200"/>
      </w:pPr>
      <w:r>
        <w:rPr>
          <w:rFonts w:ascii="Arial" w:cs="Arial" w:eastAsia="Arial" w:hAnsi="Arial"/>
          <w:b/>
          <w:bCs/>
          <w:sz w:val="22"/>
          <w:szCs w:val="22"/>
        </w:rPr>
        <w:t xml:space="preserve">8. Encumbrance/transaction information</w:t>
      </w:r>
    </w:p>
    <w:p>
      <w:pPr>
        <w:spacing w:after="160"/>
        <w:jc w:val="both"/>
      </w:pPr>
      <w:r>
        <w:rPr>
          <w:rFonts w:ascii="Arial" w:cs="Arial" w:eastAsia="Arial" w:hAnsi="Arial"/>
          <w:sz w:val="22"/>
          <w:szCs w:val="22"/>
        </w:rPr>
        <w:t xml:space="preserve">Please provide details available in the registration records regarding registered transactions affecting the property corresponding to:</w:t>
      </w:r>
    </w:p>
    <w:p>
      <w:pPr>
        <w:pStyle w:val="ListParagraph"/>
        <w:numPr>
          <w:ilvl w:val="0"/>
          <w:numId w:val="2"/>
        </w:numPr>
        <w:spacing w:after="40"/>
      </w:pPr>
      <w:r>
        <w:rPr>
          <w:rFonts w:ascii="Arial" w:cs="Arial" w:eastAsia="Arial" w:hAnsi="Arial"/>
          <w:sz w:val="22"/>
          <w:szCs w:val="22"/>
        </w:rPr>
        <w:t xml:space="preserve">Confident Atria;</w:t>
      </w:r>
    </w:p>
    <w:p>
      <w:pPr>
        <w:pStyle w:val="ListParagraph"/>
        <w:numPr>
          <w:ilvl w:val="0"/>
          <w:numId w:val="2"/>
        </w:numPr>
        <w:spacing w:after="40"/>
      </w:pPr>
      <w:r>
        <w:rPr>
          <w:rFonts w:ascii="Arial" w:cs="Arial" w:eastAsia="Arial" w:hAnsi="Arial"/>
          <w:sz w:val="22"/>
          <w:szCs w:val="22"/>
        </w:rPr>
        <w:t xml:space="preserve">Site No. 38; and</w:t>
      </w:r>
    </w:p>
    <w:p>
      <w:pPr>
        <w:pStyle w:val="ListParagraph"/>
        <w:numPr>
          <w:ilvl w:val="0"/>
          <w:numId w:val="2"/>
        </w:numPr>
        <w:spacing w:after="40"/>
      </w:pPr>
      <w:r>
        <w:rPr>
          <w:rFonts w:ascii="Arial" w:cs="Arial" w:eastAsia="Arial" w:hAnsi="Arial"/>
          <w:sz w:val="22"/>
          <w:szCs w:val="22"/>
        </w:rPr>
        <w:t xml:space="preserve">the property subsequently known as Confident Sagitta.</w:t>
      </w:r>
    </w:p>
    <w:p>
      <w:pPr>
        <w:spacing w:after="160"/>
        <w:jc w:val="both"/>
      </w:pPr>
      <w:r>
        <w:rPr>
          <w:rFonts w:ascii="Arial" w:cs="Arial" w:eastAsia="Arial" w:hAnsi="Arial"/>
          <w:sz w:val="22"/>
          <w:szCs w:val="22"/>
        </w:rPr>
        <w:t xml:space="preserve">Where an Encumbrance Certificate or transaction history is available through the registration system, kindly provide the relevant transaction/document details or direct me to the appropriate official service for obtaining the EC.</w:t>
      </w:r>
    </w:p>
    <w:p>
      <w:pPr>
        <w:keepNext/>
        <w:spacing w:after="120" w:before="200"/>
      </w:pPr>
      <w:r>
        <w:rPr>
          <w:rFonts w:ascii="Arial" w:cs="Arial" w:eastAsia="Arial" w:hAnsi="Arial"/>
          <w:b/>
          <w:bCs/>
          <w:sz w:val="22"/>
          <w:szCs w:val="22"/>
        </w:rPr>
        <w:t xml:space="preserve">9. Document numbers and Index records</w:t>
      </w:r>
    </w:p>
    <w:p>
      <w:pPr>
        <w:spacing w:after="160"/>
        <w:jc w:val="both"/>
      </w:pPr>
      <w:r>
        <w:rPr>
          <w:rFonts w:ascii="Arial" w:cs="Arial" w:eastAsia="Arial" w:hAnsi="Arial"/>
          <w:sz w:val="22"/>
          <w:szCs w:val="22"/>
        </w:rPr>
        <w:t xml:space="preserve">Please provide certified copies/extracts of relevant </w:t>
      </w:r>
      <w:r>
        <w:rPr>
          <w:rFonts w:ascii="Arial" w:cs="Arial" w:eastAsia="Arial" w:hAnsi="Arial"/>
          <w:b/>
          <w:bCs/>
          <w:sz w:val="22"/>
          <w:szCs w:val="22"/>
        </w:rPr>
        <w:t xml:space="preserve">Index records / registration indexes</w:t>
      </w:r>
      <w:r>
        <w:rPr>
          <w:rFonts w:ascii="Arial" w:cs="Arial" w:eastAsia="Arial" w:hAnsi="Arial"/>
          <w:sz w:val="22"/>
          <w:szCs w:val="22"/>
        </w:rPr>
        <w:t xml:space="preserve"> that identify the documents affecting the above property.</w:t>
      </w:r>
    </w:p>
    <w:p>
      <w:pPr>
        <w:spacing w:after="160"/>
        <w:jc w:val="both"/>
      </w:pPr>
      <w:r>
        <w:rPr>
          <w:rFonts w:ascii="Arial" w:cs="Arial" w:eastAsia="Arial" w:hAnsi="Arial"/>
          <w:sz w:val="22"/>
          <w:szCs w:val="22"/>
        </w:rPr>
        <w:t xml:space="preserve">Where the property description has changed over time, please provide the records necessary to trace the change in property identity.</w:t>
      </w:r>
    </w:p>
    <w:p>
      <w:pPr>
        <w:keepNext/>
        <w:spacing w:after="120" w:before="200"/>
      </w:pPr>
      <w:r>
        <w:rPr>
          <w:rFonts w:ascii="Arial" w:cs="Arial" w:eastAsia="Arial" w:hAnsi="Arial"/>
          <w:b/>
          <w:bCs/>
          <w:sz w:val="22"/>
          <w:szCs w:val="22"/>
        </w:rPr>
        <w:t xml:space="preserve">10. Search based on known property particulars</w:t>
      </w:r>
    </w:p>
    <w:p>
      <w:pPr>
        <w:spacing w:after="160"/>
        <w:jc w:val="both"/>
      </w:pPr>
      <w:r>
        <w:rPr>
          <w:rFonts w:ascii="Arial" w:cs="Arial" w:eastAsia="Arial" w:hAnsi="Arial"/>
          <w:sz w:val="22"/>
          <w:szCs w:val="22"/>
        </w:rPr>
        <w:t xml:space="preserve">The property is understood to be situated at:</w:t>
      </w:r>
    </w:p>
    <w:p>
      <w:pPr>
        <w:spacing w:after="160"/>
        <w:jc w:val="both"/>
      </w:pPr>
      <w:r>
        <w:rPr>
          <w:rFonts w:ascii="Arial" w:cs="Arial" w:eastAsia="Arial" w:hAnsi="Arial"/>
          <w:b/>
          <w:bCs/>
          <w:sz w:val="22"/>
          <w:szCs w:val="22"/>
        </w:rPr>
        <w:t xml:space="preserve">Billapura Village, Sarjapura Hobli, Anekal Taluk, Karnataka</w:t>
      </w:r>
    </w:p>
    <w:p>
      <w:pPr>
        <w:spacing w:after="160"/>
        <w:jc w:val="both"/>
      </w:pPr>
      <w:r>
        <w:rPr>
          <w:rFonts w:ascii="Arial" w:cs="Arial" w:eastAsia="Arial" w:hAnsi="Arial"/>
          <w:sz w:val="22"/>
          <w:szCs w:val="22"/>
        </w:rPr>
        <w:t xml:space="preserve">and is associated with the Confident Atria layout and Confident Sagitta apartment project.</w:t>
      </w:r>
    </w:p>
    <w:p>
      <w:pPr>
        <w:spacing w:after="160"/>
        <w:jc w:val="both"/>
      </w:pPr>
      <w:r>
        <w:rPr>
          <w:rFonts w:ascii="Arial" w:cs="Arial" w:eastAsia="Arial" w:hAnsi="Arial"/>
          <w:sz w:val="22"/>
          <w:szCs w:val="22"/>
        </w:rPr>
        <w:t xml:space="preserve">Where available, please search the registration records using:</w:t>
      </w:r>
    </w:p>
    <w:p>
      <w:pPr>
        <w:pStyle w:val="ListParagraph"/>
        <w:numPr>
          <w:ilvl w:val="0"/>
          <w:numId w:val="2"/>
        </w:numPr>
        <w:spacing w:after="40"/>
      </w:pPr>
      <w:r>
        <w:rPr>
          <w:rFonts w:ascii="Arial" w:cs="Arial" w:eastAsia="Arial" w:hAnsi="Arial"/>
          <w:sz w:val="22"/>
          <w:szCs w:val="22"/>
        </w:rPr>
        <w:t xml:space="preserve">Confident Atria;</w:t>
      </w:r>
    </w:p>
    <w:p>
      <w:pPr>
        <w:pStyle w:val="ListParagraph"/>
        <w:numPr>
          <w:ilvl w:val="0"/>
          <w:numId w:val="2"/>
        </w:numPr>
        <w:spacing w:after="40"/>
      </w:pPr>
      <w:r>
        <w:rPr>
          <w:rFonts w:ascii="Arial" w:cs="Arial" w:eastAsia="Arial" w:hAnsi="Arial"/>
          <w:sz w:val="22"/>
          <w:szCs w:val="22"/>
        </w:rPr>
        <w:t xml:space="preserve">Confident Sagitta;</w:t>
      </w:r>
    </w:p>
    <w:p>
      <w:pPr>
        <w:pStyle w:val="ListParagraph"/>
        <w:numPr>
          <w:ilvl w:val="0"/>
          <w:numId w:val="2"/>
        </w:numPr>
        <w:spacing w:after="40"/>
      </w:pPr>
      <w:r>
        <w:rPr>
          <w:rFonts w:ascii="Arial" w:cs="Arial" w:eastAsia="Arial" w:hAnsi="Arial"/>
          <w:sz w:val="22"/>
          <w:szCs w:val="22"/>
        </w:rPr>
        <w:t xml:space="preserve">Billapura Village;</w:t>
      </w:r>
    </w:p>
    <w:p>
      <w:pPr>
        <w:pStyle w:val="ListParagraph"/>
        <w:numPr>
          <w:ilvl w:val="0"/>
          <w:numId w:val="2"/>
        </w:numPr>
        <w:spacing w:after="40"/>
      </w:pPr>
      <w:r>
        <w:rPr>
          <w:rFonts w:ascii="Arial" w:cs="Arial" w:eastAsia="Arial" w:hAnsi="Arial"/>
          <w:sz w:val="22"/>
          <w:szCs w:val="22"/>
        </w:rPr>
        <w:t xml:space="preserve">Sarjapura Hobli;</w:t>
      </w:r>
    </w:p>
    <w:p>
      <w:pPr>
        <w:pStyle w:val="ListParagraph"/>
        <w:numPr>
          <w:ilvl w:val="0"/>
          <w:numId w:val="2"/>
        </w:numPr>
        <w:spacing w:after="40"/>
      </w:pPr>
      <w:r>
        <w:rPr>
          <w:rFonts w:ascii="Arial" w:cs="Arial" w:eastAsia="Arial" w:hAnsi="Arial"/>
          <w:sz w:val="22"/>
          <w:szCs w:val="22"/>
        </w:rPr>
        <w:t xml:space="preserve">Anekal Taluk;</w:t>
      </w:r>
    </w:p>
    <w:p>
      <w:pPr>
        <w:pStyle w:val="ListParagraph"/>
        <w:numPr>
          <w:ilvl w:val="0"/>
          <w:numId w:val="2"/>
        </w:numPr>
        <w:spacing w:after="40"/>
      </w:pPr>
      <w:r>
        <w:rPr>
          <w:rFonts w:ascii="Arial" w:cs="Arial" w:eastAsia="Arial" w:hAnsi="Arial"/>
          <w:sz w:val="22"/>
          <w:szCs w:val="22"/>
        </w:rPr>
        <w:t xml:space="preserve">relevant survey number(s);</w:t>
      </w:r>
    </w:p>
    <w:p>
      <w:pPr>
        <w:pStyle w:val="ListParagraph"/>
        <w:numPr>
          <w:ilvl w:val="0"/>
          <w:numId w:val="2"/>
        </w:numPr>
        <w:spacing w:after="40"/>
      </w:pPr>
      <w:r>
        <w:rPr>
          <w:rFonts w:ascii="Arial" w:cs="Arial" w:eastAsia="Arial" w:hAnsi="Arial"/>
          <w:sz w:val="22"/>
          <w:szCs w:val="22"/>
        </w:rPr>
        <w:t xml:space="preserve">Site No. 38; and</w:t>
      </w:r>
    </w:p>
    <w:p>
      <w:pPr>
        <w:pStyle w:val="ListParagraph"/>
        <w:numPr>
          <w:ilvl w:val="0"/>
          <w:numId w:val="2"/>
        </w:numPr>
        <w:spacing w:after="40"/>
      </w:pPr>
      <w:r>
        <w:rPr>
          <w:rFonts w:ascii="Arial" w:cs="Arial" w:eastAsia="Arial" w:hAnsi="Arial"/>
          <w:sz w:val="22"/>
          <w:szCs w:val="22"/>
        </w:rPr>
        <w:t xml:space="preserve">the developer/entity names appearing in the registration records.</w:t>
      </w:r>
    </w:p>
    <w:p>
      <w:pPr>
        <w:spacing w:after="160"/>
        <w:jc w:val="both"/>
      </w:pPr>
      <w:r>
        <w:rPr>
          <w:rFonts w:ascii="Arial" w:cs="Arial" w:eastAsia="Arial" w:hAnsi="Arial"/>
          <w:sz w:val="22"/>
          <w:szCs w:val="22"/>
        </w:rPr>
        <w:t xml:space="preserve">If the property is registered under a different legal description/name, kindly provide the corresponding property description appearing in the registered records.</w:t>
      </w:r>
    </w:p>
    <w:p>
      <w:pPr>
        <w:keepNext/>
        <w:spacing w:after="120" w:before="200"/>
      </w:pPr>
      <w:r>
        <w:rPr>
          <w:rFonts w:ascii="Arial" w:cs="Arial" w:eastAsia="Arial" w:hAnsi="Arial"/>
          <w:b/>
          <w:bCs/>
          <w:sz w:val="22"/>
          <w:szCs w:val="22"/>
        </w:rPr>
        <w:t xml:space="preserve">11. Inspection of registration records</w:t>
      </w:r>
    </w:p>
    <w:p>
      <w:pPr>
        <w:spacing w:after="160"/>
        <w:jc w:val="both"/>
      </w:pPr>
      <w:r>
        <w:rPr>
          <w:rFonts w:ascii="Arial" w:cs="Arial" w:eastAsia="Arial" w:hAnsi="Arial"/>
          <w:sz w:val="22"/>
          <w:szCs w:val="22"/>
        </w:rPr>
        <w:t xml:space="preserve">If the requested records are voluminous, I request permission under </w:t>
      </w:r>
      <w:r>
        <w:rPr>
          <w:rFonts w:ascii="Arial" w:cs="Arial" w:eastAsia="Arial" w:hAnsi="Arial"/>
          <w:b/>
          <w:bCs/>
          <w:sz w:val="22"/>
          <w:szCs w:val="22"/>
        </w:rPr>
        <w:t xml:space="preserve">Section 2(j) of the RTI Act, 2005</w:t>
      </w:r>
      <w:r>
        <w:rPr>
          <w:rFonts w:ascii="Arial" w:cs="Arial" w:eastAsia="Arial" w:hAnsi="Arial"/>
          <w:sz w:val="22"/>
          <w:szCs w:val="22"/>
        </w:rPr>
        <w:t xml:space="preserve"> to inspect the relevant registration files/indexes and identify the specific documents for which certified copies are required.</w:t>
      </w:r>
    </w:p>
    <w:p>
      <w:pPr>
        <w:keepNext/>
        <w:spacing w:after="120" w:before="200"/>
      </w:pPr>
      <w:r>
        <w:rPr>
          <w:rFonts w:ascii="Arial" w:cs="Arial" w:eastAsia="Arial" w:hAnsi="Arial"/>
          <w:b/>
          <w:bCs/>
          <w:sz w:val="22"/>
          <w:szCs w:val="22"/>
        </w:rPr>
        <w:t xml:space="preserve">12. Electronic copies</w:t>
      </w:r>
    </w:p>
    <w:p>
      <w:pPr>
        <w:spacing w:after="160"/>
        <w:jc w:val="both"/>
      </w:pPr>
      <w:r>
        <w:rPr>
          <w:rFonts w:ascii="Arial" w:cs="Arial" w:eastAsia="Arial" w:hAnsi="Arial"/>
          <w:sz w:val="22"/>
          <w:szCs w:val="22"/>
        </w:rPr>
        <w:t xml:space="preserve">Where certified copies are available electronically, kindly provide them in PDF/electronic format.</w:t>
      </w:r>
    </w:p>
    <w:p>
      <w:pPr>
        <w:spacing w:after="160"/>
        <w:jc w:val="both"/>
      </w:pPr>
      <w:r>
        <w:rPr>
          <w:rFonts w:ascii="Arial" w:cs="Arial" w:eastAsia="Arial" w:hAnsi="Arial"/>
          <w:sz w:val="22"/>
          <w:szCs w:val="22"/>
        </w:rPr>
        <w:t xml:space="preserve">For scanned documents, kindly provide the complete document, including the property schedule, annexures and relevant plans, if they form part of the registered document.</w:t>
      </w:r>
    </w:p>
    <w:p>
      <w:pPr>
        <w:keepNext/>
        <w:spacing w:after="120" w:before="200"/>
      </w:pPr>
      <w:r>
        <w:rPr>
          <w:rFonts w:ascii="Arial" w:cs="Arial" w:eastAsia="Arial" w:hAnsi="Arial"/>
          <w:b/>
          <w:bCs/>
          <w:sz w:val="22"/>
          <w:szCs w:val="22"/>
        </w:rPr>
        <w:t xml:space="preserve">13. Non-availability / transfer</w:t>
      </w:r>
    </w:p>
    <w:p>
      <w:pPr>
        <w:spacing w:after="160"/>
        <w:jc w:val="both"/>
      </w:pPr>
      <w:r>
        <w:rPr>
          <w:rFonts w:ascii="Arial" w:cs="Arial" w:eastAsia="Arial" w:hAnsi="Arial"/>
          <w:sz w:val="22"/>
          <w:szCs w:val="22"/>
        </w:rPr>
        <w:t xml:space="preserve">If any requested record is not maintained by your office but is held by another Registration Department office, kindly identify the concerned office and transfer the relevant portion of the application as permissible under the RTI Act.</w:t>
      </w:r>
    </w:p>
    <w:p>
      <w:pPr>
        <w:spacing w:after="160"/>
        <w:jc w:val="both"/>
      </w:pPr>
      <w:r>
        <w:rPr>
          <w:rFonts w:ascii="Arial" w:cs="Arial" w:eastAsia="Arial" w:hAnsi="Arial"/>
          <w:sz w:val="22"/>
          <w:szCs w:val="22"/>
        </w:rPr>
        <w:t xml:space="preserve">I am seeking copies of existing records/information held by the public authority and am not asking the PIO to provide a legal opinion or interpretation.</w:t>
      </w:r>
    </w:p>
    <w:p>
      <w:pPr>
        <w:spacing w:after="160"/>
        <w:jc w:val="both"/>
      </w:pPr>
      <w:r>
        <w:rPr>
          <w:rFonts w:ascii="Arial" w:cs="Arial" w:eastAsia="Arial" w:hAnsi="Arial"/>
          <w:sz w:val="22"/>
          <w:szCs w:val="22"/>
        </w:rPr>
        <w:t xml:space="preserve">If any portion of a requested document is exempt from disclosure, kindly provide the remaining non-exempt portion after severing the exempt information and specify the statutory provision relied upon.</w:t>
      </w:r>
    </w:p>
    <w:p>
      <w:pPr>
        <w:spacing w:after="160"/>
        <w:jc w:val="both"/>
      </w:pPr>
      <w:r>
        <w:rPr>
          <w:rFonts w:ascii="Arial" w:cs="Arial" w:eastAsia="Arial" w:hAnsi="Arial"/>
          <w:b/>
          <w:bCs/>
          <w:sz w:val="22"/>
          <w:szCs w:val="22"/>
        </w:rPr>
        <w:t xml:space="preserve">Applicant Details</w:t>
      </w:r>
    </w:p>
    <w:p>
      <w:pPr>
        <w:spacing w:after="160"/>
      </w:pPr>
      <w:r>
        <w:rPr>
          <w:rFonts w:ascii="Arial" w:cs="Arial" w:eastAsia="Arial" w:hAnsi="Arial"/>
          <w:sz w:val="22"/>
          <w:szCs w:val="22"/>
        </w:rPr>
        <w:t xml:space="preserve">Name: G. Loka Mahesh</w:t>
      </w:r>
      <w:r>
        <w:rPr>
          <w:rFonts w:ascii="Arial" w:cs="Arial" w:eastAsia="Arial" w:hAnsi="Arial"/>
          <w:sz w:val="22"/>
          <w:szCs w:val="22"/>
        </w:rPr>
        <w:br/>
      </w:r>
      <w:r>
        <w:rPr>
          <w:rFonts w:ascii="Arial" w:cs="Arial" w:eastAsia="Arial" w:hAnsi="Arial"/>
          <w:sz w:val="22"/>
          <w:szCs w:val="22"/>
        </w:rPr>
        <w:t xml:space="preserve">Address: </w:t>
      </w:r>
      <w:r>
        <w:rPr>
          <w:rFonts w:ascii="Arial" w:cs="Arial" w:eastAsia="Arial" w:hAnsi="Arial"/>
          <w:sz w:val="22"/>
          <w:szCs w:val="22"/>
          <w:highlight w:val="yellow"/>
          <w:highlightCs w:val="yellow"/>
        </w:rPr>
        <w:t xml:space="preserve">[Your postal address]</w:t>
      </w:r>
      <w:r>
        <w:rPr>
          <w:rFonts w:ascii="Arial" w:cs="Arial" w:eastAsia="Arial" w:hAnsi="Arial"/>
          <w:sz w:val="22"/>
          <w:szCs w:val="22"/>
        </w:rPr>
        <w:br/>
      </w:r>
      <w:r>
        <w:rPr>
          <w:rFonts w:ascii="Arial" w:cs="Arial" w:eastAsia="Arial" w:hAnsi="Arial"/>
          <w:sz w:val="22"/>
          <w:szCs w:val="22"/>
        </w:rPr>
        <w:t xml:space="preserve">Email: </w:t>
      </w:r>
      <w:r>
        <w:rPr>
          <w:rFonts w:ascii="Arial" w:cs="Arial" w:eastAsia="Arial" w:hAnsi="Arial"/>
          <w:sz w:val="22"/>
          <w:szCs w:val="22"/>
          <w:highlight w:val="yellow"/>
          <w:highlightCs w:val="yellow"/>
        </w:rPr>
        <w:t xml:space="preserve">[Your email address]</w:t>
      </w:r>
      <w:r>
        <w:rPr>
          <w:rFonts w:ascii="Arial" w:cs="Arial" w:eastAsia="Arial" w:hAnsi="Arial"/>
          <w:sz w:val="22"/>
          <w:szCs w:val="22"/>
        </w:rPr>
        <w:br/>
      </w:r>
      <w:r>
        <w:rPr>
          <w:rFonts w:ascii="Arial" w:cs="Arial" w:eastAsia="Arial" w:hAnsi="Arial"/>
          <w:sz w:val="22"/>
          <w:szCs w:val="22"/>
        </w:rPr>
        <w:t xml:space="preserve">Mobile: </w:t>
      </w:r>
      <w:r>
        <w:rPr>
          <w:rFonts w:ascii="Arial" w:cs="Arial" w:eastAsia="Arial" w:hAnsi="Arial"/>
          <w:sz w:val="22"/>
          <w:szCs w:val="22"/>
          <w:highlight w:val="yellow"/>
          <w:highlightCs w:val="yellow"/>
        </w:rPr>
        <w:t xml:space="preserve">[Your mobile number]</w:t>
      </w:r>
    </w:p>
    <w:p>
      <w:pPr>
        <w:spacing w:after="160"/>
      </w:pPr>
      <w:r>
        <w:rPr>
          <w:rFonts w:ascii="Arial" w:cs="Arial" w:eastAsia="Arial" w:hAnsi="Arial"/>
          <w:sz w:val="22"/>
          <w:szCs w:val="22"/>
        </w:rPr>
        <w:t xml:space="preserve">Date: </w:t>
      </w:r>
      <w:r>
        <w:rPr>
          <w:rFonts w:ascii="Arial" w:cs="Arial" w:eastAsia="Arial" w:hAnsi="Arial"/>
          <w:sz w:val="22"/>
          <w:szCs w:val="22"/>
          <w:highlight w:val="yellow"/>
          <w:highlightCs w:val="yellow"/>
        </w:rPr>
        <w:t xml:space="preserve">[Date]</w:t>
      </w:r>
      <w:r>
        <w:rPr>
          <w:rFonts w:ascii="Arial" w:cs="Arial" w:eastAsia="Arial" w:hAnsi="Arial"/>
          <w:sz w:val="22"/>
          <w:szCs w:val="22"/>
        </w:rPr>
        <w:br/>
      </w:r>
      <w:r>
        <w:rPr>
          <w:rFonts w:ascii="Arial" w:cs="Arial" w:eastAsia="Arial" w:hAnsi="Arial"/>
          <w:sz w:val="22"/>
          <w:szCs w:val="22"/>
        </w:rPr>
        <w:t xml:space="preserve">Place: Bengaluru</w:t>
      </w:r>
    </w:p>
    <w:p>
      <w:pPr>
        <w:spacing w:after="160"/>
        <w:jc w:val="both"/>
      </w:pPr>
      <w:r>
        <w:rPr>
          <w:rFonts w:ascii="Arial" w:cs="Arial" w:eastAsia="Arial" w:hAnsi="Arial"/>
          <w:b/>
          <w:bCs/>
          <w:sz w:val="22"/>
          <w:szCs w:val="22"/>
        </w:rPr>
        <w:t xml:space="preserve">RTI Application Fee:</w:t>
      </w:r>
      <w:r>
        <w:rPr>
          <w:rFonts w:ascii="Arial" w:cs="Arial" w:eastAsia="Arial" w:hAnsi="Arial"/>
          <w:sz w:val="22"/>
          <w:szCs w:val="22"/>
        </w:rPr>
        <w:t xml:space="preserve"> As applicable under the Karnataka RTI Rules.</w:t>
      </w:r>
    </w:p>
    <w:sectPr>
      <w:headerReference w:type="default" r:id="rId7"/>
      <w:pgSz w:w="12266" w:h="17198" w:orient="portrait"/>
      <w:pgMar w:top="3300" w:right="1700" w:bottom="2100" w:left="170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925175">
          <wp:simplePos x="0" y="0"/>
          <wp:positionH relativeFrom="page">
            <wp:posOffset>0</wp:posOffset>
          </wp:positionH>
          <wp:positionV relativeFrom="page">
            <wp:posOffset>0</wp:posOffset>
          </wp:positionV>
          <wp:extent cx="7791450" cy="10925175"/>
          <wp:effectExtent t="0" r="0" b="0" l="0"/>
          <wp:wrapNone/>
          <wp:docPr id="1" name="letterhead" descr="CAPOWA letterhead background" title="CAPOWA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91450" cy="109251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7c2e040225d0c8c4f327a5acb4fd080ca8ce07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/home/claude/work/RTI_Sub-Registrar_Sarjapura</dc:title>
  <dc:creator>CAPOWA</dc:creator>
  <cp:lastModifiedBy>Un-named</cp:lastModifiedBy>
  <cp:revision>1</cp:revision>
  <dcterms:created xsi:type="dcterms:W3CDTF">2026-10-12T05:00:04.294Z</dcterms:created>
  <dcterms:modified xsi:type="dcterms:W3CDTF">2026-10-12T05:00:04.294Z</dcterms:modified>
</cp:coreProperties>
</file>

<file path=docProps/custom.xml><?xml version="1.0" encoding="utf-8"?>
<Properties xmlns="http://schemas.openxmlformats.org/officeDocument/2006/custom-properties" xmlns:vt="http://schemas.openxmlformats.org/officeDocument/2006/docPropsVTypes"/>
</file>