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/>
        <w:jc w:val="center"/>
      </w:pPr>
      <w:r>
        <w:rPr>
          <w:color w:val="166534"/>
        </w:rPr>
        <w:t xml:space="preserve">1M1B – IBM </w:t>
      </w:r>
      <w:proofErr w:type="spellStart"/>
      <w:r>
        <w:rPr>
          <w:color w:val="166534"/>
        </w:rPr>
        <w:t>SkillsBuild</w:t>
      </w:r>
      <w:proofErr w:type="spellEnd"/>
      <w:r>
        <w:rPr>
          <w:color w:val="166534"/>
        </w:rPr>
        <w:t xml:space="preserve"> &amp; AICTE</w:t>
      </w:r>
    </w:p>
    <w:p>
      <w:pPr>
        <w:spacing w:after="120"/>
        <w:jc w:val="center"/>
      </w:pPr>
      <w:r>
        <w:rPr>
          <w:color w:val="166534"/>
        </w:rPr>
        <w:t>AI for Sustainability Virtual Internship | July–Sep 2026</w:t>
      </w:r>
    </w:p>
    <w:p>
      <w:pPr>
        <w:spacing w:after="80"/>
        <w:jc w:val="center"/>
      </w:pPr>
      <w:proofErr w:type="spellStart"/>
      <w:r>
        <w:rPr>
          <w:b/>
          <w:color w:val="0D3B2E"/>
          <w:sz w:val="56"/>
        </w:rPr>
        <w:t>CampusWasteGuide</w:t>
      </w:r>
      <w:proofErr w:type="spellEnd"/>
    </w:p>
    <w:p>
      <w:pPr>
        <w:spacing w:after="80"/>
        <w:jc w:val="center"/>
      </w:pPr>
      <w:r>
        <w:rPr>
          <w:color w:val="1A5C42"/>
          <w:sz w:val="32"/>
        </w:rPr>
        <w:t>AI-Powered Campus Waste Segregation Chatbot</w:t>
      </w:r>
    </w:p>
    <w:p>
      <w:pPr>
        <w:spacing w:after="80"/>
        <w:jc w:val="center"/>
      </w:pPr>
      <w:r>
        <w:rPr>
          <w:color w:val="6B7280"/>
          <w:sz w:val="26"/>
        </w:rPr>
        <w:t>Project Submission Report</w:t>
      </w:r>
    </w:p>
    <w:p>
      <w:pPr>
        <w:spacing w:after="160"/>
        <w:jc w:val="center"/>
        <w:rPr>
          <w:color w:val="374151"/>
          <w:sz w:val="24"/>
        </w:rPr>
      </w:pPr>
      <w:r>
        <w:rPr>
          <w:color w:val="374151"/>
          <w:sz w:val="24"/>
        </w:rPr>
        <w:t xml:space="preserve">Submitted by: </w:t>
      </w:r>
      <w:r>
        <w:rPr>
          <w:b/>
          <w:bCs/>
          <w:color w:val="374151"/>
          <w:sz w:val="24"/>
        </w:rPr>
        <w:t xml:space="preserve">Bhagyashree </w:t>
      </w:r>
      <w:proofErr w:type="spellStart"/>
      <w:r>
        <w:rPr>
          <w:b/>
          <w:bCs/>
          <w:color w:val="374151"/>
          <w:sz w:val="24"/>
        </w:rPr>
        <w:t>Sushilkumar</w:t>
      </w:r>
      <w:proofErr w:type="spellEnd"/>
      <w:r>
        <w:rPr>
          <w:b/>
          <w:bCs/>
          <w:color w:val="374151"/>
          <w:sz w:val="24"/>
        </w:rPr>
        <w:t xml:space="preserve"> </w:t>
      </w:r>
      <w:proofErr w:type="spellStart"/>
      <w:r>
        <w:rPr>
          <w:b/>
          <w:bCs/>
          <w:color w:val="374151"/>
          <w:sz w:val="24"/>
        </w:rPr>
        <w:t>Lokapure</w:t>
      </w:r>
      <w:proofErr w:type="spellEnd"/>
      <w:r>
        <w:rPr>
          <w:color w:val="374151"/>
          <w:sz w:val="24"/>
        </w:rPr>
        <w:t xml:space="preserve">         </w:t>
      </w:r>
    </w:p>
    <w:p>
      <w:pPr>
        <w:spacing w:after="160"/>
        <w:jc w:val="center"/>
        <w:rPr>
          <w:b/>
          <w:bCs/>
        </w:rPr>
      </w:pPr>
      <w:r>
        <w:rPr>
          <w:color w:val="374151"/>
          <w:sz w:val="24"/>
        </w:rPr>
        <w:t xml:space="preserve"> College: </w:t>
      </w:r>
      <w:bookmarkStart w:id="0" w:name="_Hlk240909781"/>
      <w:r>
        <w:rPr>
          <w:b/>
          <w:bCs/>
        </w:rPr>
        <w:t>Indira Gandhi National Open University (IGNOU)</w:t>
      </w:r>
      <w:bookmarkEnd w:id="0"/>
    </w:p>
    <w:p>
      <w:pPr>
        <w:spacing w:after="320"/>
        <w:jc w:val="center"/>
      </w:pPr>
      <w:r>
        <w:rPr>
          <w:b/>
          <w:color w:val="0D3B2E"/>
          <w:sz w:val="24"/>
        </w:rPr>
        <w:t>SDG Alignment: SDG 12 (Primary) · SDG 11 · SDG 13 · SDG 4 (Secondary)</w:t>
      </w:r>
    </w:p>
    <w:p>
      <w:pPr>
        <w:spacing w:after="120"/>
      </w:pPr>
      <w:r>
        <w:rPr>
          <w:b/>
          <w:color w:val="0D3B2E"/>
          <w:sz w:val="36"/>
        </w:rPr>
        <w:t>1. Problem Statement</w:t>
      </w:r>
    </w:p>
    <w:p>
      <w:pPr>
        <w:spacing w:after="80"/>
      </w:pPr>
      <w:r>
        <w:rPr>
          <w:b/>
          <w:color w:val="1A5C42"/>
          <w:sz w:val="26"/>
        </w:rPr>
        <w:t>Problem Statement (Guideline Format)</w:t>
      </w:r>
    </w:p>
    <w:p>
      <w:pPr>
        <w:spacing w:after="160"/>
      </w:pPr>
      <w:r>
        <w:rPr>
          <w:b/>
          <w:color w:val="0D3B2E"/>
          <w:sz w:val="24"/>
        </w:rPr>
        <w:t>How might we use AI to guide campus users in correctly segregating waste so that campuses can become more sustainable and reduce landfill contribution?</w:t>
      </w:r>
    </w:p>
    <w:p>
      <w:pPr>
        <w:spacing w:after="80"/>
      </w:pPr>
      <w:r>
        <w:rPr>
          <w:b/>
          <w:color w:val="1A5C42"/>
          <w:sz w:val="26"/>
        </w:rPr>
        <w:t>Context &amp; Evidence</w:t>
      </w:r>
    </w:p>
    <w:p>
      <w:pPr>
        <w:spacing w:after="160"/>
      </w:pPr>
      <w:r>
        <w:rPr>
          <w:color w:val="1F2937"/>
          <w:sz w:val="24"/>
        </w:rPr>
        <w:t>Campus waste bins are routinely contaminated — recyclables, compostable food waste, and hazardous e-waste are all mixed into general waste bins due to a lack of accessible, real-time guidance. Bin labels are static and cannot handle ambiguous questions such as "Is a coffee cup recyclable?" or "Where does a pen drive go?". E-waste items such as batteries, chargers, and USB drives are discarded in general bins, causing environmental and health hazards. Campus sustainability audits globally report 40–60% waste misclassification rates. No interactive, on-demand, accessible guidance tool exists for students and staff at the actual point of disposal.</w:t>
      </w:r>
    </w:p>
    <w:p>
      <w:pPr>
        <w:spacing w:after="80"/>
      </w:pPr>
      <w:r>
        <w:rPr>
          <w:b/>
          <w:color w:val="1A5C42"/>
          <w:sz w:val="26"/>
        </w:rPr>
        <w:t>Who is Affected?</w:t>
      </w:r>
    </w:p>
    <w:p>
      <w:pPr>
        <w:spacing w:after="160"/>
      </w:pPr>
      <w:r>
        <w:rPr>
          <w:color w:val="1F2937"/>
          <w:sz w:val="24"/>
        </w:rPr>
        <w:t>Students (especially new intakes), lecturers, administrative staff, canteen and facility workers, and campus sustainability teams are all directly affected. The broader environment — through increased landfill, contaminated recyclables, and improper e-waste disposal — is the ultimate stakeholder.</w:t>
      </w:r>
    </w:p>
    <w:p>
      <w:pPr>
        <w:spacing w:after="80"/>
      </w:pPr>
      <w:r>
        <w:rPr>
          <w:b/>
          <w:color w:val="1A5C42"/>
          <w:sz w:val="26"/>
        </w:rPr>
        <w:t>Why is AI Needed?</w:t>
      </w:r>
    </w:p>
    <w:p>
      <w:pPr>
        <w:spacing w:after="320"/>
      </w:pPr>
      <w:r>
        <w:rPr>
          <w:color w:val="1F2937"/>
          <w:sz w:val="24"/>
        </w:rPr>
        <w:t>AI enables real-time information retrieval at scale, handling natural-language queries that static labels cannot. A conversational AI assistant can answer ambiguous questions instantly, operate 24/7 without human staff, and provide consistent, accurate guidance to every user regardless of literacy level or prior knowledge.</w:t>
      </w:r>
    </w:p>
    <w:p>
      <w:pPr>
        <w:spacing w:after="120"/>
      </w:pPr>
      <w:r>
        <w:rPr>
          <w:b/>
          <w:color w:val="0D3B2E"/>
          <w:sz w:val="36"/>
        </w:rPr>
        <w:t>2. Detailed Solution Description</w:t>
      </w:r>
    </w:p>
    <w:p>
      <w:pPr>
        <w:spacing w:after="160"/>
      </w:pPr>
      <w:proofErr w:type="spellStart"/>
      <w:r>
        <w:rPr>
          <w:color w:val="1F2937"/>
          <w:sz w:val="24"/>
        </w:rPr>
        <w:lastRenderedPageBreak/>
        <w:t>CampusWasteGuide</w:t>
      </w:r>
      <w:proofErr w:type="spellEnd"/>
      <w:r>
        <w:rPr>
          <w:color w:val="1F2937"/>
          <w:sz w:val="24"/>
        </w:rPr>
        <w:t xml:space="preserve"> is a conversational AI chatbot that accepts a natural-language description of any waste item and instantly returns the correct disposal bin — drawn from a verified, 200-item campus waste knowledge base covering all 5 bin categories. The solution is implemented as a Python CLI application that dynamically loads its knowledge base from a plain-text file at runtime, requiring no API keys, no internet connection, and no external dependencies.</w:t>
      </w:r>
    </w:p>
    <w:p>
      <w:pPr>
        <w:spacing w:after="80"/>
      </w:pPr>
      <w:r>
        <w:rPr>
          <w:b/>
          <w:color w:val="1A5C42"/>
          <w:sz w:val="26"/>
        </w:rPr>
        <w:t>RAG Pipeline — 3 Stages</w:t>
      </w:r>
    </w:p>
    <w:p>
      <w:pPr>
        <w:spacing w:after="80"/>
      </w:pPr>
      <w:r>
        <w:rPr>
          <w:color w:val="1F2937"/>
          <w:sz w:val="24"/>
        </w:rPr>
        <w:t>Stage 1 — Knowledge Base: knowledge_base.txt serves as the retrieval corpus. It contains 200 numbered waste items mapped to 5 bin destinations, organised into 5 human-readable categories. Any authorised staff member can update the rules without coding knowledge.</w:t>
      </w:r>
    </w:p>
    <w:p>
      <w:pPr>
        <w:spacing w:after="80"/>
      </w:pPr>
      <w:r>
        <w:rPr>
          <w:color w:val="1F2937"/>
          <w:sz w:val="24"/>
        </w:rPr>
        <w:t>Stage 2 — Retrieval: The user's input is normalised (lowercased, parenthetical qualifiers stripped) and matched against all 200 knowledge base entries using bidirectional substring matching — the query may contain the keyword or vice versa. This handles natural language variation without requiring an LLM.</w:t>
      </w:r>
    </w:p>
    <w:p>
      <w:pPr>
        <w:spacing w:after="160"/>
      </w:pPr>
      <w:r>
        <w:rPr>
          <w:color w:val="1F2937"/>
          <w:sz w:val="24"/>
        </w:rPr>
        <w:t>Stage 3 — Generation: A friendly, plain-English response is returned naming the exact bin. If no match is found, a polite fallback message directs the user to physical bin labels — ensuring no incorrect guidance is ever given.</w:t>
      </w:r>
    </w:p>
    <w:p>
      <w:pPr>
        <w:spacing w:after="80"/>
      </w:pPr>
      <w:r>
        <w:rPr>
          <w:b/>
          <w:color w:val="1A5C42"/>
          <w:sz w:val="26"/>
        </w:rPr>
        <w:t>Knowledge Base Summary</w:t>
      </w:r>
    </w:p>
    <w:p>
      <w:pPr>
        <w:spacing w:after="320"/>
      </w:pPr>
      <w:r>
        <w:rPr>
          <w:color w:val="1F2937"/>
          <w:sz w:val="24"/>
        </w:rPr>
        <w:t>Blue Recycling Bin: 40 items (bottles, cans, paper, cardboard, cartons, metal)</w:t>
      </w:r>
    </w:p>
    <w:p>
      <w:pPr>
        <w:spacing w:after="320"/>
      </w:pPr>
      <w:r>
        <w:rPr>
          <w:color w:val="1F2937"/>
          <w:sz w:val="24"/>
        </w:rPr>
        <w:t>Green Compost Bin: 40 items (food scraps, fruit/veg, garden waste, natural wood)</w:t>
      </w:r>
    </w:p>
    <w:p>
      <w:pPr>
        <w:spacing w:after="320"/>
      </w:pPr>
      <w:r>
        <w:rPr>
          <w:color w:val="1F2937"/>
          <w:sz w:val="24"/>
        </w:rPr>
        <w:t>Black General Waste: 52 items (wrappers, foam, broken items, non-recyclables)</w:t>
      </w:r>
    </w:p>
    <w:p>
      <w:pPr>
        <w:spacing w:after="320"/>
      </w:pPr>
      <w:r>
        <w:rPr>
          <w:color w:val="1F2937"/>
          <w:sz w:val="24"/>
        </w:rPr>
        <w:t>Admin Office E-Waste Drop-off: 40 items (devices, cables, bulbs, batteries, networking)</w:t>
      </w:r>
    </w:p>
    <w:p>
      <w:pPr>
        <w:spacing w:after="320"/>
      </w:pPr>
      <w:r>
        <w:rPr>
          <w:color w:val="1F2937"/>
          <w:sz w:val="24"/>
        </w:rPr>
        <w:t>Red Sanitary Waste Bin: 28 items (hygiene, PPE, diapers, medical kits)</w:t>
      </w:r>
    </w:p>
    <w:p>
      <w:pPr>
        <w:spacing w:after="320"/>
      </w:pPr>
      <w:r>
        <w:rPr>
          <w:color w:val="1F2937"/>
          <w:sz w:val="24"/>
        </w:rPr>
        <w:t>Total: 200 items across 5 destinations</w:t>
      </w:r>
    </w:p>
    <w:p>
      <w:pPr>
        <w:spacing w:after="120"/>
      </w:pPr>
      <w:r>
        <w:rPr>
          <w:b/>
          <w:color w:val="0D3B2E"/>
          <w:sz w:val="36"/>
        </w:rPr>
        <w:t>3. AI Elements and Tools Used</w:t>
      </w:r>
    </w:p>
    <w:p>
      <w:pPr>
        <w:spacing w:after="80"/>
      </w:pPr>
      <w:r>
        <w:rPr>
          <w:color w:val="1F2937"/>
          <w:sz w:val="24"/>
        </w:rPr>
        <w:t>Retrieval-Augmented Generation (RAG): The core architecture. knowledge_base.txt is the retrieval corpus; no LLM hallucination is possible because answers are always retrieved from verified rules, never generated from a language model's weights.</w:t>
      </w:r>
    </w:p>
    <w:p>
      <w:pPr>
        <w:spacing w:after="80"/>
      </w:pPr>
      <w:r>
        <w:rPr>
          <w:color w:val="1F2937"/>
          <w:sz w:val="24"/>
        </w:rPr>
        <w:t>Conversational AI Interface: A natural-language input loop accepts free-text queries. No fixed command syntax is required — users type in plain English as they would to a human assistant.</w:t>
      </w:r>
    </w:p>
    <w:p>
      <w:pPr>
        <w:spacing w:after="80"/>
      </w:pPr>
      <w:r>
        <w:rPr>
          <w:color w:val="1F2937"/>
          <w:sz w:val="24"/>
        </w:rPr>
        <w:lastRenderedPageBreak/>
        <w:t>IBM BOB: Used throughout the project for design, coding, knowledge base curation, analysis scripting, documentation, and presentation generation. Prompt engineering workflows were used to curate all 200 knowledge base entries systematically.</w:t>
      </w:r>
    </w:p>
    <w:p>
      <w:pPr>
        <w:spacing w:after="80"/>
      </w:pPr>
      <w:r>
        <w:rPr>
          <w:color w:val="1F2937"/>
          <w:sz w:val="24"/>
        </w:rPr>
        <w:t>Prompt Engineering: Knowledge base rules were authored using structured prompt workflows. Item classification logic and edge cases (e.g. food-soiled vs clean paper) were resolved through iterative prompting.</w:t>
      </w:r>
    </w:p>
    <w:p>
      <w:pPr>
        <w:spacing w:after="320"/>
      </w:pPr>
      <w:r>
        <w:rPr>
          <w:color w:val="1F2937"/>
          <w:sz w:val="24"/>
        </w:rPr>
        <w:t>Python 3: waste_assistant.py implements the dynamic KB loader (regex parser), normalisation layer, keyword matcher, and interactive CLI loop. analyse_knowledge_base.py provides automated quality assurance — numbering checks, duplicate detection, coverage gap analysis, and 10-case query simulation.</w:t>
      </w:r>
    </w:p>
    <w:p>
      <w:pPr>
        <w:spacing w:after="120"/>
      </w:pPr>
      <w:r>
        <w:rPr>
          <w:b/>
          <w:color w:val="0D3B2E"/>
          <w:sz w:val="36"/>
        </w:rPr>
        <w:t>4. Prototype &amp; Demo</w:t>
      </w:r>
    </w:p>
    <w:p>
      <w:pPr>
        <w:spacing w:after="80"/>
      </w:pPr>
      <w:r>
        <w:rPr>
          <w:color w:val="1F2937"/>
          <w:sz w:val="24"/>
        </w:rPr>
        <w:t>The working prototype is a fully functional Python CLI chatbot. To run it:</w:t>
      </w:r>
    </w:p>
    <w:p>
      <w:pPr>
        <w:spacing w:after="160"/>
      </w:pPr>
      <w:r>
        <w:rPr>
          <w:b/>
          <w:color w:val="0D3B2E"/>
          <w:sz w:val="24"/>
        </w:rPr>
        <w:t xml:space="preserve">    python waste_assistant.py</w:t>
      </w:r>
    </w:p>
    <w:p>
      <w:pPr>
        <w:spacing w:after="80"/>
      </w:pPr>
      <w:r>
        <w:rPr>
          <w:b/>
          <w:color w:val="1A5C42"/>
          <w:sz w:val="26"/>
        </w:rPr>
        <w:t>Sample Interactions (Verified Output)</w:t>
      </w:r>
    </w:p>
    <w:p>
      <w:pPr>
        <w:spacing w:after="160"/>
      </w:pPr>
      <w:r>
        <w:rPr>
          <w:color w:val="1F2937"/>
          <w:sz w:val="24"/>
        </w:rPr>
        <w:t>Input: banana peel          → Output: Green Compost Bin</w:t>
      </w:r>
    </w:p>
    <w:p>
      <w:pPr>
        <w:spacing w:after="160"/>
      </w:pPr>
      <w:r>
        <w:rPr>
          <w:color w:val="1F2937"/>
          <w:sz w:val="24"/>
        </w:rPr>
        <w:t>Input: old laptop charger   → Output: Admin Office E-Waste Drop-off</w:t>
      </w:r>
    </w:p>
    <w:p>
      <w:pPr>
        <w:spacing w:after="160"/>
      </w:pPr>
      <w:r>
        <w:rPr>
          <w:color w:val="1F2937"/>
          <w:sz w:val="24"/>
        </w:rPr>
        <w:t>Input: chips packet         → Output: Black General Waste</w:t>
      </w:r>
    </w:p>
    <w:p>
      <w:pPr>
        <w:spacing w:after="160"/>
      </w:pPr>
      <w:r>
        <w:rPr>
          <w:color w:val="1F2937"/>
          <w:sz w:val="24"/>
        </w:rPr>
        <w:t>Input: sanitary pad         → Output: Red Sanitary Waste Bin</w:t>
      </w:r>
    </w:p>
    <w:p>
      <w:pPr>
        <w:spacing w:after="160"/>
      </w:pPr>
      <w:r>
        <w:rPr>
          <w:color w:val="1F2937"/>
          <w:sz w:val="24"/>
        </w:rPr>
        <w:t>Input: milk carton          → Output: Blue Recycling Bin</w:t>
      </w:r>
    </w:p>
    <w:p>
      <w:pPr>
        <w:spacing w:after="160"/>
      </w:pPr>
      <w:r>
        <w:rPr>
          <w:color w:val="1F2937"/>
          <w:sz w:val="24"/>
        </w:rPr>
        <w:t>Input: broken umbrella      → Output: Black General Waste</w:t>
      </w:r>
    </w:p>
    <w:p>
      <w:pPr>
        <w:spacing w:after="160"/>
      </w:pPr>
      <w:r>
        <w:rPr>
          <w:color w:val="1F2937"/>
          <w:sz w:val="24"/>
        </w:rPr>
        <w:t>Input: smart watch          → Output: Admin Office E-Waste Drop-off</w:t>
      </w:r>
    </w:p>
    <w:p>
      <w:pPr>
        <w:spacing w:after="160"/>
      </w:pPr>
      <w:r>
        <w:rPr>
          <w:color w:val="1F2937"/>
          <w:sz w:val="24"/>
        </w:rPr>
        <w:t>Input: leftover rice        → Output: Green Compost Bin</w:t>
      </w:r>
    </w:p>
    <w:p>
      <w:pPr>
        <w:spacing w:after="160"/>
      </w:pPr>
      <w:r>
        <w:rPr>
          <w:color w:val="1F2937"/>
          <w:sz w:val="24"/>
        </w:rPr>
        <w:t xml:space="preserve">Input: </w:t>
      </w:r>
      <w:proofErr w:type="spellStart"/>
      <w:r>
        <w:rPr>
          <w:color w:val="1F2937"/>
          <w:sz w:val="24"/>
        </w:rPr>
        <w:t>styrofoam</w:t>
      </w:r>
      <w:proofErr w:type="spellEnd"/>
      <w:r>
        <w:rPr>
          <w:color w:val="1F2937"/>
          <w:sz w:val="24"/>
        </w:rPr>
        <w:t xml:space="preserve"> cup        → Output: Black General Waste</w:t>
      </w:r>
    </w:p>
    <w:p>
      <w:pPr>
        <w:spacing w:after="160"/>
      </w:pPr>
      <w:r>
        <w:rPr>
          <w:color w:val="1F2937"/>
          <w:sz w:val="24"/>
        </w:rPr>
        <w:t>Input: used tissue          → Output: Red Sanitary Waste Bin</w:t>
      </w:r>
    </w:p>
    <w:p>
      <w:pPr>
        <w:spacing w:after="160"/>
      </w:pPr>
      <w:r>
        <w:rPr>
          <w:color w:val="1F2937"/>
          <w:sz w:val="24"/>
        </w:rPr>
        <w:t>Analysis &amp; Test Results: analyse_knowledge_base.py was run and confirmed:</w:t>
      </w:r>
    </w:p>
    <w:p>
      <w:pPr>
        <w:spacing w:after="160"/>
      </w:pPr>
      <w:r>
        <w:rPr>
          <w:color w:val="1F2937"/>
          <w:sz w:val="24"/>
        </w:rPr>
        <w:t>• 200 items across 5 categories — numbering continuous 1 to 200, no gaps</w:t>
      </w:r>
    </w:p>
    <w:p>
      <w:pPr>
        <w:spacing w:after="160"/>
      </w:pPr>
      <w:r>
        <w:rPr>
          <w:color w:val="1F2937"/>
          <w:sz w:val="24"/>
        </w:rPr>
        <w:t>• 0 duplicate item names</w:t>
      </w:r>
    </w:p>
    <w:p>
      <w:pPr>
        <w:spacing w:after="160"/>
      </w:pPr>
      <w:r>
        <w:rPr>
          <w:color w:val="1F2937"/>
          <w:sz w:val="24"/>
        </w:rPr>
        <w:t>• 0 coverage gaps between knowledge_base.txt and waste_assistant.py</w:t>
      </w:r>
    </w:p>
    <w:p>
      <w:pPr>
        <w:spacing w:after="160"/>
      </w:pPr>
      <w:r>
        <w:rPr>
          <w:color w:val="1F2937"/>
          <w:sz w:val="24"/>
        </w:rPr>
        <w:t>• 10 / 10 simulated query tests PASSED</w:t>
      </w:r>
    </w:p>
    <w:p>
      <w:pPr>
        <w:spacing w:after="320"/>
        <w:rPr>
          <w:color w:val="1F2937"/>
          <w:sz w:val="24"/>
        </w:rPr>
      </w:pPr>
      <w:r>
        <w:rPr>
          <w:b/>
          <w:color w:val="1A5C42"/>
          <w:sz w:val="26"/>
        </w:rPr>
        <w:t>GitHub / Demo Links</w:t>
      </w:r>
      <w:r>
        <w:rPr>
          <w:color w:val="1F2937"/>
          <w:sz w:val="24"/>
        </w:rPr>
        <w:t xml:space="preserve"> </w:t>
      </w:r>
    </w:p>
    <w:p>
      <w:pPr>
        <w:spacing w:after="320"/>
        <w:rPr>
          <w:color w:val="1F2937"/>
          <w:sz w:val="24"/>
        </w:rPr>
      </w:pPr>
      <w:r>
        <w:rPr>
          <w:color w:val="1F2937"/>
          <w:sz w:val="24"/>
        </w:rPr>
        <w:t>GitHub Repository: https://github.com/lokapurebhagyashree/CampusWasteGuide</w:t>
      </w:r>
    </w:p>
    <w:p>
      <w:pPr>
        <w:spacing w:after="320"/>
      </w:pPr>
      <w:r>
        <w:rPr>
          <w:color w:val="1F2937"/>
          <w:sz w:val="24"/>
        </w:rPr>
        <w:lastRenderedPageBreak/>
        <w:t>Local Demo: Run python waste_assistant.py from the project directory</w:t>
      </w:r>
    </w:p>
    <w:p>
      <w:pPr>
        <w:spacing w:after="320"/>
      </w:pPr>
      <w:r>
        <w:rPr>
          <w:color w:val="1F2937"/>
          <w:sz w:val="24"/>
        </w:rPr>
        <w:t>No internet connection, API key, or paid service is required to run the prototype.</w:t>
      </w:r>
    </w:p>
    <w:p>
      <w:pPr>
        <w:spacing w:after="120"/>
      </w:pPr>
      <w:r>
        <w:rPr>
          <w:b/>
          <w:color w:val="0D3B2E"/>
          <w:sz w:val="36"/>
        </w:rPr>
        <w:t>5. Responsible AI Considerations</w:t>
      </w:r>
    </w:p>
    <w:p>
      <w:pPr>
        <w:spacing w:after="80"/>
      </w:pPr>
      <w:r>
        <w:rPr>
          <w:color w:val="1F2937"/>
          <w:sz w:val="24"/>
        </w:rPr>
        <w:t>Fairness: No bias in data or assumptions. All campus users receive identical, consistent guidance regardless of who asks — no personalisation, no discrimination.</w:t>
      </w:r>
    </w:p>
    <w:p>
      <w:pPr>
        <w:spacing w:after="80"/>
      </w:pPr>
      <w:r>
        <w:rPr>
          <w:color w:val="1F2937"/>
          <w:sz w:val="24"/>
        </w:rPr>
        <w:t>Transparency: All rules are stored in a human-readable knowledge_base.txt file that any staff member can open, read, and verify. There is no black-box model involved.</w:t>
      </w:r>
    </w:p>
    <w:p>
      <w:pPr>
        <w:spacing w:after="80"/>
      </w:pPr>
      <w:r>
        <w:rPr>
          <w:color w:val="1F2937"/>
          <w:sz w:val="24"/>
        </w:rPr>
        <w:t>Ethics: No harmful, discriminatory, or misleading outputs. The chatbot only answers waste disposal questions. When uncertain, a polite fallback prevents incorrect guidance from being given.</w:t>
      </w:r>
    </w:p>
    <w:p>
      <w:pPr>
        <w:spacing w:after="80"/>
      </w:pPr>
      <w:r>
        <w:rPr>
          <w:color w:val="1F2937"/>
          <w:sz w:val="24"/>
        </w:rPr>
        <w:t>Privacy: Zero personal data is collected. No login, no tracking, no analytics, no user profiling of any kind. Usage is completely anonymous.</w:t>
      </w:r>
    </w:p>
    <w:p>
      <w:pPr>
        <w:spacing w:after="80"/>
      </w:pPr>
      <w:r>
        <w:rPr>
          <w:color w:val="1F2937"/>
          <w:sz w:val="24"/>
        </w:rPr>
        <w:t>Human Oversight: The fallback response always directs uncertain users to physical bin labels. AI never fabricates an answer when the item is not found in the knowledge base.</w:t>
      </w:r>
    </w:p>
    <w:p>
      <w:pPr>
        <w:spacing w:after="320"/>
      </w:pPr>
      <w:proofErr w:type="spellStart"/>
      <w:r>
        <w:rPr>
          <w:color w:val="1F2937"/>
          <w:sz w:val="24"/>
        </w:rPr>
        <w:t>Explainability</w:t>
      </w:r>
      <w:proofErr w:type="spellEnd"/>
      <w:r>
        <w:rPr>
          <w:color w:val="1F2937"/>
          <w:sz w:val="24"/>
        </w:rPr>
        <w:t>: Every response names the exact bin, not just a colour code. Users understand the specific destination, making the guidance actionable and verifiable.</w:t>
      </w:r>
    </w:p>
    <w:p>
      <w:pPr>
        <w:spacing w:after="120"/>
      </w:pPr>
      <w:r>
        <w:rPr>
          <w:b/>
          <w:color w:val="0D3B2E"/>
          <w:sz w:val="36"/>
        </w:rPr>
        <w:t>6. Expected Impact</w:t>
      </w:r>
    </w:p>
    <w:p>
      <w:pPr>
        <w:spacing w:after="80"/>
      </w:pPr>
      <w:r>
        <w:rPr>
          <w:b/>
          <w:color w:val="1A5C42"/>
          <w:sz w:val="26"/>
        </w:rPr>
        <w:t>What changes if this solution is implemented?</w:t>
      </w:r>
    </w:p>
    <w:p>
      <w:pPr>
        <w:spacing w:after="160"/>
      </w:pPr>
      <w:r>
        <w:rPr>
          <w:color w:val="1F2937"/>
          <w:sz w:val="24"/>
        </w:rPr>
        <w:t>Waste misclassification drops at the point of disposal — guidance is instant and always available, unlike posters that are often ignored or absent. Recyclable diversion from general waste increases, delivering a measurable sustainability impact on campus recycling rates. E-waste reaches the proper Admin Office drop-off instead of landfill, reducing toxic contamination of soil and groundwater. Students build long-term habits through repeated correct interactions, creating a cultural shift rather than a one-time campaign. Campus sustainability KPIs improve without costly infrastructure changes — the solution requires only a text file and a Python interpreter.</w:t>
      </w:r>
    </w:p>
    <w:p>
      <w:pPr>
        <w:spacing w:after="80"/>
      </w:pPr>
      <w:r>
        <w:rPr>
          <w:b/>
          <w:color w:val="1A5C42"/>
          <w:sz w:val="26"/>
        </w:rPr>
        <w:t>Scalability Roadmap</w:t>
      </w:r>
    </w:p>
    <w:p>
      <w:pPr>
        <w:spacing w:after="320"/>
      </w:pPr>
      <w:r>
        <w:rPr>
          <w:color w:val="1F2937"/>
          <w:sz w:val="24"/>
        </w:rPr>
        <w:t>Phase 1 (Current): CLI chatbot — fully functional, zero dependencies, runs locally</w:t>
      </w:r>
    </w:p>
    <w:p>
      <w:pPr>
        <w:spacing w:after="320"/>
      </w:pPr>
      <w:r>
        <w:rPr>
          <w:color w:val="1F2937"/>
          <w:sz w:val="24"/>
        </w:rPr>
        <w:t>Phase 2: Web chatbot — Flask/</w:t>
      </w:r>
      <w:proofErr w:type="spellStart"/>
      <w:r>
        <w:rPr>
          <w:color w:val="1F2937"/>
          <w:sz w:val="24"/>
        </w:rPr>
        <w:t>FastAPI</w:t>
      </w:r>
      <w:proofErr w:type="spellEnd"/>
      <w:r>
        <w:rPr>
          <w:color w:val="1F2937"/>
          <w:sz w:val="24"/>
        </w:rPr>
        <w:t xml:space="preserve"> deployment, accessible via campus intranet browser</w:t>
      </w:r>
    </w:p>
    <w:p>
      <w:pPr>
        <w:spacing w:after="320"/>
      </w:pPr>
      <w:r>
        <w:rPr>
          <w:color w:val="1F2937"/>
          <w:sz w:val="24"/>
        </w:rPr>
        <w:t>Phase 3: Messaging bot — WhatsApp/Telegram integration for mobile accessibility</w:t>
      </w:r>
    </w:p>
    <w:p>
      <w:pPr>
        <w:spacing w:after="320"/>
      </w:pPr>
      <w:r>
        <w:rPr>
          <w:color w:val="1F2937"/>
          <w:sz w:val="24"/>
        </w:rPr>
        <w:lastRenderedPageBreak/>
        <w:t>Phase 4: LLM-backed version — semantic search with IBM Granite models for natural language understanding beyond keyword matching</w:t>
      </w:r>
    </w:p>
    <w:p>
      <w:pPr>
        <w:spacing w:after="120"/>
      </w:pPr>
      <w:r>
        <w:rPr>
          <w:b/>
          <w:color w:val="0D3B2E"/>
          <w:sz w:val="36"/>
        </w:rPr>
        <w:t>7. Project Files</w:t>
      </w:r>
    </w:p>
    <w:p>
      <w:pPr>
        <w:spacing w:after="160"/>
      </w:pPr>
      <w:r>
        <w:rPr>
          <w:color w:val="1F2937"/>
          <w:sz w:val="24"/>
        </w:rPr>
        <w:t>knowledge_base.txt — 200-item waste segregation knowledge base (5 categories, plain text)</w:t>
      </w:r>
    </w:p>
    <w:p>
      <w:pPr>
        <w:spacing w:after="160"/>
      </w:pPr>
      <w:r>
        <w:rPr>
          <w:color w:val="1F2937"/>
          <w:sz w:val="24"/>
        </w:rPr>
        <w:t>waste_assistant.py — CLI chatbot with dynamic KB loader, regex parser, keyword matcher</w:t>
      </w:r>
    </w:p>
    <w:p>
      <w:pPr>
        <w:spacing w:after="160"/>
      </w:pPr>
      <w:r>
        <w:rPr>
          <w:color w:val="1F2937"/>
          <w:sz w:val="24"/>
        </w:rPr>
        <w:t>analyse_knowledge_base.py — automated QA and test script (10/10 tests passed)</w:t>
      </w:r>
    </w:p>
    <w:p>
      <w:pPr>
        <w:spacing w:after="160"/>
        <w:rPr>
          <w:color w:val="1F2937"/>
          <w:sz w:val="24"/>
        </w:rPr>
      </w:pPr>
      <w:r>
        <w:rPr>
          <w:color w:val="1F2937"/>
          <w:sz w:val="24"/>
        </w:rPr>
        <w:t>CampusWasteGuide_Submission.pptx — 11-slide guidelines-compliant submission deck</w:t>
      </w:r>
    </w:p>
    <w:p>
      <w:pPr>
        <w:spacing w:after="160"/>
        <w:rPr>
          <w:color w:val="1F2937"/>
          <w:sz w:val="24"/>
        </w:rPr>
      </w:pPr>
    </w:p>
    <w:p>
      <w:pPr>
        <w:spacing w:after="120"/>
      </w:pPr>
      <w:r>
        <w:rPr>
          <w:b/>
          <w:color w:val="0D3B2E"/>
          <w:sz w:val="36"/>
        </w:rPr>
        <w:t>7. Screenshot</w:t>
      </w:r>
    </w:p>
    <w:p>
      <w:pPr>
        <w:spacing w:after="160"/>
      </w:pPr>
      <w:r>
        <w:rPr>
          <w:noProof/>
        </w:rPr>
        <w:drawing>
          <wp:inline distT="0" distB="0" distL="0" distR="0">
            <wp:extent cx="5274310" cy="2732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D1D5DB"/>
          <w:sz w:val="20"/>
        </w:rPr>
        <w:t>---</w:t>
      </w:r>
    </w:p>
    <w:p>
      <w:pPr>
        <w:spacing w:after="40"/>
        <w:jc w:val="center"/>
      </w:pPr>
      <w:proofErr w:type="spellStart"/>
      <w:r>
        <w:rPr>
          <w:color w:val="9CA3AF"/>
          <w:sz w:val="20"/>
        </w:rPr>
        <w:t>CampusWasteGuide</w:t>
      </w:r>
      <w:proofErr w:type="spellEnd"/>
      <w:r>
        <w:rPr>
          <w:color w:val="9CA3AF"/>
          <w:sz w:val="20"/>
        </w:rPr>
        <w:t xml:space="preserve"> | 1M1B – IBM </w:t>
      </w:r>
      <w:proofErr w:type="spellStart"/>
      <w:r>
        <w:rPr>
          <w:color w:val="9CA3AF"/>
          <w:sz w:val="20"/>
        </w:rPr>
        <w:t>SkillsBuild</w:t>
      </w:r>
      <w:proofErr w:type="spellEnd"/>
      <w:r>
        <w:rPr>
          <w:color w:val="9CA3AF"/>
          <w:sz w:val="20"/>
        </w:rPr>
        <w:t xml:space="preserve"> &amp; AICTE | AI for Sustainability Virtual Internship | July–Sep 2026</w:t>
      </w:r>
    </w:p>
    <w:p>
      <w:pPr>
        <w:spacing w:after="40"/>
        <w:jc w:val="center"/>
      </w:pPr>
      <w:r>
        <w:rPr>
          <w:color w:val="9CA3AF"/>
          <w:sz w:val="20"/>
        </w:rPr>
        <w:t xml:space="preserve">Bhagyashree </w:t>
      </w:r>
      <w:proofErr w:type="spellStart"/>
      <w:r>
        <w:rPr>
          <w:color w:val="9CA3AF"/>
          <w:sz w:val="20"/>
        </w:rPr>
        <w:t>Sushilkumar</w:t>
      </w:r>
      <w:proofErr w:type="spellEnd"/>
      <w:r>
        <w:rPr>
          <w:color w:val="9CA3AF"/>
          <w:sz w:val="20"/>
        </w:rPr>
        <w:t xml:space="preserve"> </w:t>
      </w:r>
      <w:proofErr w:type="spellStart"/>
      <w:r>
        <w:rPr>
          <w:color w:val="9CA3AF"/>
          <w:sz w:val="20"/>
        </w:rPr>
        <w:t>Lokapure</w:t>
      </w:r>
      <w:proofErr w:type="spellEnd"/>
      <w:r>
        <w:rPr>
          <w:color w:val="9CA3AF"/>
          <w:sz w:val="20"/>
        </w:rPr>
        <w:t xml:space="preserve"> | Indira Gandhi National Open University (IGNOU)</w:t>
      </w:r>
    </w:p>
    <w:sectPr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B9D79B-A674-41D5-92D7-FEF4B2EC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1328</Words>
  <Characters>7575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Satvik</cp:lastModifiedBy>
  <cp:revision>5</cp:revision>
  <cp:lastPrinted>2026-09-21T13:57:00Z</cp:lastPrinted>
  <dcterms:created xsi:type="dcterms:W3CDTF">2026-09-21T13:20:00Z</dcterms:created>
  <dcterms:modified xsi:type="dcterms:W3CDTF">2026-09-21T15:23:00Z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1.0.151</vt:lpwstr>
  </property>
  <property fmtid="{D5CDD505-2E9C-101B-9397-08002B2CF9AE}" pid="3" name="OfficeCLI.LastModified">
    <vt:lpwstr>2026-09-21T13:03:51Z</vt:lpwstr>
  </property>
</Properties>
</file>