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AB4A" w14:textId="77777777" w:rsidR="00593C0A" w:rsidRDefault="00000000">
      <w:pPr>
        <w:spacing w:after="0"/>
        <w:ind w:left="112" w:right="12" w:hanging="10"/>
        <w:jc w:val="center"/>
      </w:pPr>
      <w:r>
        <w:rPr>
          <w:b/>
          <w:sz w:val="24"/>
        </w:rPr>
        <w:t xml:space="preserve">Project Design Phase </w:t>
      </w:r>
    </w:p>
    <w:p w14:paraId="247A2CF2" w14:textId="77777777" w:rsidR="00593C0A" w:rsidRDefault="00000000">
      <w:pPr>
        <w:spacing w:after="0"/>
        <w:ind w:left="112" w:hanging="10"/>
        <w:jc w:val="center"/>
      </w:pPr>
      <w:r>
        <w:rPr>
          <w:b/>
          <w:sz w:val="24"/>
        </w:rPr>
        <w:t xml:space="preserve">Solution Architecture </w:t>
      </w:r>
    </w:p>
    <w:p w14:paraId="7E1B0B83" w14:textId="77777777" w:rsidR="00593C0A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593C0A" w14:paraId="4C42FD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AB5B" w14:textId="77777777" w:rsidR="00593C0A" w:rsidRDefault="00000000">
            <w: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AB2E" w14:textId="0C58E938" w:rsidR="00593C0A" w:rsidRDefault="002D04EC" w:rsidP="002D04EC">
            <w:r>
              <w:t>18 FEB 2026</w:t>
            </w:r>
          </w:p>
        </w:tc>
      </w:tr>
      <w:tr w:rsidR="00593C0A" w14:paraId="46D678D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4041A" w14:textId="77777777" w:rsidR="00593C0A" w:rsidRDefault="00000000">
            <w: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2A38" w14:textId="7352DBB3" w:rsidR="00593C0A" w:rsidRDefault="00000000">
            <w:pPr>
              <w:ind w:left="2"/>
            </w:pPr>
            <w:r>
              <w:t>LTVIP202</w:t>
            </w:r>
            <w:r w:rsidR="002D04EC">
              <w:t>6TMIDS</w:t>
            </w:r>
            <w:r w:rsidR="00F0302F">
              <w:t>34827</w:t>
            </w:r>
          </w:p>
        </w:tc>
      </w:tr>
      <w:tr w:rsidR="00593C0A" w14:paraId="6408C0A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A96C" w14:textId="77777777" w:rsidR="00593C0A" w:rsidRDefault="00000000">
            <w: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5B7E" w14:textId="77777777" w:rsidR="00593C0A" w:rsidRDefault="00000000">
            <w:pPr>
              <w:ind w:left="2"/>
            </w:pPr>
            <w:r>
              <w:rPr>
                <w:b/>
              </w:rPr>
              <w:t xml:space="preserve">Visualizing Housing Market Trends </w:t>
            </w:r>
          </w:p>
        </w:tc>
      </w:tr>
      <w:tr w:rsidR="00593C0A" w14:paraId="4D652DB3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6BE8" w14:textId="77777777" w:rsidR="00593C0A" w:rsidRDefault="00000000">
            <w: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87AF" w14:textId="77777777" w:rsidR="00593C0A" w:rsidRDefault="00000000">
            <w:pPr>
              <w:ind w:left="2"/>
            </w:pPr>
            <w:r>
              <w:rPr>
                <w:sz w:val="24"/>
              </w:rPr>
              <w:t xml:space="preserve">4 Marks </w:t>
            </w:r>
          </w:p>
        </w:tc>
      </w:tr>
    </w:tbl>
    <w:p w14:paraId="3D96FFCC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64E011CB" w14:textId="77777777" w:rsidR="00593C0A" w:rsidRDefault="00000000">
      <w:pPr>
        <w:spacing w:after="163"/>
        <w:ind w:left="19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03178D0A" w14:textId="77777777" w:rsidR="00593C0A" w:rsidRDefault="00000000">
      <w:pPr>
        <w:spacing w:after="86" w:line="250" w:lineRule="auto"/>
        <w:ind w:left="34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398A6883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DD8460F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3D04571C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behavior, and other aspects of the software to project stakeholders. </w:t>
      </w:r>
    </w:p>
    <w:p w14:paraId="6A8EA6B5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7D9E7047" w14:textId="77777777" w:rsidR="00593C0A" w:rsidRDefault="00000000">
      <w:pPr>
        <w:numPr>
          <w:ilvl w:val="0"/>
          <w:numId w:val="1"/>
        </w:numPr>
        <w:spacing w:after="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42463DAB" w14:textId="77777777" w:rsidR="00593C0A" w:rsidRDefault="00000000">
      <w:pPr>
        <w:spacing w:after="26"/>
      </w:pPr>
      <w:r>
        <w:rPr>
          <w:rFonts w:ascii="Arial" w:eastAsia="Arial" w:hAnsi="Arial" w:cs="Arial"/>
          <w:sz w:val="24"/>
        </w:rPr>
        <w:t xml:space="preserve"> </w:t>
      </w:r>
    </w:p>
    <w:p w14:paraId="1BB895ED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35C5F8B" w14:textId="77777777" w:rsidR="00593C0A" w:rsidRDefault="00000000">
      <w:pPr>
        <w:spacing w:after="0"/>
        <w:ind w:left="19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59CA250C" w14:textId="77777777" w:rsidR="00593C0A" w:rsidRDefault="00000000">
      <w:pPr>
        <w:spacing w:after="0"/>
      </w:pPr>
      <w:r>
        <w:rPr>
          <w:b/>
          <w:sz w:val="12"/>
        </w:rPr>
        <w:t xml:space="preserve"> </w:t>
      </w:r>
    </w:p>
    <w:p w14:paraId="3AFC1720" w14:textId="77777777" w:rsidR="00593C0A" w:rsidRDefault="00000000">
      <w:pPr>
        <w:spacing w:after="51"/>
        <w:ind w:left="24" w:right="-18"/>
      </w:pPr>
      <w:r>
        <w:rPr>
          <w:noProof/>
        </w:rPr>
        <w:drawing>
          <wp:inline distT="0" distB="0" distL="0" distR="0" wp14:anchorId="77BABBE3" wp14:editId="51C6D851">
            <wp:extent cx="5699760" cy="2537333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5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F153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22AA0107" w14:textId="77777777" w:rsidR="00593C0A" w:rsidRDefault="00000000">
      <w:pPr>
        <w:spacing w:after="200"/>
      </w:pPr>
      <w:r>
        <w:rPr>
          <w:b/>
          <w:sz w:val="24"/>
        </w:rPr>
        <w:t xml:space="preserve"> </w:t>
      </w:r>
    </w:p>
    <w:p w14:paraId="6EF63764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76B7ECF6" w14:textId="77777777" w:rsidR="00593C0A" w:rsidRDefault="00000000">
      <w:pPr>
        <w:spacing w:after="166"/>
        <w:ind w:left="24"/>
      </w:pPr>
      <w:r>
        <w:rPr>
          <w:rFonts w:ascii="Verdana" w:eastAsia="Verdana" w:hAnsi="Verdana" w:cs="Verdana"/>
          <w:i/>
          <w:color w:val="333333"/>
          <w:sz w:val="21"/>
        </w:rPr>
        <w:t>Figure 1: Architecture and data flow of the voice patient diary sample application</w:t>
      </w:r>
      <w:r>
        <w:rPr>
          <w:rFonts w:ascii="Verdana" w:eastAsia="Verdana" w:hAnsi="Verdana" w:cs="Verdana"/>
          <w:i/>
          <w:sz w:val="21"/>
        </w:rPr>
        <w:t xml:space="preserve"> </w:t>
      </w:r>
    </w:p>
    <w:p w14:paraId="090AA077" w14:textId="77777777" w:rsidR="00593C0A" w:rsidRDefault="00000000">
      <w:pPr>
        <w:spacing w:after="0" w:line="261" w:lineRule="auto"/>
        <w:ind w:left="24"/>
      </w:pPr>
      <w:r>
        <w:rPr>
          <w:b/>
        </w:rPr>
        <w:t>Reference:</w:t>
      </w:r>
      <w:hyperlink r:id="rId6">
        <w:r w:rsidR="00593C0A">
          <w:rPr>
            <w:b/>
          </w:rPr>
          <w:t xml:space="preserve"> </w:t>
        </w:r>
      </w:hyperlink>
      <w:hyperlink r:id="rId7">
        <w:r w:rsidR="00593C0A">
          <w:rPr>
            <w:b/>
            <w:color w:val="0462C1"/>
            <w:u w:val="single" w:color="0462C1"/>
          </w:rPr>
          <w:t>https://aws.amazon.com/blogs/industries/voice</w:t>
        </w:r>
      </w:hyperlink>
      <w:hyperlink r:id="rId8">
        <w:r w:rsidR="00593C0A">
          <w:rPr>
            <w:b/>
            <w:color w:val="0462C1"/>
            <w:u w:val="single" w:color="0462C1"/>
          </w:rPr>
          <w:t>-</w:t>
        </w:r>
      </w:hyperlink>
      <w:hyperlink r:id="rId9">
        <w:r w:rsidR="00593C0A">
          <w:rPr>
            <w:b/>
            <w:color w:val="0462C1"/>
            <w:u w:val="single" w:color="0462C1"/>
          </w:rPr>
          <w:t>applications</w:t>
        </w:r>
      </w:hyperlink>
      <w:hyperlink r:id="rId10">
        <w:r w:rsidR="00593C0A">
          <w:rPr>
            <w:b/>
            <w:color w:val="0462C1"/>
            <w:u w:val="single" w:color="0462C1"/>
          </w:rPr>
          <w:t>-</w:t>
        </w:r>
      </w:hyperlink>
      <w:hyperlink r:id="rId11">
        <w:r w:rsidR="00593C0A">
          <w:rPr>
            <w:b/>
            <w:color w:val="0462C1"/>
            <w:u w:val="single" w:color="0462C1"/>
          </w:rPr>
          <w:t>in</w:t>
        </w:r>
      </w:hyperlink>
      <w:hyperlink r:id="rId12">
        <w:r w:rsidR="00593C0A">
          <w:rPr>
            <w:b/>
            <w:color w:val="0462C1"/>
            <w:u w:val="single" w:color="0462C1"/>
          </w:rPr>
          <w:t>-</w:t>
        </w:r>
      </w:hyperlink>
      <w:hyperlink r:id="rId13">
        <w:r w:rsidR="00593C0A">
          <w:rPr>
            <w:b/>
            <w:color w:val="0462C1"/>
            <w:u w:val="single" w:color="0462C1"/>
          </w:rPr>
          <w:t>clinical</w:t>
        </w:r>
      </w:hyperlink>
      <w:hyperlink r:id="rId14">
        <w:r w:rsidR="00593C0A">
          <w:rPr>
            <w:b/>
            <w:color w:val="0462C1"/>
            <w:u w:val="single" w:color="0462C1"/>
          </w:rPr>
          <w:t>-</w:t>
        </w:r>
      </w:hyperlink>
      <w:hyperlink r:id="rId15">
        <w:r w:rsidR="00593C0A">
          <w:rPr>
            <w:b/>
            <w:color w:val="0462C1"/>
            <w:u w:val="single" w:color="0462C1"/>
          </w:rPr>
          <w:t>research</w:t>
        </w:r>
      </w:hyperlink>
      <w:hyperlink r:id="rId16">
        <w:r w:rsidR="00593C0A">
          <w:rPr>
            <w:b/>
            <w:color w:val="0462C1"/>
            <w:u w:val="single" w:color="0462C1"/>
          </w:rPr>
          <w:t>-</w:t>
        </w:r>
      </w:hyperlink>
      <w:hyperlink r:id="rId17">
        <w:r w:rsidR="00593C0A">
          <w:rPr>
            <w:b/>
            <w:color w:val="0462C1"/>
          </w:rPr>
          <w:t xml:space="preserve"> </w:t>
        </w:r>
      </w:hyperlink>
      <w:hyperlink r:id="rId18">
        <w:r w:rsidR="00593C0A">
          <w:rPr>
            <w:b/>
            <w:color w:val="0462C1"/>
            <w:u w:val="single" w:color="0462C1"/>
          </w:rPr>
          <w:t>powered</w:t>
        </w:r>
      </w:hyperlink>
      <w:hyperlink r:id="rId19">
        <w:r w:rsidR="00593C0A">
          <w:rPr>
            <w:b/>
            <w:color w:val="0462C1"/>
            <w:u w:val="single" w:color="0462C1"/>
          </w:rPr>
          <w:t>-</w:t>
        </w:r>
      </w:hyperlink>
      <w:hyperlink r:id="rId20">
        <w:r w:rsidR="00593C0A">
          <w:rPr>
            <w:b/>
            <w:color w:val="0462C1"/>
            <w:u w:val="single" w:color="0462C1"/>
          </w:rPr>
          <w:t>by</w:t>
        </w:r>
      </w:hyperlink>
      <w:hyperlink r:id="rId21">
        <w:r w:rsidR="00593C0A">
          <w:rPr>
            <w:b/>
            <w:color w:val="0462C1"/>
            <w:u w:val="single" w:color="0462C1"/>
          </w:rPr>
          <w:t>-</w:t>
        </w:r>
      </w:hyperlink>
      <w:hyperlink r:id="rId22">
        <w:r w:rsidR="00593C0A">
          <w:rPr>
            <w:b/>
            <w:color w:val="0462C1"/>
            <w:u w:val="single" w:color="0462C1"/>
          </w:rPr>
          <w:t>ai</w:t>
        </w:r>
      </w:hyperlink>
      <w:hyperlink r:id="rId23">
        <w:r w:rsidR="00593C0A">
          <w:rPr>
            <w:b/>
            <w:color w:val="0462C1"/>
            <w:u w:val="single" w:color="0462C1"/>
          </w:rPr>
          <w:t>-</w:t>
        </w:r>
      </w:hyperlink>
      <w:hyperlink r:id="rId24">
        <w:r w:rsidR="00593C0A">
          <w:rPr>
            <w:b/>
            <w:color w:val="0462C1"/>
            <w:u w:val="single" w:color="0462C1"/>
          </w:rPr>
          <w:t>on</w:t>
        </w:r>
      </w:hyperlink>
      <w:hyperlink r:id="rId25">
        <w:r w:rsidR="00593C0A">
          <w:rPr>
            <w:b/>
            <w:color w:val="0462C1"/>
            <w:u w:val="single" w:color="0462C1"/>
          </w:rPr>
          <w:t>-</w:t>
        </w:r>
      </w:hyperlink>
      <w:hyperlink r:id="rId26">
        <w:r w:rsidR="00593C0A">
          <w:rPr>
            <w:b/>
            <w:color w:val="0462C1"/>
            <w:u w:val="single" w:color="0462C1"/>
          </w:rPr>
          <w:t>aws</w:t>
        </w:r>
      </w:hyperlink>
      <w:hyperlink r:id="rId27">
        <w:r w:rsidR="00593C0A">
          <w:rPr>
            <w:b/>
            <w:color w:val="0462C1"/>
            <w:u w:val="single" w:color="0462C1"/>
          </w:rPr>
          <w:t>-</w:t>
        </w:r>
      </w:hyperlink>
      <w:hyperlink r:id="rId28">
        <w:r w:rsidR="00593C0A">
          <w:rPr>
            <w:b/>
            <w:color w:val="0462C1"/>
            <w:u w:val="single" w:color="0462C1"/>
          </w:rPr>
          <w:t>part</w:t>
        </w:r>
      </w:hyperlink>
      <w:hyperlink r:id="rId29">
        <w:r w:rsidR="00593C0A">
          <w:rPr>
            <w:b/>
            <w:color w:val="0462C1"/>
            <w:u w:val="single" w:color="0462C1"/>
          </w:rPr>
          <w:t>-</w:t>
        </w:r>
      </w:hyperlink>
      <w:hyperlink r:id="rId30">
        <w:r w:rsidR="00593C0A">
          <w:rPr>
            <w:b/>
            <w:color w:val="0462C1"/>
            <w:u w:val="single" w:color="0462C1"/>
          </w:rPr>
          <w:t>1</w:t>
        </w:r>
      </w:hyperlink>
      <w:hyperlink r:id="rId31">
        <w:r w:rsidR="00593C0A">
          <w:rPr>
            <w:b/>
            <w:color w:val="0462C1"/>
            <w:u w:val="single" w:color="0462C1"/>
          </w:rPr>
          <w:t>-</w:t>
        </w:r>
      </w:hyperlink>
      <w:hyperlink r:id="rId32">
        <w:r w:rsidR="00593C0A">
          <w:rPr>
            <w:b/>
            <w:color w:val="0462C1"/>
            <w:u w:val="single" w:color="0462C1"/>
          </w:rPr>
          <w:t>architecture</w:t>
        </w:r>
      </w:hyperlink>
      <w:hyperlink r:id="rId33">
        <w:r w:rsidR="00593C0A">
          <w:rPr>
            <w:b/>
            <w:color w:val="0462C1"/>
            <w:u w:val="single" w:color="0462C1"/>
          </w:rPr>
          <w:t>-</w:t>
        </w:r>
      </w:hyperlink>
      <w:hyperlink r:id="rId34">
        <w:r w:rsidR="00593C0A">
          <w:rPr>
            <w:b/>
            <w:color w:val="0462C1"/>
            <w:u w:val="single" w:color="0462C1"/>
          </w:rPr>
          <w:t>and</w:t>
        </w:r>
      </w:hyperlink>
      <w:hyperlink r:id="rId35">
        <w:r w:rsidR="00593C0A">
          <w:rPr>
            <w:b/>
            <w:color w:val="0462C1"/>
            <w:u w:val="single" w:color="0462C1"/>
          </w:rPr>
          <w:t>-</w:t>
        </w:r>
      </w:hyperlink>
      <w:hyperlink r:id="rId36">
        <w:r w:rsidR="00593C0A">
          <w:rPr>
            <w:b/>
            <w:color w:val="0462C1"/>
            <w:u w:val="single" w:color="0462C1"/>
          </w:rPr>
          <w:t>design</w:t>
        </w:r>
      </w:hyperlink>
      <w:hyperlink r:id="rId37">
        <w:r w:rsidR="00593C0A">
          <w:rPr>
            <w:b/>
            <w:color w:val="0462C1"/>
            <w:u w:val="single" w:color="0462C1"/>
          </w:rPr>
          <w:t>-</w:t>
        </w:r>
      </w:hyperlink>
      <w:hyperlink r:id="rId38">
        <w:r w:rsidR="00593C0A">
          <w:rPr>
            <w:b/>
            <w:color w:val="0462C1"/>
            <w:u w:val="single" w:color="0462C1"/>
          </w:rPr>
          <w:t>considerations/</w:t>
        </w:r>
      </w:hyperlink>
      <w:hyperlink r:id="rId39">
        <w:r w:rsidR="00593C0A">
          <w:rPr>
            <w:b/>
          </w:rPr>
          <w:t xml:space="preserve"> </w:t>
        </w:r>
      </w:hyperlink>
    </w:p>
    <w:sectPr w:rsidR="00593C0A">
      <w:pgSz w:w="11911" w:h="16841"/>
      <w:pgMar w:top="1440" w:right="151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49D5"/>
    <w:multiLevelType w:val="hybridMultilevel"/>
    <w:tmpl w:val="9058EC8A"/>
    <w:lvl w:ilvl="0" w:tplc="F9A0156E">
      <w:start w:val="1"/>
      <w:numFmt w:val="bullet"/>
      <w:lvlText w:val="●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65E38">
      <w:start w:val="1"/>
      <w:numFmt w:val="bullet"/>
      <w:lvlText w:val="o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BAE090">
      <w:start w:val="1"/>
      <w:numFmt w:val="bullet"/>
      <w:lvlText w:val="▪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44C34">
      <w:start w:val="1"/>
      <w:numFmt w:val="bullet"/>
      <w:lvlText w:val="•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3A4CE4">
      <w:start w:val="1"/>
      <w:numFmt w:val="bullet"/>
      <w:lvlText w:val="o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C04C6">
      <w:start w:val="1"/>
      <w:numFmt w:val="bullet"/>
      <w:lvlText w:val="▪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1C1B88">
      <w:start w:val="1"/>
      <w:numFmt w:val="bullet"/>
      <w:lvlText w:val="•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C80CFC">
      <w:start w:val="1"/>
      <w:numFmt w:val="bullet"/>
      <w:lvlText w:val="o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EA064E">
      <w:start w:val="1"/>
      <w:numFmt w:val="bullet"/>
      <w:lvlText w:val="▪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995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C0A"/>
    <w:rsid w:val="002A16E8"/>
    <w:rsid w:val="002D04EC"/>
    <w:rsid w:val="00593C0A"/>
    <w:rsid w:val="00A12E77"/>
    <w:rsid w:val="00A844FC"/>
    <w:rsid w:val="00BD7981"/>
    <w:rsid w:val="00F0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9906"/>
  <w15:docId w15:val="{EA8610BE-B367-4747-99F6-D5F0D7AA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5650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6</cp:revision>
  <dcterms:created xsi:type="dcterms:W3CDTF">2026-02-18T08:47:00Z</dcterms:created>
  <dcterms:modified xsi:type="dcterms:W3CDTF">2026-02-28T11:18:00Z</dcterms:modified>
</cp:coreProperties>
</file>