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C0540C">
      <w:pPr>
        <w:pStyle w:val="7"/>
        <w:jc w:val="left"/>
      </w:pPr>
    </w:p>
    <w:p w14:paraId="134B6596">
      <w:pPr>
        <w:pStyle w:val="7"/>
        <w:jc w:val="left"/>
      </w:pPr>
      <w:r>
        <w:t>宁金融资讯相关数据字典最新（外部）</w:t>
      </w:r>
    </w:p>
    <w:p w14:paraId="62E02C5B">
      <w:pPr>
        <w:pBdr>
          <w:bottom w:val="single" w:color="EBEDEB" w:sz="4" w:space="0"/>
        </w:pBdr>
        <w:spacing w:before="0" w:after="300" w:line="60" w:lineRule="auto"/>
      </w:pPr>
    </w:p>
    <w:p w14:paraId="33D697B1">
      <w:pPr>
        <w:pStyle w:val="7"/>
        <w:spacing w:before="240" w:after="60" w:line="360" w:lineRule="auto"/>
        <w:jc w:val="center"/>
        <w:rPr>
          <w:rFonts w:ascii="宋体" w:hAnsi="宋体" w:eastAsia="宋体" w:cs="宋体"/>
          <w:sz w:val="72"/>
        </w:rPr>
      </w:pPr>
      <w:r>
        <w:drawing>
          <wp:inline distT="0" distB="0" distL="0" distR="0">
            <wp:extent cx="5257800" cy="7067550"/>
            <wp:effectExtent l="0" t="0" r="0" b="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descript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5257800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A9E22">
      <w:pPr>
        <w:jc w:val="center"/>
        <w:rPr>
          <w:rFonts w:ascii="宋体" w:hAnsi="宋体" w:eastAsia="宋体" w:cs="宋体"/>
          <w:b/>
          <w:color w:val="000000"/>
          <w:sz w:val="44"/>
        </w:rPr>
      </w:pPr>
    </w:p>
    <w:p w14:paraId="7154DF7F">
      <w:pPr>
        <w:jc w:val="center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b/>
          <w:color w:val="000000"/>
          <w:sz w:val="44"/>
        </w:rPr>
        <w:t>目录</w:t>
      </w:r>
    </w:p>
    <w:p w14:paraId="403A28E4">
      <w:pPr>
        <w:jc w:val="both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sz w:val="21"/>
        </w:rPr>
        <w:t>目录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2</w:t>
      </w:r>
    </w:p>
    <w:p w14:paraId="5FE7134D">
      <w:pPr>
        <w:jc w:val="both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sz w:val="21"/>
        </w:rPr>
        <w:t>1. 资讯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4</w:t>
      </w:r>
    </w:p>
    <w:p w14:paraId="3DF2E609">
      <w:pPr>
        <w:jc w:val="both"/>
        <w:rPr>
          <w:rFonts w:ascii="宋体" w:hAnsi="宋体" w:eastAsia="宋体" w:cs="宋体"/>
          <w:sz w:val="21"/>
        </w:rPr>
      </w:pPr>
      <w:r>
        <w:rPr>
          <w:rFonts w:ascii="Times New Roman" w:hAnsi="Times New Roman" w:eastAsia="Times New Roman" w:cs="Times New Roman"/>
          <w:spacing w:val="0"/>
          <w:sz w:val="21"/>
        </w:rPr>
        <w:t xml:space="preserve">1.1. </w:t>
      </w:r>
      <w:r>
        <w:rPr>
          <w:rFonts w:ascii="宋体" w:hAnsi="宋体" w:eastAsia="宋体" w:cs="宋体"/>
          <w:sz w:val="21"/>
        </w:rPr>
        <w:t>微信公众号抓取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4</w:t>
      </w:r>
    </w:p>
    <w:p w14:paraId="739CC7D3">
      <w:pPr>
        <w:jc w:val="both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sz w:val="21"/>
        </w:rPr>
        <w:t>1.1.1. 公众号舆情：CJ_NEWS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4</w:t>
      </w:r>
    </w:p>
    <w:p w14:paraId="496B9933">
      <w:pPr>
        <w:jc w:val="both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sz w:val="21"/>
        </w:rPr>
        <w:t>1.1.2. 微信公众号：CJ_NEWS_OPEN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6</w:t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 xml:space="preserve"> FA_ANALYSTCOMPANYDOC</w:t>
      </w:r>
    </w:p>
    <w:p w14:paraId="56DC1875">
      <w:pPr>
        <w:jc w:val="both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sz w:val="21"/>
        </w:rPr>
        <w:t>1.1.3. 微信内容表：CJ_NEWS_CONTENT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7</w:t>
      </w:r>
    </w:p>
    <w:p w14:paraId="10F6AF27">
      <w:pPr>
        <w:jc w:val="both"/>
        <w:rPr>
          <w:rFonts w:ascii="宋体" w:hAnsi="宋体" w:eastAsia="宋体" w:cs="宋体"/>
          <w:sz w:val="21"/>
        </w:rPr>
      </w:pPr>
      <w:r>
        <w:rPr>
          <w:rFonts w:ascii="Times New Roman" w:hAnsi="Times New Roman" w:eastAsia="Times New Roman" w:cs="Times New Roman"/>
          <w:spacing w:val="0"/>
          <w:sz w:val="21"/>
        </w:rPr>
        <w:t xml:space="preserve">1.2. </w:t>
      </w:r>
      <w:r>
        <w:rPr>
          <w:rFonts w:ascii="宋体" w:hAnsi="宋体" w:eastAsia="宋体" w:cs="宋体"/>
          <w:sz w:val="21"/>
        </w:rPr>
        <w:t>新闻网站抓取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8</w:t>
      </w:r>
    </w:p>
    <w:p w14:paraId="62B221F2">
      <w:pPr>
        <w:jc w:val="both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sz w:val="21"/>
        </w:rPr>
        <w:t>1.2.1. 新闻舆情：CJ_AUTONEWS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8</w:t>
      </w:r>
    </w:p>
    <w:p w14:paraId="6AA4EF9D">
      <w:pPr>
        <w:jc w:val="both"/>
        <w:rPr>
          <w:rFonts w:ascii="宋体" w:hAnsi="宋体" w:eastAsia="宋体" w:cs="宋体"/>
          <w:sz w:val="21"/>
        </w:rPr>
      </w:pPr>
      <w:r>
        <w:rPr>
          <w:rFonts w:ascii="Times New Roman" w:hAnsi="Times New Roman" w:eastAsia="Times New Roman" w:cs="Times New Roman"/>
          <w:spacing w:val="0"/>
          <w:sz w:val="21"/>
        </w:rPr>
        <w:t xml:space="preserve">1.3. </w:t>
      </w:r>
      <w:r>
        <w:rPr>
          <w:rFonts w:ascii="宋体" w:hAnsi="宋体" w:eastAsia="宋体" w:cs="宋体"/>
          <w:sz w:val="21"/>
        </w:rPr>
        <w:t>快讯抓取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9</w:t>
      </w:r>
    </w:p>
    <w:p w14:paraId="4ECE9573">
      <w:pPr>
        <w:jc w:val="both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sz w:val="21"/>
        </w:rPr>
        <w:t>1.3.1. 快讯：CJ_CAST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9</w:t>
      </w:r>
    </w:p>
    <w:p w14:paraId="50763744">
      <w:pPr>
        <w:jc w:val="both"/>
        <w:rPr>
          <w:rFonts w:ascii="宋体" w:hAnsi="宋体" w:eastAsia="宋体" w:cs="宋体"/>
          <w:sz w:val="21"/>
        </w:rPr>
      </w:pPr>
      <w:r>
        <w:rPr>
          <w:rFonts w:ascii="Times New Roman" w:hAnsi="Times New Roman" w:eastAsia="Times New Roman" w:cs="Times New Roman"/>
          <w:spacing w:val="0"/>
          <w:sz w:val="21"/>
        </w:rPr>
        <w:t xml:space="preserve">1.4. </w:t>
      </w:r>
      <w:r>
        <w:rPr>
          <w:rFonts w:ascii="宋体" w:hAnsi="宋体" w:eastAsia="宋体" w:cs="宋体"/>
          <w:sz w:val="21"/>
        </w:rPr>
        <w:t>事件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10</w:t>
      </w:r>
    </w:p>
    <w:p w14:paraId="34B11AB1">
      <w:pPr>
        <w:jc w:val="both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sz w:val="21"/>
        </w:rPr>
        <w:t>1.4.1. 事件基础表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10</w:t>
      </w:r>
    </w:p>
    <w:p w14:paraId="2A2414D0">
      <w:pPr>
        <w:jc w:val="both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sz w:val="21"/>
        </w:rPr>
        <w:t>1.4.1.1. 事件主表：KM_REPORT_EVENT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10</w:t>
      </w:r>
    </w:p>
    <w:p w14:paraId="3672955D">
      <w:pPr>
        <w:jc w:val="both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sz w:val="21"/>
        </w:rPr>
        <w:t>1.4.1.2. 事件与股票关系表:KM_REPORT_EVENT_STOCK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11</w:t>
      </w:r>
    </w:p>
    <w:p w14:paraId="03648A70">
      <w:pPr>
        <w:jc w:val="both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sz w:val="21"/>
        </w:rPr>
        <w:t>1.4.1.3. 事件类型枚举表：KM_REPORT_EVENT_TYPE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11</w:t>
      </w:r>
    </w:p>
    <w:p w14:paraId="36CB1DC9">
      <w:pPr>
        <w:jc w:val="both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sz w:val="21"/>
        </w:rPr>
        <w:t>1.4.1.4. 事件与事件类型关系表：KM_REPORT_EVENT_TYPE_RELA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12</w:t>
      </w:r>
    </w:p>
    <w:p w14:paraId="064B84C3">
      <w:pPr>
        <w:jc w:val="both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sz w:val="21"/>
        </w:rPr>
        <w:t>1.4.2. 事件提取数值相关表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12</w:t>
      </w:r>
    </w:p>
    <w:p w14:paraId="50CC5DA9">
      <w:pPr>
        <w:jc w:val="both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sz w:val="21"/>
        </w:rPr>
        <w:t>1.4.2.1. 事件提取结构化数据扩展表: KM_REPORT_EVENT_EXPAND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12</w:t>
      </w:r>
    </w:p>
    <w:p w14:paraId="23A394AB">
      <w:pPr>
        <w:jc w:val="both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sz w:val="21"/>
        </w:rPr>
        <w:t>1.4.3. 事件收益相关表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13 （不同步）</w:t>
      </w:r>
    </w:p>
    <w:p w14:paraId="3DEEF2C6">
      <w:pPr>
        <w:jc w:val="both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sz w:val="21"/>
        </w:rPr>
        <w:t>1.4.3.1. 事件行情表：KM_REPORT_EVENT_STOCK_CHG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13</w:t>
      </w:r>
    </w:p>
    <w:p w14:paraId="29C67D83">
      <w:pPr>
        <w:jc w:val="both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sz w:val="21"/>
        </w:rPr>
        <w:t>1.4.3.2. 事件类型收益表：KM_REPORT_EVENT_TYPE_CHG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14</w:t>
      </w:r>
    </w:p>
    <w:p w14:paraId="412BE259">
      <w:pPr>
        <w:jc w:val="both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sz w:val="21"/>
        </w:rPr>
        <w:t>1.4.3.3. 事件股票收益表：KM_REPORT_EVENT_TYPE_STOCK_CHG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14</w:t>
      </w:r>
    </w:p>
    <w:p w14:paraId="043591C9">
      <w:pPr>
        <w:jc w:val="both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sz w:val="21"/>
        </w:rPr>
        <w:t>1.4.3.4. 事件与事件类型关系表(类型拼接)：KM_REPORT_EVENTTYPE_EVENTID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15</w:t>
      </w:r>
    </w:p>
    <w:p w14:paraId="4C9C29A4">
      <w:pPr>
        <w:jc w:val="both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sz w:val="21"/>
        </w:rPr>
        <w:t>2. 公告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16</w:t>
      </w:r>
    </w:p>
    <w:p w14:paraId="6E10C1E1">
      <w:pPr>
        <w:jc w:val="both"/>
        <w:rPr>
          <w:rFonts w:ascii="宋体" w:hAnsi="宋体" w:eastAsia="宋体" w:cs="宋体"/>
          <w:sz w:val="21"/>
        </w:rPr>
      </w:pPr>
      <w:r>
        <w:rPr>
          <w:rFonts w:ascii="Times New Roman" w:hAnsi="Times New Roman" w:eastAsia="Times New Roman" w:cs="Times New Roman"/>
          <w:spacing w:val="0"/>
          <w:sz w:val="21"/>
        </w:rPr>
        <w:t xml:space="preserve">2.1. </w:t>
      </w:r>
      <w:r>
        <w:rPr>
          <w:rFonts w:ascii="宋体" w:hAnsi="宋体" w:eastAsia="宋体" w:cs="宋体"/>
          <w:sz w:val="21"/>
        </w:rPr>
        <w:t>股票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16</w:t>
      </w:r>
    </w:p>
    <w:p w14:paraId="5D76FDFA">
      <w:pPr>
        <w:jc w:val="both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sz w:val="21"/>
        </w:rPr>
        <w:t>2.1.1. 股票公告：CJ_GG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16</w:t>
      </w:r>
    </w:p>
    <w:p w14:paraId="5802360C">
      <w:pPr>
        <w:jc w:val="both"/>
        <w:rPr>
          <w:rFonts w:ascii="宋体" w:hAnsi="宋体" w:eastAsia="宋体" w:cs="宋体"/>
          <w:sz w:val="21"/>
        </w:rPr>
      </w:pPr>
      <w:r>
        <w:rPr>
          <w:rFonts w:ascii="Times New Roman" w:hAnsi="Times New Roman" w:eastAsia="Times New Roman" w:cs="Times New Roman"/>
          <w:spacing w:val="0"/>
          <w:sz w:val="21"/>
        </w:rPr>
        <w:t xml:space="preserve">2.2. </w:t>
      </w:r>
      <w:r>
        <w:rPr>
          <w:rFonts w:ascii="宋体" w:hAnsi="宋体" w:eastAsia="宋体" w:cs="宋体"/>
          <w:sz w:val="21"/>
        </w:rPr>
        <w:t>债券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17</w:t>
      </w:r>
    </w:p>
    <w:p w14:paraId="28F5E658">
      <w:pPr>
        <w:jc w:val="both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sz w:val="21"/>
        </w:rPr>
        <w:t>2.2.1. 债券信息明细：DI_BOND_RATINGREPORT</w:t>
      </w:r>
      <w:r>
        <w:rPr>
          <w:rFonts w:ascii="宋体" w:hAnsi="宋体" w:eastAsia="宋体" w:cs="宋体"/>
          <w:sz w:val="21"/>
        </w:rPr>
        <w:tab/>
      </w:r>
      <w:r>
        <w:t>v_searchhot_period7_rankv_searchhot_period7_rank</w:t>
      </w:r>
      <w:r>
        <w:rPr>
          <w:rFonts w:ascii="宋体" w:hAnsi="宋体" w:eastAsia="宋体" w:cs="宋体"/>
          <w:sz w:val="21"/>
        </w:rPr>
        <w:t>17</w:t>
      </w:r>
    </w:p>
    <w:p w14:paraId="7B6EB0CD">
      <w:pPr>
        <w:jc w:val="both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sz w:val="21"/>
        </w:rPr>
        <w:t>2.2.2. 债券公告附件表：DI_BOND_RATINGREPORT_ATTACH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18</w:t>
      </w:r>
    </w:p>
    <w:p w14:paraId="4E632E81">
      <w:pPr>
        <w:jc w:val="both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sz w:val="21"/>
        </w:rPr>
        <w:t>2.2.3. 债券公告关联表DI_RATINGREPORT_ATTACHRELA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19</w:t>
      </w:r>
    </w:p>
    <w:p w14:paraId="7E204615">
      <w:pPr>
        <w:jc w:val="both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sz w:val="21"/>
        </w:rPr>
        <w:t>2.2.4. 债券类型表：SDCB_BOND_TYPE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19</w:t>
      </w:r>
    </w:p>
    <w:p w14:paraId="0E941277">
      <w:pPr>
        <w:jc w:val="both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sz w:val="21"/>
        </w:rPr>
        <w:t>2.2.5. 机构/承销商表：SDCB_PARTY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20</w:t>
      </w:r>
    </w:p>
    <w:p w14:paraId="5F8517F3">
      <w:pPr>
        <w:jc w:val="both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sz w:val="21"/>
        </w:rPr>
        <w:t>3. 研究报告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20</w:t>
      </w:r>
    </w:p>
    <w:p w14:paraId="5715C444">
      <w:pPr>
        <w:snapToGrid w:val="0"/>
      </w:pP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3.1报告信息表：DOC_RESEARCHREPORTCORE</w:t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ab/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20</w:t>
      </w:r>
    </w:p>
    <w:p w14:paraId="529D2A42">
      <w:pPr>
        <w:snapToGrid w:val="0"/>
      </w:pP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3.2报告研究补充信息表DOC_RESEARCHREPORTEXT</w:t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ab/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21</w:t>
      </w:r>
    </w:p>
    <w:p w14:paraId="03CC2451">
      <w:pPr>
        <w:snapToGrid w:val="0"/>
      </w:pP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3.3股票财务预测表：SC_STOCKFINANCIALFORECAST</w:t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ab/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22</w:t>
      </w:r>
    </w:p>
    <w:p w14:paraId="17796FD9">
      <w:pPr>
        <w:snapToGrid w:val="0"/>
      </w:pP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3.4股票评级目标价表：SC_STOCKRECMNDTARGETPRICE</w:t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ab/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23</w:t>
      </w:r>
    </w:p>
    <w:p w14:paraId="248FD16B">
      <w:pPr>
        <w:snapToGrid w:val="0"/>
      </w:pP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3.5报告结构化数据表：KM_REPORT_DOWN</w:t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ab/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24</w:t>
      </w:r>
    </w:p>
    <w:p w14:paraId="5027C2D7">
      <w:pPr>
        <w:snapToGrid w:val="0"/>
      </w:pP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3.6报告观点表：KM_REPORT_VIEW</w:t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ab/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25</w:t>
      </w:r>
    </w:p>
    <w:p w14:paraId="625F6DB4">
      <w:pPr>
        <w:snapToGrid w:val="0"/>
      </w:pP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3.7报告大类表：DI_DOCCOLUMN</w:t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ab/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26</w:t>
      </w:r>
    </w:p>
    <w:p w14:paraId="09DD1CA9">
      <w:pPr>
        <w:snapToGrid w:val="0"/>
      </w:pP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3.8报告小类表：DI_DOCTYPE</w:t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ab/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27</w:t>
      </w:r>
    </w:p>
    <w:p w14:paraId="646C804A">
      <w:pPr>
        <w:snapToGrid w:val="0"/>
      </w:pP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3.9行业分类表，描述按不同的分类标准进行划分的行业，证监会，申万行业等SDC_INDUSTRYPARTITION</w:t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ab/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28</w:t>
      </w:r>
    </w:p>
    <w:p w14:paraId="3AB4562D">
      <w:pPr>
        <w:snapToGrid w:val="0"/>
      </w:pP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3.12行业成分表，存放股票和行业的对应关系SDC_STOCKINDUSTRYRELA</w:t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ab/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29</w:t>
      </w:r>
    </w:p>
    <w:p w14:paraId="653D6DEB">
      <w:pPr>
        <w:snapToGrid w:val="0"/>
      </w:pP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3.13券商机构表：BROKER</w:t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ab/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30</w:t>
      </w:r>
    </w:p>
    <w:p w14:paraId="70260EC8">
      <w:pPr>
        <w:snapToGrid w:val="0"/>
      </w:pP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3.14分析师基本信息表：FA_ANALYST</w:t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ab/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31</w:t>
      </w:r>
    </w:p>
    <w:p w14:paraId="28F2EDE1">
      <w:pPr>
        <w:snapToGrid w:val="0"/>
      </w:pP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3.15分析师撰写全部报告表FA_DOCANALYSTRELA</w:t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ab/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32</w:t>
      </w:r>
    </w:p>
    <w:p w14:paraId="02A23878">
      <w:pPr>
        <w:snapToGrid w:val="0"/>
      </w:pP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3.16分析师与机构关系表FA_ANALYSTBROKERRELA</w:t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ab/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33</w:t>
      </w:r>
    </w:p>
    <w:p w14:paraId="477B88B9">
      <w:pPr>
        <w:snapToGrid w:val="0"/>
      </w:pP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3.17分析师撰写公司类型报告表FA_ANALYSTCOMPANYDOC</w:t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ab/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34</w:t>
      </w:r>
    </w:p>
    <w:p w14:paraId="615D3C7B">
      <w:pPr>
        <w:snapToGrid w:val="0"/>
      </w:pP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3.18新财富分析师获奖表FA_NEWFORTUNEANALYST</w:t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ab/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35</w:t>
      </w:r>
    </w:p>
    <w:p w14:paraId="16816E14">
      <w:pPr>
        <w:snapToGrid w:val="0"/>
      </w:pP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3.19分析师错误记录表：DI_ANALYSTDOC_ERROR_RECORD</w:t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ab/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36</w:t>
      </w:r>
    </w:p>
    <w:p w14:paraId="13800321">
      <w:pPr>
        <w:snapToGrid w:val="0"/>
      </w:pP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3.20分析师错误记录扩展表：DI_ANALYSTDOC_E_RECORD_EXPAND</w:t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ab/>
      </w:r>
    </w:p>
    <w:p w14:paraId="0E6E7C65">
      <w:pPr>
        <w:snapToGrid w:val="0"/>
      </w:pP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3.21分析师错误类型表：DI_ANALYST_ERROR</w:t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ab/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38</w:t>
      </w:r>
    </w:p>
    <w:p w14:paraId="62AC6C6D">
      <w:pPr>
        <w:snapToGrid w:val="0"/>
      </w:pP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3.22报告录入结果属性表DI_DOCINPUTPROPERTY</w:t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ab/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39</w:t>
      </w:r>
    </w:p>
    <w:p w14:paraId="55BD82AA">
      <w:pPr>
        <w:snapToGrid w:val="0"/>
      </w:pP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3.23行业评级映射DI_INDUSTRYRANKMAPPING</w:t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ab/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40</w:t>
      </w:r>
    </w:p>
    <w:p w14:paraId="3319DCED">
      <w:pPr>
        <w:snapToGrid w:val="0"/>
      </w:pP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3.24各机构评级与携宁评级的对应关系表SC_BROKERSINITEKRECOMRELA</w:t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ab/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41</w:t>
      </w:r>
    </w:p>
    <w:p w14:paraId="2DA5F0D8">
      <w:pPr>
        <w:snapToGrid w:val="0"/>
      </w:pP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3.25报告会议表：T_CONFERENCE_DATA</w:t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ab/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42</w:t>
      </w:r>
    </w:p>
    <w:p w14:paraId="16139A13">
      <w:pPr>
        <w:jc w:val="both"/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</w:pP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3.26报告会议类型表：T_CONFERENCE_TYPE</w:t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ab/>
      </w:r>
      <w:r>
        <w:rPr>
          <w:rFonts w:ascii="宋体" w:hAnsi="宋体" w:eastAsia="宋体" w:cs="宋体"/>
          <w:b w:val="0"/>
          <w:i w:val="0"/>
          <w:color w:val="111111"/>
          <w:spacing w:val="0"/>
          <w:sz w:val="21"/>
        </w:rPr>
        <w:t>43</w:t>
      </w:r>
    </w:p>
    <w:p w14:paraId="7CEDF27B">
      <w:pPr>
        <w:jc w:val="both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sz w:val="21"/>
        </w:rPr>
        <w:t>4. 共识结果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40</w:t>
      </w:r>
    </w:p>
    <w:p w14:paraId="121F0ED5">
      <w:pPr>
        <w:jc w:val="both"/>
        <w:rPr>
          <w:rFonts w:ascii="宋体" w:hAnsi="宋体" w:eastAsia="宋体" w:cs="宋体"/>
          <w:sz w:val="21"/>
        </w:rPr>
      </w:pPr>
      <w:r>
        <w:rPr>
          <w:rFonts w:ascii="Times New Roman" w:hAnsi="Times New Roman" w:eastAsia="Times New Roman" w:cs="Times New Roman"/>
          <w:spacing w:val="0"/>
          <w:sz w:val="21"/>
        </w:rPr>
        <w:t xml:space="preserve">4.1. </w:t>
      </w:r>
      <w:r>
        <w:rPr>
          <w:rFonts w:ascii="宋体" w:hAnsi="宋体" w:eastAsia="宋体" w:cs="宋体"/>
          <w:sz w:val="21"/>
        </w:rPr>
        <w:t>行业评级预期共识计算结果表：SC_INDUSTRYFORECAST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40</w:t>
      </w:r>
    </w:p>
    <w:p w14:paraId="49567859">
      <w:pPr>
        <w:jc w:val="both"/>
        <w:rPr>
          <w:rFonts w:ascii="宋体" w:hAnsi="宋体" w:eastAsia="宋体" w:cs="宋体"/>
          <w:sz w:val="21"/>
        </w:rPr>
      </w:pPr>
      <w:r>
        <w:rPr>
          <w:rFonts w:ascii="Times New Roman" w:hAnsi="Times New Roman" w:eastAsia="Times New Roman" w:cs="Times New Roman"/>
          <w:spacing w:val="0"/>
          <w:sz w:val="21"/>
        </w:rPr>
        <w:t xml:space="preserve">4.2. </w:t>
      </w:r>
      <w:r>
        <w:rPr>
          <w:rFonts w:ascii="宋体" w:hAnsi="宋体" w:eastAsia="宋体" w:cs="宋体"/>
          <w:sz w:val="21"/>
        </w:rPr>
        <w:t>行业评级预期共识计算结果最新表：SC_INDUSTRYFORECASTLAST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41</w:t>
      </w:r>
    </w:p>
    <w:p w14:paraId="46BE6959">
      <w:pPr>
        <w:jc w:val="both"/>
        <w:rPr>
          <w:rFonts w:ascii="宋体" w:hAnsi="宋体" w:eastAsia="宋体" w:cs="宋体"/>
          <w:sz w:val="21"/>
        </w:rPr>
      </w:pPr>
      <w:r>
        <w:rPr>
          <w:rFonts w:ascii="Times New Roman" w:hAnsi="Times New Roman" w:eastAsia="Times New Roman" w:cs="Times New Roman"/>
          <w:spacing w:val="0"/>
          <w:sz w:val="21"/>
        </w:rPr>
        <w:t xml:space="preserve">4.3. </w:t>
      </w:r>
      <w:r>
        <w:rPr>
          <w:rFonts w:ascii="宋体" w:hAnsi="宋体" w:eastAsia="宋体" w:cs="宋体"/>
          <w:sz w:val="21"/>
        </w:rPr>
        <w:t>股票一致预期共识计算结果表：SC_ESTIMATEFORECAST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42</w:t>
      </w:r>
    </w:p>
    <w:p w14:paraId="1458C4D3">
      <w:pPr>
        <w:jc w:val="both"/>
        <w:rPr>
          <w:rFonts w:ascii="宋体" w:hAnsi="宋体" w:eastAsia="宋体" w:cs="宋体"/>
          <w:sz w:val="21"/>
        </w:rPr>
      </w:pPr>
      <w:r>
        <w:rPr>
          <w:rFonts w:ascii="Times New Roman" w:hAnsi="Times New Roman" w:eastAsia="Times New Roman" w:cs="Times New Roman"/>
          <w:spacing w:val="0"/>
          <w:sz w:val="21"/>
        </w:rPr>
        <w:t xml:space="preserve">4.4. </w:t>
      </w:r>
      <w:r>
        <w:rPr>
          <w:rFonts w:ascii="宋体" w:hAnsi="宋体" w:eastAsia="宋体" w:cs="宋体"/>
          <w:sz w:val="21"/>
        </w:rPr>
        <w:t>股票一致预期共识计算结果最新表：SC_ESTIMATEFORECASTLAST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47</w:t>
      </w:r>
    </w:p>
    <w:p w14:paraId="7602BEFB">
      <w:pPr>
        <w:jc w:val="both"/>
        <w:rPr>
          <w:rFonts w:ascii="宋体" w:hAnsi="宋体" w:eastAsia="宋体" w:cs="宋体"/>
          <w:sz w:val="21"/>
        </w:rPr>
      </w:pPr>
      <w:r>
        <w:rPr>
          <w:rFonts w:ascii="Times New Roman" w:hAnsi="Times New Roman" w:eastAsia="Times New Roman" w:cs="Times New Roman"/>
          <w:spacing w:val="0"/>
          <w:sz w:val="21"/>
        </w:rPr>
        <w:t xml:space="preserve">4.5. </w:t>
      </w:r>
      <w:r>
        <w:rPr>
          <w:rFonts w:ascii="宋体" w:hAnsi="宋体" w:eastAsia="宋体" w:cs="宋体"/>
          <w:sz w:val="21"/>
        </w:rPr>
        <w:t>股票预期共识评级与目标价计算结果表：SC_RECOMMENDATIONFORECAST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52</w:t>
      </w:r>
    </w:p>
    <w:p w14:paraId="2981A6D4">
      <w:pPr>
        <w:jc w:val="both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sz w:val="21"/>
        </w:rPr>
        <w:t>5. 资讯处理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54</w:t>
      </w:r>
    </w:p>
    <w:p w14:paraId="07ACD75A">
      <w:pPr>
        <w:jc w:val="both"/>
        <w:rPr>
          <w:rFonts w:ascii="宋体" w:hAnsi="宋体" w:eastAsia="宋体" w:cs="宋体"/>
          <w:sz w:val="21"/>
        </w:rPr>
      </w:pPr>
      <w:r>
        <w:rPr>
          <w:rFonts w:ascii="Times New Roman" w:hAnsi="Times New Roman" w:eastAsia="Times New Roman" w:cs="Times New Roman"/>
          <w:spacing w:val="0"/>
          <w:sz w:val="21"/>
        </w:rPr>
        <w:t xml:space="preserve">5.1. </w:t>
      </w:r>
      <w:r>
        <w:rPr>
          <w:rFonts w:ascii="宋体" w:hAnsi="宋体" w:eastAsia="宋体" w:cs="宋体"/>
          <w:sz w:val="21"/>
        </w:rPr>
        <w:t>实体识别结果：CJ_ENTITY_AI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55</w:t>
      </w:r>
    </w:p>
    <w:p w14:paraId="5345CCD2">
      <w:pPr>
        <w:jc w:val="both"/>
        <w:rPr>
          <w:rFonts w:ascii="宋体" w:hAnsi="宋体" w:eastAsia="宋体" w:cs="宋体"/>
          <w:sz w:val="21"/>
        </w:rPr>
      </w:pPr>
      <w:r>
        <w:rPr>
          <w:rFonts w:ascii="Times New Roman" w:hAnsi="Times New Roman" w:eastAsia="Times New Roman" w:cs="Times New Roman"/>
          <w:spacing w:val="0"/>
          <w:sz w:val="21"/>
        </w:rPr>
        <w:t xml:space="preserve">5.2. </w:t>
      </w:r>
      <w:r>
        <w:rPr>
          <w:rFonts w:ascii="宋体" w:hAnsi="宋体" w:eastAsia="宋体" w:cs="宋体"/>
          <w:sz w:val="21"/>
        </w:rPr>
        <w:t>情感识别结果：CJ_POSITIVE_NEGATIVE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56</w:t>
      </w:r>
    </w:p>
    <w:p w14:paraId="7C322B30">
      <w:pPr>
        <w:jc w:val="both"/>
        <w:rPr>
          <w:rFonts w:ascii="宋体" w:hAnsi="宋体" w:eastAsia="宋体" w:cs="宋体"/>
          <w:sz w:val="21"/>
        </w:rPr>
      </w:pPr>
      <w:r>
        <w:rPr>
          <w:rFonts w:ascii="Times New Roman" w:hAnsi="Times New Roman" w:eastAsia="Times New Roman" w:cs="Times New Roman"/>
          <w:spacing w:val="0"/>
          <w:sz w:val="21"/>
        </w:rPr>
        <w:t xml:space="preserve">5.3. </w:t>
      </w:r>
      <w:r>
        <w:rPr>
          <w:rFonts w:ascii="宋体" w:hAnsi="宋体" w:eastAsia="宋体" w:cs="宋体"/>
          <w:sz w:val="21"/>
        </w:rPr>
        <w:t>行业识别结果：CJ_INDUSTRY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57</w:t>
      </w:r>
    </w:p>
    <w:p w14:paraId="4635AD23">
      <w:pPr>
        <w:jc w:val="both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sz w:val="21"/>
        </w:rPr>
        <w:t>6. 公司图谱表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58</w:t>
      </w:r>
    </w:p>
    <w:p w14:paraId="5EF7DB2A">
      <w:pPr>
        <w:jc w:val="both"/>
        <w:rPr>
          <w:rFonts w:ascii="宋体" w:hAnsi="宋体" w:eastAsia="宋体" w:cs="宋体"/>
          <w:sz w:val="21"/>
        </w:rPr>
      </w:pPr>
      <w:r>
        <w:rPr>
          <w:rFonts w:ascii="Times New Roman" w:hAnsi="Times New Roman" w:eastAsia="Times New Roman" w:cs="Times New Roman"/>
          <w:spacing w:val="0"/>
          <w:sz w:val="21"/>
        </w:rPr>
        <w:t xml:space="preserve">6.1. </w:t>
      </w:r>
      <w:r>
        <w:rPr>
          <w:rFonts w:ascii="宋体" w:hAnsi="宋体" w:eastAsia="宋体" w:cs="宋体"/>
          <w:sz w:val="21"/>
        </w:rPr>
        <w:t>公司图谱主表：KM_STOCK_TREE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58</w:t>
      </w:r>
    </w:p>
    <w:p w14:paraId="6E14C975">
      <w:pPr>
        <w:jc w:val="both"/>
        <w:rPr>
          <w:rFonts w:ascii="宋体" w:hAnsi="宋体" w:eastAsia="宋体" w:cs="宋体"/>
          <w:sz w:val="21"/>
        </w:rPr>
      </w:pPr>
      <w:r>
        <w:rPr>
          <w:rFonts w:ascii="Times New Roman" w:hAnsi="Times New Roman" w:eastAsia="Times New Roman" w:cs="Times New Roman"/>
          <w:spacing w:val="0"/>
          <w:sz w:val="21"/>
        </w:rPr>
        <w:t xml:space="preserve">6.2. </w:t>
      </w:r>
      <w:r>
        <w:rPr>
          <w:rFonts w:ascii="宋体" w:hAnsi="宋体" w:eastAsia="宋体" w:cs="宋体"/>
          <w:sz w:val="21"/>
        </w:rPr>
        <w:t>合作伙伴：KM_STOCK_TREE_PARTNER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59sec</w:t>
      </w:r>
    </w:p>
    <w:p w14:paraId="137A3799">
      <w:pPr>
        <w:jc w:val="both"/>
        <w:rPr>
          <w:rFonts w:ascii="宋体" w:hAnsi="宋体" w:eastAsia="宋体" w:cs="宋体"/>
          <w:sz w:val="21"/>
        </w:rPr>
      </w:pPr>
      <w:r>
        <w:rPr>
          <w:rFonts w:ascii="Times New Roman" w:hAnsi="Times New Roman" w:eastAsia="Times New Roman" w:cs="Times New Roman"/>
          <w:spacing w:val="0"/>
          <w:sz w:val="21"/>
        </w:rPr>
        <w:t xml:space="preserve">6.3. </w:t>
      </w:r>
      <w:r>
        <w:rPr>
          <w:rFonts w:ascii="宋体" w:hAnsi="宋体" w:eastAsia="宋体" w:cs="宋体"/>
          <w:sz w:val="21"/>
        </w:rPr>
        <w:t>重点客户：KM_STOCK_TREE_CUSTOMER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59</w:t>
      </w:r>
    </w:p>
    <w:p w14:paraId="563CD2F7">
      <w:pPr>
        <w:jc w:val="both"/>
        <w:rPr>
          <w:rFonts w:ascii="宋体" w:hAnsi="宋体" w:eastAsia="宋体" w:cs="宋体"/>
          <w:sz w:val="21"/>
        </w:rPr>
      </w:pPr>
      <w:r>
        <w:rPr>
          <w:rFonts w:ascii="Times New Roman" w:hAnsi="Times New Roman" w:eastAsia="Times New Roman" w:cs="Times New Roman"/>
          <w:spacing w:val="0"/>
          <w:sz w:val="21"/>
        </w:rPr>
        <w:t xml:space="preserve">6.4. </w:t>
      </w:r>
      <w:r>
        <w:rPr>
          <w:rFonts w:ascii="宋体" w:hAnsi="宋体" w:eastAsia="宋体" w:cs="宋体"/>
          <w:sz w:val="21"/>
        </w:rPr>
        <w:t>供应商：KM_STOCK_TREE_SUPPLIER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60</w:t>
      </w:r>
    </w:p>
    <w:p w14:paraId="4B26F2DC">
      <w:pPr>
        <w:jc w:val="both"/>
        <w:rPr>
          <w:rFonts w:ascii="宋体" w:hAnsi="宋体" w:eastAsia="宋体" w:cs="宋体"/>
          <w:sz w:val="21"/>
        </w:rPr>
      </w:pPr>
      <w:r>
        <w:rPr>
          <w:rFonts w:ascii="Times New Roman" w:hAnsi="Times New Roman" w:eastAsia="Times New Roman" w:cs="Times New Roman"/>
          <w:spacing w:val="0"/>
          <w:sz w:val="21"/>
        </w:rPr>
        <w:t xml:space="preserve">6.5. </w:t>
      </w:r>
      <w:r>
        <w:rPr>
          <w:rFonts w:ascii="宋体" w:hAnsi="宋体" w:eastAsia="宋体" w:cs="宋体"/>
          <w:sz w:val="21"/>
        </w:rPr>
        <w:t>竞争对手：KM_STOCK_TREE_COMPETITOR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60</w:t>
      </w:r>
    </w:p>
    <w:p w14:paraId="729CEA5F">
      <w:pPr>
        <w:jc w:val="both"/>
        <w:rPr>
          <w:rFonts w:ascii="宋体" w:hAnsi="宋体" w:eastAsia="宋体" w:cs="宋体"/>
          <w:sz w:val="21"/>
        </w:rPr>
      </w:pPr>
      <w:r>
        <w:rPr>
          <w:rFonts w:ascii="Times New Roman" w:hAnsi="Times New Roman" w:eastAsia="Times New Roman" w:cs="Times New Roman"/>
          <w:spacing w:val="0"/>
          <w:sz w:val="21"/>
        </w:rPr>
        <w:t xml:space="preserve">6.6. </w:t>
      </w:r>
      <w:r>
        <w:rPr>
          <w:rFonts w:ascii="宋体" w:hAnsi="宋体" w:eastAsia="宋体" w:cs="宋体"/>
          <w:sz w:val="21"/>
        </w:rPr>
        <w:t>投资并购：KM_STOCK_TREE_MERGER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61</w:t>
      </w:r>
    </w:p>
    <w:p w14:paraId="63C70794">
      <w:pPr>
        <w:jc w:val="both"/>
        <w:rPr>
          <w:rFonts w:ascii="宋体" w:hAnsi="宋体" w:eastAsia="宋体" w:cs="宋体"/>
          <w:sz w:val="21"/>
        </w:rPr>
      </w:pPr>
      <w:r>
        <w:rPr>
          <w:rFonts w:ascii="Times New Roman" w:hAnsi="Times New Roman" w:eastAsia="Times New Roman" w:cs="Times New Roman"/>
          <w:spacing w:val="0"/>
          <w:sz w:val="21"/>
        </w:rPr>
        <w:t xml:space="preserve">6.7. </w:t>
      </w:r>
      <w:r>
        <w:rPr>
          <w:rFonts w:ascii="宋体" w:hAnsi="宋体" w:eastAsia="宋体" w:cs="宋体"/>
          <w:sz w:val="21"/>
        </w:rPr>
        <w:t>公司产品线：KM_STOCK_TREE_PRODUCT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61</w:t>
      </w:r>
    </w:p>
    <w:p w14:paraId="3F44E14A">
      <w:pPr>
        <w:jc w:val="both"/>
        <w:rPr>
          <w:rFonts w:ascii="宋体" w:hAnsi="宋体" w:eastAsia="宋体" w:cs="宋体"/>
          <w:sz w:val="21"/>
        </w:rPr>
      </w:pPr>
      <w:r>
        <w:rPr>
          <w:rFonts w:ascii="Times New Roman" w:hAnsi="Times New Roman" w:eastAsia="Times New Roman" w:cs="Times New Roman"/>
          <w:spacing w:val="0"/>
          <w:sz w:val="21"/>
        </w:rPr>
        <w:t xml:space="preserve">6.8. </w:t>
      </w:r>
      <w:r>
        <w:rPr>
          <w:rFonts w:ascii="宋体" w:hAnsi="宋体" w:eastAsia="宋体" w:cs="宋体"/>
          <w:sz w:val="21"/>
        </w:rPr>
        <w:t>主产品：KM_STOCK_PRODUCT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62</w:t>
      </w:r>
    </w:p>
    <w:p w14:paraId="60A1AA7D">
      <w:pPr>
        <w:jc w:val="both"/>
        <w:rPr>
          <w:rFonts w:ascii="宋体" w:hAnsi="宋体" w:eastAsia="宋体" w:cs="宋体"/>
          <w:sz w:val="21"/>
        </w:rPr>
      </w:pPr>
      <w:r>
        <w:rPr>
          <w:rFonts w:ascii="Times New Roman" w:hAnsi="Times New Roman" w:eastAsia="Times New Roman" w:cs="Times New Roman"/>
          <w:spacing w:val="0"/>
          <w:sz w:val="21"/>
        </w:rPr>
        <w:t>6.9. 公司下的</w:t>
      </w:r>
      <w:r>
        <w:rPr>
          <w:rFonts w:ascii="宋体" w:hAnsi="宋体" w:eastAsia="宋体" w:cs="宋体"/>
          <w:sz w:val="21"/>
        </w:rPr>
        <w:t>子产品：KM_STOCK_TREE_CHILD_PRODUCT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63</w:t>
      </w:r>
    </w:p>
    <w:p w14:paraId="05C19233">
      <w:pPr>
        <w:jc w:val="both"/>
        <w:rPr>
          <w:rFonts w:ascii="宋体" w:hAnsi="宋体" w:eastAsia="宋体" w:cs="宋体"/>
          <w:sz w:val="21"/>
        </w:rPr>
      </w:pPr>
      <w:r>
        <w:rPr>
          <w:rFonts w:ascii="Times New Roman" w:hAnsi="Times New Roman" w:eastAsia="Times New Roman" w:cs="Times New Roman"/>
          <w:spacing w:val="0"/>
          <w:sz w:val="21"/>
        </w:rPr>
        <w:t xml:space="preserve">6.10. </w:t>
      </w:r>
      <w:r>
        <w:rPr>
          <w:rFonts w:ascii="宋体" w:hAnsi="宋体" w:eastAsia="宋体" w:cs="宋体"/>
          <w:sz w:val="21"/>
        </w:rPr>
        <w:t>父子产品关联表：KM_STOCK _PRODUCT_CHILD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64</w:t>
      </w:r>
    </w:p>
    <w:p w14:paraId="0F0D2AA1">
      <w:pPr>
        <w:jc w:val="both"/>
        <w:rPr>
          <w:rFonts w:ascii="宋体" w:hAnsi="宋体" w:eastAsia="宋体" w:cs="宋体"/>
          <w:sz w:val="21"/>
        </w:rPr>
      </w:pPr>
      <w:r>
        <w:rPr>
          <w:rFonts w:ascii="Times New Roman" w:hAnsi="Times New Roman" w:eastAsia="Times New Roman" w:cs="Times New Roman"/>
          <w:spacing w:val="0"/>
          <w:sz w:val="21"/>
        </w:rPr>
        <w:t xml:space="preserve">6.11. </w:t>
      </w:r>
      <w:r>
        <w:rPr>
          <w:rFonts w:ascii="宋体" w:hAnsi="宋体" w:eastAsia="宋体" w:cs="宋体"/>
          <w:sz w:val="21"/>
        </w:rPr>
        <w:t>品牌信息表：KM_STOCK_BRAND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64</w:t>
      </w:r>
    </w:p>
    <w:p w14:paraId="57764875">
      <w:pPr>
        <w:jc w:val="both"/>
        <w:rPr>
          <w:rFonts w:ascii="宋体" w:hAnsi="宋体" w:eastAsia="宋体" w:cs="宋体"/>
          <w:sz w:val="21"/>
        </w:rPr>
      </w:pPr>
      <w:r>
        <w:rPr>
          <w:rFonts w:ascii="Times New Roman" w:hAnsi="Times New Roman" w:eastAsia="Times New Roman" w:cs="Times New Roman"/>
          <w:spacing w:val="0"/>
          <w:sz w:val="21"/>
        </w:rPr>
        <w:t xml:space="preserve">6.12. </w:t>
      </w:r>
      <w:r>
        <w:rPr>
          <w:rFonts w:ascii="宋体" w:hAnsi="宋体" w:eastAsia="宋体" w:cs="宋体"/>
          <w:sz w:val="21"/>
        </w:rPr>
        <w:t>品牌关联表说明：KM_STOCK_TREE_PRODUCT_BRAND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65</w:t>
      </w:r>
    </w:p>
    <w:p w14:paraId="4625671A">
      <w:pPr>
        <w:jc w:val="both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sz w:val="21"/>
        </w:rPr>
        <w:t>7. 其它数据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65</w:t>
      </w:r>
    </w:p>
    <w:p w14:paraId="452EC21A">
      <w:pPr>
        <w:jc w:val="both"/>
        <w:rPr>
          <w:rFonts w:ascii="宋体" w:hAnsi="宋体" w:eastAsia="宋体" w:cs="宋体"/>
          <w:sz w:val="21"/>
        </w:rPr>
      </w:pPr>
      <w:r>
        <w:rPr>
          <w:rFonts w:ascii="Times New Roman" w:hAnsi="Times New Roman" w:eastAsia="Times New Roman" w:cs="Times New Roman"/>
          <w:spacing w:val="0"/>
          <w:sz w:val="21"/>
        </w:rPr>
        <w:t xml:space="preserve">7.1. </w:t>
      </w:r>
      <w:r>
        <w:rPr>
          <w:rFonts w:ascii="宋体" w:hAnsi="宋体" w:eastAsia="宋体" w:cs="宋体"/>
          <w:sz w:val="21"/>
        </w:rPr>
        <w:t>互动问答：DI_INTERACTION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65</w:t>
      </w:r>
    </w:p>
    <w:p w14:paraId="37630C55">
      <w:pPr>
        <w:jc w:val="both"/>
        <w:rPr>
          <w:rFonts w:ascii="宋体" w:hAnsi="宋体" w:eastAsia="宋体" w:cs="宋体"/>
          <w:sz w:val="21"/>
        </w:rPr>
      </w:pPr>
      <w:r>
        <w:rPr>
          <w:rFonts w:ascii="Times New Roman" w:hAnsi="Times New Roman" w:eastAsia="Times New Roman" w:cs="Times New Roman"/>
          <w:spacing w:val="0"/>
          <w:sz w:val="21"/>
        </w:rPr>
        <w:t xml:space="preserve">7.2. </w:t>
      </w:r>
      <w:r>
        <w:rPr>
          <w:rFonts w:ascii="宋体" w:hAnsi="宋体" w:eastAsia="宋体" w:cs="宋体"/>
          <w:sz w:val="21"/>
        </w:rPr>
        <w:t>投资者关系主表：SDCI_INVESTOR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66</w:t>
      </w:r>
    </w:p>
    <w:p w14:paraId="7863F45E">
      <w:pPr>
        <w:jc w:val="both"/>
        <w:rPr>
          <w:rFonts w:ascii="宋体" w:hAnsi="宋体" w:eastAsia="宋体" w:cs="宋体"/>
          <w:sz w:val="21"/>
        </w:rPr>
      </w:pPr>
      <w:r>
        <w:rPr>
          <w:rFonts w:ascii="Times New Roman" w:hAnsi="Times New Roman" w:eastAsia="Times New Roman" w:cs="Times New Roman"/>
          <w:spacing w:val="0"/>
          <w:sz w:val="21"/>
        </w:rPr>
        <w:t xml:space="preserve">7.3. </w:t>
      </w:r>
      <w:r>
        <w:rPr>
          <w:rFonts w:ascii="宋体" w:hAnsi="宋体" w:eastAsia="宋体" w:cs="宋体"/>
          <w:sz w:val="21"/>
        </w:rPr>
        <w:t>投资关系附件表：v_km_investor_attach</w:t>
      </w:r>
      <w:r>
        <w:rPr>
          <w:rFonts w:ascii="宋体" w:hAnsi="宋体" w:eastAsia="宋体" w:cs="宋体"/>
          <w:sz w:val="21"/>
        </w:rPr>
        <w:tab/>
      </w:r>
      <w:r>
        <w:rPr>
          <w:rFonts w:ascii="宋体" w:hAnsi="宋体" w:eastAsia="宋体" w:cs="宋体"/>
          <w:sz w:val="21"/>
        </w:rPr>
        <w:t>67</w:t>
      </w:r>
    </w:p>
    <w:p w14:paraId="2B5FA0C7"/>
    <w:p w14:paraId="4563D440">
      <w:pPr>
        <w:pStyle w:val="2"/>
        <w:numPr>
          <w:ilvl w:val="0"/>
          <w:numId w:val="1"/>
        </w:numPr>
        <w:spacing w:before="340" w:after="330" w:line="578" w:lineRule="auto"/>
        <w:ind w:left="425" w:leftChars="0" w:hanging="425"/>
        <w:jc w:val="both"/>
        <w:rPr>
          <w:rFonts w:ascii="宋体" w:hAnsi="宋体" w:eastAsia="宋体" w:cs="宋体"/>
          <w:sz w:val="30"/>
        </w:rPr>
      </w:pPr>
      <w:r>
        <w:rPr>
          <w:rFonts w:ascii="宋体" w:hAnsi="宋体" w:eastAsia="宋体" w:cs="宋体"/>
          <w:sz w:val="30"/>
        </w:rPr>
        <w:t>资讯</w:t>
      </w:r>
    </w:p>
    <w:p w14:paraId="4DFF4CCE">
      <w:pPr>
        <w:pStyle w:val="3"/>
        <w:spacing w:before="260" w:after="260" w:line="415" w:lineRule="auto"/>
        <w:jc w:val="both"/>
        <w:rPr>
          <w:rFonts w:ascii="宋体" w:hAnsi="宋体" w:eastAsia="宋体" w:cs="宋体"/>
          <w:sz w:val="30"/>
        </w:rPr>
      </w:pPr>
      <w:r>
        <w:rPr>
          <w:rFonts w:ascii="黑体" w:hAnsi="黑体" w:eastAsia="黑体" w:cs="黑体"/>
          <w:sz w:val="30"/>
        </w:rPr>
        <w:t>1.1 微信公众号抓取</w:t>
      </w:r>
    </w:p>
    <w:p w14:paraId="1251123C">
      <w:pPr>
        <w:pStyle w:val="4"/>
        <w:ind w:left="709" w:hanging="709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1.1.1 公众号舆情：CJ_NEWS </w:t>
      </w:r>
    </w:p>
    <w:tbl>
      <w:tblPr>
        <w:tblStyle w:val="9"/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1305"/>
        <w:gridCol w:w="1470"/>
        <w:gridCol w:w="930"/>
        <w:gridCol w:w="1740"/>
        <w:gridCol w:w="900"/>
        <w:gridCol w:w="2130"/>
      </w:tblGrid>
      <w:tr w14:paraId="056DB64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606060"/>
            <w:vAlign w:val="center"/>
          </w:tcPr>
          <w:p w14:paraId="00000CDA">
            <w:pPr>
              <w:jc w:val="both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属性名称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606060"/>
            <w:vAlign w:val="center"/>
          </w:tcPr>
          <w:p w14:paraId="0A281E3F">
            <w:pPr>
              <w:jc w:val="both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类型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606060"/>
            <w:vAlign w:val="center"/>
          </w:tcPr>
          <w:p w14:paraId="7CB581FA">
            <w:pPr>
              <w:jc w:val="both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是否为空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606060"/>
            <w:vAlign w:val="center"/>
          </w:tcPr>
          <w:p w14:paraId="13608EB3">
            <w:pPr>
              <w:jc w:val="both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默认值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606060"/>
            <w:vAlign w:val="center"/>
          </w:tcPr>
          <w:p w14:paraId="461E5F20">
            <w:pPr>
              <w:jc w:val="both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主/外键</w:t>
            </w: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606060"/>
            <w:vAlign w:val="center"/>
          </w:tcPr>
          <w:p w14:paraId="571FFDDC">
            <w:pPr>
              <w:jc w:val="both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说明</w:t>
            </w:r>
          </w:p>
        </w:tc>
      </w:tr>
      <w:tr w14:paraId="4E1BC3D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40D0160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ID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F086D00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NUMBER(38)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167A130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N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A12DE3B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A4B5650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F4C2ED4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主键（文章ID，关联CJ_ENTITY_AI.docid、CJ_POSITIVE_NEGATIVE、CJ_INDUSTRY表）</w:t>
            </w:r>
          </w:p>
        </w:tc>
      </w:tr>
      <w:tr w14:paraId="0A617B7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8B5A638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CJ_TYPE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B042BB8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INTEGER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682B35A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N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C0078D6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0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3EDC97A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110527E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2：原创（对应公众号类型：卖方研究、咨询机构、信评机构、第三方研究种四种任一种）；1：资讯聚合（以上四种类型都不是）；3：期货原创</w:t>
            </w:r>
          </w:p>
        </w:tc>
      </w:tr>
      <w:tr w14:paraId="70226D3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82AB2C3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sz w:val="18"/>
              </w:rPr>
              <w:t>KEYID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49F9574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sz w:val="18"/>
              </w:rPr>
              <w:t>NUMBER(38)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A0106E7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sz w:val="18"/>
              </w:rPr>
              <w:t>Y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61914B1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71AD22B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79CEB2B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sz w:val="18"/>
              </w:rPr>
              <w:t>备用</w:t>
            </w:r>
          </w:p>
        </w:tc>
      </w:tr>
      <w:tr w14:paraId="5280572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765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FAD638A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KEYWORD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9819E70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VARCHAR2(100)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6C9669B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332B9F5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FADBE11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7822678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资讯关键词</w:t>
            </w:r>
          </w:p>
        </w:tc>
      </w:tr>
      <w:tr w14:paraId="5891400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0597A38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TITLE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7873BF0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VARCHAR2(360)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CAAB56C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N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4814DBB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FF5FF8D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34C051E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资讯标题</w:t>
            </w:r>
          </w:p>
        </w:tc>
      </w:tr>
      <w:tr w14:paraId="6CCDCAC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D06CA1D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URL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9C53D59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VARCHAR2(600)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6ABEE82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B4D59A8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C7B8FD9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5A22D49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资讯链接</w:t>
            </w:r>
          </w:p>
        </w:tc>
      </w:tr>
      <w:tr w14:paraId="085E455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5EAC747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CJDATE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2829C42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DATE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ECCEFA2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N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3793EE0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4E96896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BCD3964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资讯抓取时间</w:t>
            </w:r>
          </w:p>
        </w:tc>
      </w:tr>
      <w:tr w14:paraId="3E36E1A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6856C6F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SOURCE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14C5A2D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VARCHAR2(50)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8F552F0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E313C8D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94CEC1B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D56727F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资讯来源</w:t>
            </w:r>
          </w:p>
        </w:tc>
      </w:tr>
      <w:tr w14:paraId="3D83441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813C85A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CREATETIME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FFE1030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TIMESTAMP(6)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A4829E0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N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C4D142B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sysdate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3FA74C8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6FC90D8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记录修改时间</w:t>
            </w:r>
          </w:p>
        </w:tc>
      </w:tr>
      <w:tr w14:paraId="5196657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585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33765D4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ATTACH_FILE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BEE4AD9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VARCHAR2(200)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886E32E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CADA3D8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55C40D5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2A6AFD3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附件名称</w:t>
            </w:r>
          </w:p>
        </w:tc>
      </w:tr>
      <w:tr w14:paraId="69D0573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9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E6E7283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ABSTRACT_TEXT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D8B1873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VARCHAR2(500)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F3D9602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966FC44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231608C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277018E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资讯摘要</w:t>
            </w:r>
          </w:p>
        </w:tc>
      </w:tr>
      <w:tr w14:paraId="39ADE66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4D83762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READ_COUNT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81EC956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INTEGER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9235386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N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3C420A6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0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E9CC810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96A26DD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</w:tr>
      <w:tr w14:paraId="2E8B38D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3C72F5F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ATTACH_TYPE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B02900F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VARCHAR2(50)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E77822B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2E3FEF0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AB5CCFE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3B3C375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附件储存类型</w:t>
            </w:r>
          </w:p>
        </w:tc>
      </w:tr>
      <w:tr w14:paraId="3BDB982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B76D889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sz w:val="18"/>
              </w:rPr>
              <w:t>USER_ID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8AC1B93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sz w:val="18"/>
              </w:rPr>
              <w:t>INTEGER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7169204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sz w:val="18"/>
              </w:rPr>
              <w:t>Y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FA82749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57CF085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F312ED8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sz w:val="18"/>
              </w:rPr>
              <w:t>备用</w:t>
            </w:r>
          </w:p>
        </w:tc>
      </w:tr>
      <w:tr w14:paraId="026C93F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B2EB020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AUTHOR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F8C7CBE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VARCHAR2(50)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E216F38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6E81AAD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4510976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20B96B0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资讯作者</w:t>
            </w:r>
          </w:p>
        </w:tc>
      </w:tr>
      <w:tr w14:paraId="7CDB5DD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3B750F4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HIGHLIGHT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84DCCE1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INTEGER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BAA8E07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N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6197B64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0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D1EB403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0C6794F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</w:tr>
      <w:tr w14:paraId="24921E9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04AB04F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SUBJECT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1A799C1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VARCHAR2(50)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215D421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B75248B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70DCBA0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69D8A9D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资讯对应行业</w:t>
            </w:r>
          </w:p>
        </w:tc>
      </w:tr>
      <w:tr w14:paraId="73EA8E2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87B3308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ATTACH_FILE2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6F2A3A6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VARCHAR2(200)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ECDCC3B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C60C11F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A02D86B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D8954AC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资讯首图附件名</w:t>
            </w:r>
          </w:p>
        </w:tc>
      </w:tr>
      <w:tr w14:paraId="1D44209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04BFD4D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ATTACH_TYPE2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BBC0AF8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VARCHAR2(50)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850989C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5946B46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A13FCE6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5AE2171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资讯首图储存类型</w:t>
            </w:r>
          </w:p>
        </w:tc>
      </w:tr>
      <w:tr w14:paraId="62EED92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DFE1F48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DOCCOLUMN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D84AEF3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INTEGER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9802249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08F9BE9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8A86E9A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07BE726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资讯分类（一级）</w:t>
            </w:r>
          </w:p>
        </w:tc>
      </w:tr>
      <w:tr w14:paraId="0AFE06B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5A74E62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BROKERID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DD89083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INTEGER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721465E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6EC1FDC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862957A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B5CA623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资讯作者所属机构ID</w:t>
            </w:r>
          </w:p>
        </w:tc>
      </w:tr>
      <w:tr w14:paraId="173695C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618B838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ANALYSTS_ID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EBDA441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VARCHAR2(150)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796DF69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0A98868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BFA87FC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5841702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资讯作者ID</w:t>
            </w:r>
          </w:p>
        </w:tc>
      </w:tr>
      <w:tr w14:paraId="2450DFD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ECEA61A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SCODE_LIST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5306D5C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VARCHAR2(150)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95A4ED3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A9FB946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AAA40CD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F7E82E5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用逗号分隔的股票市场及股票代码列表：sh600000，sz000001</w:t>
            </w:r>
          </w:p>
        </w:tc>
      </w:tr>
      <w:tr w14:paraId="4D2E1EC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826E2A8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SNAME_LIST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E0B118A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VARCHAR2(150)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C0F1C30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F8E7473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22658E6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A63441F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用逗号分隔的股票代码及股票名称列表：600000(NAME)，000001(NAME)</w:t>
            </w:r>
          </w:p>
        </w:tc>
      </w:tr>
      <w:tr w14:paraId="251AB73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6A44E74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INPUTERID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6F003EF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INTEGER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B3ED4E9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CA609BF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5C63A25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9CF3F3F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</w:tr>
      <w:tr w14:paraId="6226FE9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8528568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COMMEND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462B0FE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INTEGER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EB0939D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N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983FECC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0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746EE3E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16123F7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首页推荐</w:t>
            </w:r>
          </w:p>
        </w:tc>
      </w:tr>
      <w:tr w14:paraId="206071E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1E8E508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OPENID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3290564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INTEGER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224F5B8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EBD71F7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D1E9477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559C717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对应研究号的ID，对应cj_news_open.id</w:t>
            </w:r>
          </w:p>
        </w:tc>
      </w:tr>
      <w:tr w14:paraId="2F45868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9398AFB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OPENLEVEL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7CC605C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INTEGER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21A5313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N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50AEA2E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1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73F6912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52F5806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1=全市场开放，2=要单独设置，3=仅限本人机构可见，4=仅限本人可见</w:t>
            </w:r>
          </w:p>
        </w:tc>
      </w:tr>
      <w:tr w14:paraId="2AF8665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CE6BD2B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CSSNAME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3A9C590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VARCHAR2(50)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00B9FB1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73C2348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5C8CA48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9944AD0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css的名称</w:t>
            </w:r>
          </w:p>
        </w:tc>
      </w:tr>
      <w:tr w14:paraId="2D0D598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204E490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REDIRECT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F1FB9CC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INTEGER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0CECFF7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N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6584EF6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0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E492525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C3B0186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是否重定向：1重定向url；0非重定向</w:t>
            </w:r>
          </w:p>
        </w:tc>
      </w:tr>
      <w:tr w14:paraId="0CDDFF4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82FD664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CONFID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713DFE7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INTEGER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0415077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385E5D9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DAF54B8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D8ED918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对应t_conference的objid，0表示不对应</w:t>
            </w:r>
          </w:p>
        </w:tc>
      </w:tr>
      <w:tr w14:paraId="7B557AB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69B4263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COMMENDTIME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EB4C5EF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DATE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0424963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N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1F0411D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sysdate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F4FE9DB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CD6A37F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个性化推荐时间</w:t>
            </w:r>
          </w:p>
        </w:tc>
      </w:tr>
      <w:tr w14:paraId="0CC0971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B550C85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SYNTIMESTAMP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0C22AA1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NUMBER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5453900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9D525B8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804C32D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64EDD06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内部推送字段</w:t>
            </w:r>
          </w:p>
        </w:tc>
      </w:tr>
      <w:tr w14:paraId="485B376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8A27BDB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HIGHLIGHTTIME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999A95C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DATE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73529A9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N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5AA1971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sysdate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B79CC20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05D4DFB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高亮推荐时间</w:t>
            </w:r>
          </w:p>
        </w:tc>
      </w:tr>
      <w:tr w14:paraId="32BEE87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C1B6ED7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KEYWORDS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C180020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VARCHAR2(200)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68E27F3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951EA85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D609A89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0206D0C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通过python自动得到的关键词列表</w:t>
            </w:r>
          </w:p>
        </w:tc>
      </w:tr>
      <w:tr w14:paraId="148A1FB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1638303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KEYSENTENCE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80E591C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VARCHAR2(1000)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C8368E4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4299084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347661D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C2036ED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通过python自动得到的关键句（摘要）</w:t>
            </w:r>
          </w:p>
        </w:tc>
      </w:tr>
      <w:tr w14:paraId="6195E27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633AD7A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STATUS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AB623DD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NUMBER(2)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B035941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AA5653F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0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B0754B6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1B5479D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-1:不经过人工,抓取程序直接插入 0:经过人工修改 -2:人工分类插入 -3:包含竞品名字等待人工确认删除</w:t>
            </w:r>
          </w:p>
        </w:tc>
      </w:tr>
      <w:tr w14:paraId="34798CB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D73E9C7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WEBLEVEL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586FFE8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NUMBER(4)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15B84C0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B5C61C5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0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217D1A8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05FF6D9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-100不显示 0全部   1看研报    2知丘</w:t>
            </w:r>
          </w:p>
        </w:tc>
      </w:tr>
      <w:tr w14:paraId="58DE845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4E6A8C6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DOCTYPE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B5F8F0F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INTEGER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9FC9F60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D7F5E6D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11CC77D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A7D6F3A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资讯分类（二级）</w:t>
            </w:r>
          </w:p>
        </w:tc>
      </w:tr>
      <w:tr w14:paraId="39BC8D5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01ED853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SUMMARY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573E8A0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VARCHAR2(2000)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6D9AA60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8EB814B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7AA6B70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29A8FB3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识别的核心摘要</w:t>
            </w:r>
          </w:p>
        </w:tc>
      </w:tr>
      <w:tr w14:paraId="5B9E12A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D7103AE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SEARCHTEXT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FD29798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VARCHAR2(500)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7EDDFF0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4A0FCB6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7B59151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52A8CF0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文章关键句</w:t>
            </w:r>
          </w:p>
        </w:tc>
      </w:tr>
      <w:tr w14:paraId="3A3D830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7C5FA0A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DTIME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8D431A3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DATE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26258E7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FA63BC3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C8D5E8D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FEBECA6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文章发布时间</w:t>
            </w:r>
          </w:p>
        </w:tc>
      </w:tr>
      <w:tr w14:paraId="7F9CA86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DCDC3F0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TARGET_ID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1762E84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NUMBER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64C9A5D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D8CEAAD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0C44F82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B0415E0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 xml:space="preserve">网站抓取保存至CJ_NEWS,关联ZX_CRAWL_TARGET.id </w:t>
            </w:r>
          </w:p>
        </w:tc>
      </w:tr>
    </w:tbl>
    <w:p w14:paraId="086E2BD6"/>
    <w:p w14:paraId="1844E570"/>
    <w:p w14:paraId="7FE8546E">
      <w:pPr>
        <w:pStyle w:val="4"/>
        <w:ind w:left="709" w:hanging="709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sz w:val="24"/>
        </w:rPr>
        <w:t>1.1.2 微信公众号：CJ_NEWS_OPE</w:t>
      </w:r>
      <w:r>
        <w:rPr>
          <w:rFonts w:ascii="宋体" w:hAnsi="宋体" w:eastAsia="宋体" w:cs="宋体"/>
        </w:rPr>
        <w:t>N</w:t>
      </w:r>
    </w:p>
    <w:tbl>
      <w:tblPr>
        <w:tblStyle w:val="9"/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1305"/>
        <w:gridCol w:w="1455"/>
        <w:gridCol w:w="915"/>
        <w:gridCol w:w="1755"/>
        <w:gridCol w:w="945"/>
        <w:gridCol w:w="2085"/>
      </w:tblGrid>
      <w:tr w14:paraId="111E93D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606060"/>
            <w:vAlign w:val="center"/>
          </w:tcPr>
          <w:p w14:paraId="12C41B09">
            <w:pPr>
              <w:jc w:val="both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属性名称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606060"/>
            <w:vAlign w:val="center"/>
          </w:tcPr>
          <w:p w14:paraId="2BF80441">
            <w:pPr>
              <w:jc w:val="both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类型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606060"/>
            <w:vAlign w:val="center"/>
          </w:tcPr>
          <w:p w14:paraId="579F2622">
            <w:pPr>
              <w:jc w:val="both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是否为空</w:t>
            </w:r>
          </w:p>
        </w:tc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606060"/>
            <w:vAlign w:val="center"/>
          </w:tcPr>
          <w:p w14:paraId="2503F2E0">
            <w:pPr>
              <w:jc w:val="both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默认值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606060"/>
            <w:vAlign w:val="center"/>
          </w:tcPr>
          <w:p w14:paraId="3234F151">
            <w:pPr>
              <w:jc w:val="both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主/外键</w:t>
            </w:r>
          </w:p>
        </w:tc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606060"/>
            <w:vAlign w:val="center"/>
          </w:tcPr>
          <w:p w14:paraId="46ABB983">
            <w:pPr>
              <w:jc w:val="both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说明</w:t>
            </w:r>
          </w:p>
        </w:tc>
      </w:tr>
      <w:tr w14:paraId="5CDEFC3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3643390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ID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EE31B89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INTEGER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96F9FB3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N</w:t>
            </w:r>
          </w:p>
        </w:tc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BD8D526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9046CBF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040E230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主键 OPENID</w:t>
            </w:r>
          </w:p>
        </w:tc>
      </w:tr>
      <w:tr w14:paraId="7CE6F8F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B05AD18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NAME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31BCB89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VARCHAR2(100)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A13A9E4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N</w:t>
            </w:r>
          </w:p>
        </w:tc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8D09A3A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86A5467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2A247CA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名称</w:t>
            </w:r>
          </w:p>
        </w:tc>
      </w:tr>
      <w:tr w14:paraId="31C1893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85B0685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CREATETIME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5EFD1EE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DATE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1567E84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N</w:t>
            </w:r>
          </w:p>
        </w:tc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65A55F3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sysdate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649C7AE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3A1BCEA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创建时间</w:t>
            </w:r>
          </w:p>
        </w:tc>
      </w:tr>
      <w:tr w14:paraId="3140BE3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036480C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UPDATETIME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EEC14E5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DATE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A9CCE81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N</w:t>
            </w:r>
          </w:p>
        </w:tc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AC02DA9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sysdate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1A4AEA1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22A817C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修改时间</w:t>
            </w:r>
          </w:p>
        </w:tc>
      </w:tr>
      <w:tr w14:paraId="43CB265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0FED534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STATUS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D947909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INTEGER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69EC8C6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N</w:t>
            </w:r>
          </w:p>
        </w:tc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21190B0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1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DCA8732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DD4C678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1有效 0无效</w:t>
            </w:r>
          </w:p>
        </w:tc>
      </w:tr>
      <w:tr w14:paraId="26AA330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0F24874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PINYIN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9D19020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VARCHAR2(100)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61D90BE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0245E20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C9572F0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D1AAA89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拼音</w:t>
            </w:r>
          </w:p>
        </w:tc>
      </w:tr>
      <w:tr w14:paraId="0D9514E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EE4D2BA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USER_ID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546998B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INTEGER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73E4C25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6A839F4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3E0868B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3D8B069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申请者 KYB</w:t>
            </w:r>
          </w:p>
        </w:tc>
      </w:tr>
      <w:tr w14:paraId="0EC1BAA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2C93AE8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INPUTERID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1C0E96D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INTEGER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BE4411E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22963D5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02072EC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DC9E1D3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创建在 input</w:t>
            </w:r>
          </w:p>
        </w:tc>
      </w:tr>
      <w:tr w14:paraId="0F544A0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152048E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CUSTOMERID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ABCAF1A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INTEGER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0B62D75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D2EF62E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D2A8163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00D3844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对应um_customer</w:t>
            </w:r>
          </w:p>
        </w:tc>
      </w:tr>
      <w:tr w14:paraId="6F92716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85CB77E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DESCRIPTION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474A2B0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VARCHAR2(500)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684174E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F499849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1BC784A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C917F4B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描述 简介</w:t>
            </w:r>
          </w:p>
        </w:tc>
      </w:tr>
      <w:tr w14:paraId="3237247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EA20F09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INDUSTRYNAME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CEEAA7C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VARCHAR2(100)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DC9EB7C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B3677A0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E346AB9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76B09F5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行业名称1</w:t>
            </w:r>
          </w:p>
        </w:tc>
      </w:tr>
      <w:tr w14:paraId="37E7BCA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1FC442D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INDUSTRYCODE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691D027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VARCHAR2(50)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CEE38C2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3AFDF1A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1F255A3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F5FA594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行业代码1</w:t>
            </w:r>
          </w:p>
        </w:tc>
      </w:tr>
      <w:tr w14:paraId="5CA58D6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8B81D0D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INDUSTRYNAME2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F742503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VARCHAR2(100)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955F23E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52E801F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228C964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2C4D444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行业名称2</w:t>
            </w:r>
          </w:p>
        </w:tc>
      </w:tr>
      <w:tr w14:paraId="4E93CD5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0EB9C79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INDUSTRYCODE2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7FAD2F0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VARCHAR2(50)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F587680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0443BAD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F999616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8508E4F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行业代码2</w:t>
            </w:r>
          </w:p>
        </w:tc>
      </w:tr>
      <w:tr w14:paraId="7F674B5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291DFFE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INDUSTRYNAME3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7244E9F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VARCHAR2(100)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57CC415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950DE8D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986F6B8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22307CA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行业名称3</w:t>
            </w:r>
          </w:p>
        </w:tc>
      </w:tr>
      <w:tr w14:paraId="1B5E1CA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741D00D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INDUSTRYCODE3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7A57B24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VARCHAR2(50)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0455453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9314494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B048770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EBCEC1A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行业代码3</w:t>
            </w:r>
          </w:p>
        </w:tc>
      </w:tr>
      <w:tr w14:paraId="505F47E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A9CA981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ATTACH_NAME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A6EAB88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VARCHAR2(200)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D349156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046A831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B8997F1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DA76BE1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Log保存的文件名称</w:t>
            </w:r>
          </w:p>
        </w:tc>
      </w:tr>
      <w:tr w14:paraId="396F431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DBBF823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ATTACH_SIZE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C5C1962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INTEGER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51E643F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635BD22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D795B8A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40B3CE5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logo大小</w:t>
            </w:r>
          </w:p>
        </w:tc>
      </w:tr>
      <w:tr w14:paraId="413A83A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BA66B54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ATTACH_TYPE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35F2ED1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VARCHAR2(50)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180122F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423A71E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51360E2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62706B1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logo类型</w:t>
            </w:r>
          </w:p>
        </w:tc>
      </w:tr>
      <w:tr w14:paraId="14C55FD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294DBB1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KEYWORD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67F5EC5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VARCHAR2(100)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4339F45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C2BBCB2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CA095B0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34BF06B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关键词</w:t>
            </w:r>
          </w:p>
        </w:tc>
      </w:tr>
      <w:tr w14:paraId="264BC78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E1E16EE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REMARK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4AFE591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VARCHAR2(100)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2E1966B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B6EDB6B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8706910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2F4B2E1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备注</w:t>
            </w:r>
          </w:p>
        </w:tc>
      </w:tr>
      <w:tr w14:paraId="4CD806F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C54FF1A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SYNTIMESTAMP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6DE5CE0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NUMBER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2272471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F8F0B1B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9661658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FF7D972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内部推送字段</w:t>
            </w:r>
          </w:p>
        </w:tc>
      </w:tr>
      <w:tr w14:paraId="304F832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9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C4D4939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CATCHTYPE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72F3753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INTEGER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CB3F622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N</w:t>
            </w:r>
          </w:p>
        </w:tc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0898A6F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0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57E53C6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0746E6C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 xml:space="preserve">0全抓 1只抓原创 </w:t>
            </w:r>
          </w:p>
        </w:tc>
      </w:tr>
      <w:tr w14:paraId="284C754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5B9FC93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SHOWTYPE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C37D2D5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INTEGER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1DE3027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AD49619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0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A91DF77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09273A8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-100不显示   0显示 -50知丘不显示鱼雷显示</w:t>
            </w:r>
          </w:p>
        </w:tc>
      </w:tr>
      <w:tr w14:paraId="133BC65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E842BEC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LASTNEWSID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FBA6649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INTEGER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31E50D7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A19C238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D033AB2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C6503F2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最新的资讯id</w:t>
            </w:r>
          </w:p>
        </w:tc>
      </w:tr>
      <w:tr w14:paraId="053F9D7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15B0CF4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LASTNEWSTIME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FC54D05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DATE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6236139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5492505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E48F8A9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FD3F5C8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最新的资讯时间</w:t>
            </w:r>
          </w:p>
        </w:tc>
      </w:tr>
      <w:tr w14:paraId="38348A6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2F89F47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NEWSCOUNT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A9EFABD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INTEGER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406AF5B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3A0F7DA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0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EC8D33B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D8ECB97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资讯数量</w:t>
            </w:r>
          </w:p>
        </w:tc>
      </w:tr>
      <w:tr w14:paraId="2872C8B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6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C7928BC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CATCHNUM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AF75C81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INTEGER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9381963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1686AE5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0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F331D5A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4C91F63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抓取数量 0无限   其他具体数字表示具体数量</w:t>
            </w:r>
          </w:p>
        </w:tc>
      </w:tr>
      <w:tr w14:paraId="5B59A33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9D60FA7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WX_OPEN_ID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2F7F036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VARCHAR2(50)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33424BD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A13FB06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7A02D77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C6D69B0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微信提供的公众号</w:t>
            </w:r>
          </w:p>
        </w:tc>
      </w:tr>
      <w:tr w14:paraId="146B100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A7729FA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STKCODE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0AB94C2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VARCHAR2(20)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0494D36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172BF76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B9531B5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61224C3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股票代码</w:t>
            </w:r>
          </w:p>
        </w:tc>
      </w:tr>
      <w:tr w14:paraId="795887D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62F7569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STKNAME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EE53C04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VARCHAR2(100)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66F734B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2EE0402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04A43FD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4D961E4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公司名称</w:t>
            </w:r>
          </w:p>
        </w:tc>
      </w:tr>
      <w:tr w14:paraId="60D87A1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99301C8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STYPE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959F233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INTEGER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3E22E2E">
            <w:pPr>
              <w:jc w:val="both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6A4B1B9">
            <w:pPr>
              <w:jc w:val="both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C245048">
            <w:pPr>
              <w:jc w:val="both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FF1B025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4港股 2A股 99美股 16新三板</w:t>
            </w:r>
          </w:p>
        </w:tc>
      </w:tr>
      <w:tr w14:paraId="2688240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A9181D9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MKTCODE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C16C32D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INTEGER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D6176B4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FD0D8F7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DBBCF96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D626155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</w:tr>
    </w:tbl>
    <w:p w14:paraId="46388EA2"/>
    <w:p w14:paraId="6517F884"/>
    <w:p w14:paraId="64FD0177">
      <w:pPr>
        <w:pStyle w:val="4"/>
        <w:spacing w:before="260" w:after="260" w:line="415" w:lineRule="auto"/>
        <w:ind w:left="709" w:hanging="709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1.1.3 微信内容表：CJ_NEWS_CONTENT</w:t>
      </w:r>
    </w:p>
    <w:tbl>
      <w:tblPr>
        <w:tblStyle w:val="9"/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1320"/>
        <w:gridCol w:w="1470"/>
        <w:gridCol w:w="900"/>
        <w:gridCol w:w="1740"/>
        <w:gridCol w:w="945"/>
        <w:gridCol w:w="2115"/>
      </w:tblGrid>
      <w:tr w14:paraId="04B3009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606060"/>
            <w:vAlign w:val="center"/>
          </w:tcPr>
          <w:p w14:paraId="284882A3">
            <w:pPr>
              <w:jc w:val="both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属性名称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606060"/>
            <w:vAlign w:val="center"/>
          </w:tcPr>
          <w:p w14:paraId="0E64C7B2">
            <w:pPr>
              <w:jc w:val="both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类型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606060"/>
            <w:vAlign w:val="center"/>
          </w:tcPr>
          <w:p w14:paraId="476D7667">
            <w:pPr>
              <w:jc w:val="both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是否为空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606060"/>
            <w:vAlign w:val="center"/>
          </w:tcPr>
          <w:p w14:paraId="04B7C752">
            <w:pPr>
              <w:jc w:val="both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默认值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606060"/>
            <w:vAlign w:val="center"/>
          </w:tcPr>
          <w:p w14:paraId="4A599F01">
            <w:pPr>
              <w:jc w:val="both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主/外键</w:t>
            </w:r>
          </w:p>
        </w:tc>
        <w:tc>
          <w:tcPr>
            <w:tcW w:w="21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606060"/>
            <w:vAlign w:val="center"/>
          </w:tcPr>
          <w:p w14:paraId="3714B70A">
            <w:pPr>
              <w:jc w:val="both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说明</w:t>
            </w:r>
          </w:p>
        </w:tc>
      </w:tr>
      <w:tr w14:paraId="13AB9B2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BEC4BD7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NEWS_ID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1451473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INTEGER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7B0CA82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N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FA8DE23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A1AEB7D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CDF15B6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对应CJ_NEWS.ID</w:t>
            </w:r>
          </w:p>
        </w:tc>
      </w:tr>
      <w:tr w14:paraId="3ED00AF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36B4F04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CONTENT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CE0D7C4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CLOB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1A1D42C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FEC1140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424D142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A674062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内容</w:t>
            </w:r>
          </w:p>
        </w:tc>
      </w:tr>
      <w:tr w14:paraId="0467940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77EAB40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SYNTIMESTAMP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C2F6CC1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INTEGER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86A4EFA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E1CD515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0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2347EA7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BA7739F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内部推送字段</w:t>
            </w:r>
          </w:p>
        </w:tc>
      </w:tr>
      <w:tr w14:paraId="17C9FF5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DFD9927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CREATETIME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F6DE31D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TIMESTAMP(6)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D61D703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A8436D3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sysdate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161D808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76C11B2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创建时间</w:t>
            </w:r>
          </w:p>
        </w:tc>
      </w:tr>
      <w:tr w14:paraId="48A3481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0" w:hRule="atLeast"/>
        </w:trPr>
        <w:tc>
          <w:tcPr>
            <w:tcW w:w="1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7DE11AE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UPDATETIME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787D36E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TIMESTAMP(6)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27AAE6D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Y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BECD6BE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sysdate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4F8F636">
            <w:pPr>
              <w:jc w:val="left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1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4E8F1D15">
            <w:pPr>
              <w:jc w:val="left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修改时间</w:t>
            </w:r>
          </w:p>
        </w:tc>
      </w:tr>
    </w:tbl>
    <w:p w14:paraId="0CD110F4"/>
    <w:p w14:paraId="22F3E5E9">
      <w:bookmarkStart w:id="0" w:name="_GoBack"/>
      <w:bookmarkEnd w:id="0"/>
    </w:p>
    <w:sectPr>
      <w:footerReference r:id="rId5" w:type="default"/>
      <w:pgSz w:w="11906" w:h="16448"/>
      <w:pgMar w:top="1440" w:right="1800" w:bottom="1440" w:left="1800" w:header="712" w:footer="85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norHAns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orEastAsia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'Times New Roman'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@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06C785">
    <w:pPr>
      <w:pStyle w:val="6"/>
      <w:jc w:val="left"/>
      <w:rPr>
        <w:rFonts w:ascii="宋体" w:hAnsi="宋体" w:eastAsia="宋体" w:cs="宋体"/>
        <w:sz w:val="18"/>
      </w:rPr>
    </w:pPr>
    <w:r>
      <w:rPr>
        <w:rFonts w:ascii="宋体" w:hAnsi="宋体" w:eastAsia="宋体" w:cs="宋体"/>
        <w:sz w:val="18"/>
      </w:rPr>
      <w:t>PAGE \@ "$P"24</w:t>
    </w:r>
  </w:p>
  <w:p w14:paraId="494B62A3">
    <w:pPr>
      <w:pStyle w:val="6"/>
      <w:jc w:val="left"/>
      <w:rPr>
        <w:rFonts w:ascii="宋体" w:hAnsi="宋体" w:eastAsia="宋体" w:cs="宋体"/>
        <w:sz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00000"/>
    <w:rsid w:val="658D0F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minorHAnsi" w:hAnsi="minorHAnsi" w:eastAsia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60" w:after="60" w:line="312" w:lineRule="auto"/>
      <w:jc w:val="left"/>
    </w:pPr>
    <w:rPr>
      <w:rFonts w:ascii="minorHAnsi" w:hAnsi="minorHAnsi" w:eastAsia="minorEastAsia" w:cstheme="minorBidi"/>
      <w:color w:val="333333"/>
      <w:kern w:val="2"/>
      <w:sz w:val="22"/>
      <w:szCs w:val="22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4">
    <w:name w:val="heading 3"/>
    <w:basedOn w:val="1"/>
    <w:next w:val="1"/>
    <w:qFormat/>
    <w:uiPriority w:val="9"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5">
    <w:name w:val="heading 4"/>
    <w:basedOn w:val="1"/>
    <w:next w:val="1"/>
    <w:qFormat/>
    <w:uiPriority w:val="9"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itle"/>
    <w:basedOn w:val="1"/>
    <w:next w:val="1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9">
    <w:name w:val="Table Grid"/>
    <w:basedOn w:val="8"/>
    <w:qFormat/>
    <w:uiPriority w:val="39"/>
    <w:tblPr>
      <w:tblBorders>
        <w:top w:val="single" w:color="999999" w:sz="6" w:space="0"/>
        <w:left w:val="single" w:color="999999" w:sz="6" w:space="0"/>
        <w:bottom w:val="single" w:color="999999" w:sz="6" w:space="0"/>
        <w:right w:val="single" w:color="999999" w:sz="6" w:space="0"/>
        <w:insideH w:val="single" w:color="999999" w:sz="6" w:space="0"/>
        <w:insideV w:val="single" w:color="999999" w:sz="6" w:space="0"/>
      </w:tblBorders>
      <w:tblCellMar>
        <w:top w:w="60" w:type="dxa"/>
        <w:left w:w="60" w:type="dxa"/>
        <w:bottom w:w="45" w:type="dxa"/>
        <w:right w:w="60" w:type="dxa"/>
      </w:tblCellMar>
    </w:tblPr>
    <w:tcPr>
      <w:vAlign w:val="center"/>
    </w:tc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1877</Words>
  <Characters>5044</Characters>
  <TotalTime>0</TotalTime>
  <ScaleCrop>false</ScaleCrop>
  <LinksUpToDate>false</LinksUpToDate>
  <CharactersWithSpaces>5226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2026-05-09T09:31:00Z</dcterms:created>
  <dc:creator>user</dc:creator>
  <cp:lastModifiedBy>need</cp:lastModifiedBy>
  <dcterms:modified xsi:type="dcterms:W3CDTF">2026-05-09T01:48:03Z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eyJoZGlkIjoiZDhjMmJhMTQ3YjRmNjFlZmQ0ODIyNjY5ZGNlNGViZDYiLCJ1c2VySWQiOiIxMTAzNzE4ODg2In0=</vt:lpwstr>
  </property>
  <property fmtid="{D5CDD505-2E9C-101B-9397-08002B2CF9AE}" pid="3" name="KSOProductBuildVer">
    <vt:lpwstr>2052-12.1.0.25865</vt:lpwstr>
  </property>
  <property fmtid="{D5CDD505-2E9C-101B-9397-08002B2CF9AE}" pid="4" name="ICV">
    <vt:lpwstr>0B6E3D4160B94CB29FA2C8EF6B8110B6_12</vt:lpwstr>
  </property>
</Properties>
</file>