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TARGET CASE STUDY - The Biggest Retailer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level of the table 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count_of_all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order_id, order_item_id 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`scale-ds-ml.Target.order_items`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 Getting the time period for which the data is given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first_order,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last_order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Number of cities and states in our dataset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geolocation_city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city_count,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geolocation_state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state_count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Is there a growing trend in e-commerce in Brazil? How can we describe a complete scenario 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num_orders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 Month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 Month;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can we see some seasonality with peaks at specific months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num_orders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What time do brazilian customers tends to buy (Dawn, Morning, Afternoon or Night)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"dawn"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counter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Get month on month orders by state/Region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g.geolocation_state,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 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 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geolocation_zip_code_prefix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c.customer_zip_code_prefix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 month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How are customers distributed in Brazil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c.customer_unique_id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num_customers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geolocation_zip_code_prefix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c.customer_zip_code_prefix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num_customers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Analyze the money movemnet by e-commerce by looking at order price, freight and others.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CTE table and new column 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price_per_order,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freight_per_order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 year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price_per_order, freight_per_order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total amount sold in 2017 between jan and august (because data is available from 2017 01 to 2018 01)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compare YoY on monthly level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total_price,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total_freight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 year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price_2017, price_2018,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price_2017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year_over_year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month,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price_2017,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price_2018,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MoM increase in the year 2017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month, orders, lagger_orders,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lagger_orders,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lagger_orders,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orders,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lagger_orders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orders,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c.customer_unique_id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o.customer_id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base_1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base2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--sum and mean price by customer state 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--It is very intresting to see how states have a high total amount and a low price per order 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c.customer_state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total_price,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num_orders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=o.customer_id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state, total_price, num_orders,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num_orders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avg_price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Analysis on sales, freight nd delivery time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new columns for time to delivery and difference in estimated vs actual_delivery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order_id,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DAY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Top 5 States with highest/lowest average time to delivery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,DAY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o.customer_id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`scale-ds-ml.Target.geolocation`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geolocation_zip_code_prefix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c.customer_zip_code_prefix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