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929" w:rsidRPr="00DB7929" w:rsidRDefault="00DB7929" w:rsidP="00DB792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 w:bidi="hi-IN"/>
        </w:rPr>
      </w:pPr>
      <w:r w:rsidRPr="00655477">
        <w:rPr>
          <w:rFonts w:eastAsia="Times New Roman" w:cstheme="minorHAnsi"/>
          <w:b/>
          <w:bCs/>
          <w:kern w:val="36"/>
          <w:sz w:val="48"/>
          <w:szCs w:val="48"/>
          <w:lang w:eastAsia="en-IN" w:bidi="hi-IN"/>
        </w:rPr>
        <w:t>Architecture Document for EduExcellence School Management Software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hi-IN"/>
        </w:rPr>
      </w:pPr>
      <w:r w:rsidRPr="00655477">
        <w:rPr>
          <w:rFonts w:eastAsia="Times New Roman" w:cstheme="minorHAnsi"/>
          <w:b/>
          <w:bCs/>
          <w:sz w:val="27"/>
          <w:szCs w:val="27"/>
          <w:lang w:eastAsia="en-IN" w:bidi="hi-IN"/>
        </w:rPr>
        <w:t>1. Introduction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1.1 Purpose</w:t>
      </w:r>
    </w:p>
    <w:p w:rsidR="00DB7929" w:rsidRPr="00DB7929" w:rsidRDefault="00DB7929" w:rsidP="00DB792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The purpose of this document is to outline the architecture of the School Management Software (SMS) for EduExcellence. The system is designed to manage all aspects of running a school, including student enrollment, attendance, grades, scheduling, teacher management, fee management, and more. The system is expected to evolve and scale as the school grows.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1.2 Scope</w:t>
      </w:r>
    </w:p>
    <w:p w:rsidR="00DB7929" w:rsidRPr="00DB7929" w:rsidRDefault="00DB7929" w:rsidP="00DB792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This document covers the overall architecture of the School Management Software, including the system’s components, data flow, security considerations, scalability, and technology stack.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hi-IN"/>
        </w:rPr>
      </w:pPr>
      <w:r w:rsidRPr="00655477">
        <w:rPr>
          <w:rFonts w:eastAsia="Times New Roman" w:cstheme="minorHAnsi"/>
          <w:b/>
          <w:bCs/>
          <w:sz w:val="27"/>
          <w:szCs w:val="27"/>
          <w:lang w:eastAsia="en-IN" w:bidi="hi-IN"/>
        </w:rPr>
        <w:t>2. System Overview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2.1 High-Level Requirements</w:t>
      </w:r>
    </w:p>
    <w:p w:rsidR="00DB7929" w:rsidRPr="00DB7929" w:rsidRDefault="00DB7929" w:rsidP="00DB7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Student Management: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Enrollment, attendance, academic records.</w:t>
      </w:r>
    </w:p>
    <w:p w:rsidR="00DB7929" w:rsidRPr="00DB7929" w:rsidRDefault="00DB7929" w:rsidP="00DB7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Teacher Management: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Profiles, schedules, performance tracking.</w:t>
      </w:r>
    </w:p>
    <w:p w:rsidR="00DB7929" w:rsidRPr="00DB7929" w:rsidRDefault="00DB7929" w:rsidP="00DB7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Course Management: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Curriculum setup, scheduling, resources.</w:t>
      </w:r>
    </w:p>
    <w:p w:rsidR="00DB7929" w:rsidRPr="00DB7929" w:rsidRDefault="00DB7929" w:rsidP="00DB7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Fee Management: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Billing, payments, financial records.</w:t>
      </w:r>
    </w:p>
    <w:p w:rsidR="00DB7929" w:rsidRPr="00DB7929" w:rsidRDefault="00DB7929" w:rsidP="00DB7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Communication: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Notifications, messaging between teachers, students, and parents.</w:t>
      </w:r>
    </w:p>
    <w:p w:rsidR="00DB7929" w:rsidRPr="00DB7929" w:rsidRDefault="00DB7929" w:rsidP="00DB7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Library Management: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Book inventory, lending records.</w:t>
      </w:r>
    </w:p>
    <w:p w:rsidR="00DB7929" w:rsidRPr="00DB7929" w:rsidRDefault="00DB7929" w:rsidP="00DB7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Transport Management: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Bus routes, student transport tracking.</w:t>
      </w:r>
    </w:p>
    <w:p w:rsidR="00DB7929" w:rsidRPr="00DB7929" w:rsidRDefault="00DB7929" w:rsidP="00DB7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Growth Capability: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Modular design for future enhancements.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2.2 Non-Functional Requirements</w:t>
      </w:r>
    </w:p>
    <w:p w:rsidR="00DB7929" w:rsidRPr="00DB7929" w:rsidRDefault="00DB7929" w:rsidP="00DB7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Scalability: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System should support increasing number of users and data volume.</w:t>
      </w:r>
    </w:p>
    <w:p w:rsidR="00DB7929" w:rsidRPr="00DB7929" w:rsidRDefault="00DB7929" w:rsidP="00DB7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Security: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Ensure data privacy and secure access.</w:t>
      </w:r>
    </w:p>
    <w:p w:rsidR="00DB7929" w:rsidRPr="00DB7929" w:rsidRDefault="00DB7929" w:rsidP="00DB7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Performance: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System should perform well under load with a target of &lt;2s response time for all operations.</w:t>
      </w:r>
    </w:p>
    <w:p w:rsidR="00DB7929" w:rsidRPr="00DB7929" w:rsidRDefault="00DB7929" w:rsidP="00DB7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Availability: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The system should have an uptime of 99.9%.</w:t>
      </w:r>
    </w:p>
    <w:p w:rsidR="00DB7929" w:rsidRPr="00DB7929" w:rsidRDefault="00DB7929" w:rsidP="00DB7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Maintainability: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Codebase should be modular and easy to maintain.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hi-IN"/>
        </w:rPr>
      </w:pPr>
      <w:r w:rsidRPr="00655477">
        <w:rPr>
          <w:rFonts w:eastAsia="Times New Roman" w:cstheme="minorHAnsi"/>
          <w:b/>
          <w:bCs/>
          <w:sz w:val="27"/>
          <w:szCs w:val="27"/>
          <w:lang w:eastAsia="en-IN" w:bidi="hi-IN"/>
        </w:rPr>
        <w:t>3. Architecture Design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3.1 Architectural Style</w:t>
      </w:r>
    </w:p>
    <w:p w:rsidR="00DB7929" w:rsidRPr="00DB7929" w:rsidRDefault="00DB7929" w:rsidP="00DB7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lastRenderedPageBreak/>
        <w:t>Microservices</w:t>
      </w:r>
      <w:proofErr w:type="spellEnd"/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 xml:space="preserve"> Architecture: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The application will be composed of loosely coupled, independently deployable services. Each service will be responsible for a specific business capability (e.g., Student Management, Fee Management, etc.).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3.2 High-Level Architecture Diagram</w:t>
      </w:r>
    </w:p>
    <w:p w:rsidR="005230F1" w:rsidRDefault="0054381A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54381A">
        <w:rPr>
          <w:rFonts w:eastAsia="Times New Roman" w:cstheme="minorHAnsi"/>
          <w:b/>
          <w:bCs/>
          <w:noProof/>
          <w:sz w:val="24"/>
          <w:szCs w:val="24"/>
          <w:lang w:eastAsia="en-IN" w:bidi="hi-IN"/>
        </w:rPr>
        <w:drawing>
          <wp:inline distT="0" distB="0" distL="0" distR="0">
            <wp:extent cx="5731510" cy="3632289"/>
            <wp:effectExtent l="0" t="0" r="2540" b="0"/>
            <wp:docPr id="3" name="Picture 3" descr="C:\Users\Lokesh\Downloads\school_management_ass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kesh\Downloads\school_management_ass1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3.3 Service Breakdown</w:t>
      </w:r>
    </w:p>
    <w:p w:rsidR="00DB7929" w:rsidRPr="00DB7929" w:rsidRDefault="00DB7929" w:rsidP="00DB7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User Service: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Manages student, teacher, and administrative user profiles.</w:t>
      </w:r>
    </w:p>
    <w:p w:rsidR="00DB7929" w:rsidRPr="00DB7929" w:rsidRDefault="00DB7929" w:rsidP="00DB7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Enrollment Service: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Handles student admissions and registrations.</w:t>
      </w:r>
      <w:bookmarkStart w:id="0" w:name="_GoBack"/>
      <w:bookmarkEnd w:id="0"/>
    </w:p>
    <w:p w:rsidR="00DB7929" w:rsidRPr="00DB7929" w:rsidRDefault="00DB7929" w:rsidP="00DB7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Attendance Service: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Tracks daily attendance for students and staff.</w:t>
      </w:r>
    </w:p>
    <w:p w:rsidR="00DB7929" w:rsidRPr="00DB7929" w:rsidRDefault="00DB7929" w:rsidP="00DB7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Fee Service: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Processes billing, payments, and financial tracking.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3.4 Data Flow</w:t>
      </w:r>
    </w:p>
    <w:p w:rsidR="00DB7929" w:rsidRPr="00DB7929" w:rsidRDefault="00DB7929" w:rsidP="00DB7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API Gateway: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All external requests go through the API Gateway, which routes them to the appropriate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microservice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B7929" w:rsidRPr="00DB7929" w:rsidRDefault="00DB7929" w:rsidP="00DB7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Internal Communication: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Services will communicate with each other using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RESTful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APIs or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gRPC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B7929" w:rsidRPr="00DB7929" w:rsidRDefault="00DB7929" w:rsidP="00DB7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Data Persistence: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Each service will have its own dedicated database, supporting data isolation and scalability. For example, User Service may use a relational database, while Library Service might use a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NoSQL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database for flexibility.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3.5 Technology Stack</w:t>
      </w:r>
    </w:p>
    <w:p w:rsidR="00DB7929" w:rsidRPr="00DB7929" w:rsidRDefault="00DB7929" w:rsidP="00DB7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Frontend: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React.js or Angular for a responsive and interactive user interface.</w:t>
      </w:r>
    </w:p>
    <w:p w:rsidR="00DB7929" w:rsidRPr="00DB7929" w:rsidRDefault="00DB7929" w:rsidP="00DB7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Backend:</w:t>
      </w:r>
    </w:p>
    <w:p w:rsidR="00DB7929" w:rsidRPr="00DB7929" w:rsidRDefault="00DB7929" w:rsidP="00DB79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lastRenderedPageBreak/>
        <w:t>Programming Language:</w:t>
      </w:r>
      <w:r w:rsidR="00185931">
        <w:rPr>
          <w:rFonts w:eastAsia="Times New Roman" w:cstheme="minorHAnsi"/>
          <w:sz w:val="24"/>
          <w:szCs w:val="24"/>
          <w:lang w:eastAsia="en-IN" w:bidi="hi-IN"/>
        </w:rPr>
        <w:t xml:space="preserve"> Java/Spring Boot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>.</w:t>
      </w:r>
    </w:p>
    <w:p w:rsidR="00DB7929" w:rsidRPr="00DB7929" w:rsidRDefault="00DB7929" w:rsidP="00DB79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API Gateway: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r w:rsidR="00185931">
        <w:rPr>
          <w:rFonts w:eastAsia="Times New Roman" w:cstheme="minorHAnsi"/>
          <w:sz w:val="24"/>
          <w:szCs w:val="24"/>
          <w:lang w:eastAsia="en-IN" w:bidi="hi-IN"/>
        </w:rPr>
        <w:t>API Gateway Server</w:t>
      </w:r>
    </w:p>
    <w:p w:rsidR="00DB7929" w:rsidRPr="00DB7929" w:rsidRDefault="00DB7929" w:rsidP="00DB79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Database: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MySQL.</w:t>
      </w:r>
    </w:p>
    <w:p w:rsidR="00DB7929" w:rsidRPr="00DB7929" w:rsidRDefault="00DB7929" w:rsidP="00DB79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Message Broker: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Apache Kafka for asynchronous communication.</w:t>
      </w:r>
    </w:p>
    <w:p w:rsidR="00DB7929" w:rsidRPr="00DB7929" w:rsidRDefault="00DB7929" w:rsidP="00DB79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Authentication: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OAuth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2.0/JWT for secure user authentication.</w:t>
      </w:r>
    </w:p>
    <w:p w:rsidR="00DB7929" w:rsidRPr="00DB7929" w:rsidRDefault="00DB7929" w:rsidP="00DB79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Containerization: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Docker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for containerization of services.</w:t>
      </w:r>
    </w:p>
    <w:p w:rsidR="00DB7929" w:rsidRPr="00DB7929" w:rsidRDefault="00DB7929" w:rsidP="00DB79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Orchestration: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Kubernetes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for managing containerized applications.</w:t>
      </w:r>
    </w:p>
    <w:p w:rsidR="00DB7929" w:rsidRPr="00DB7929" w:rsidRDefault="00DB7929" w:rsidP="00DB79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CI/CD Pipeline: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Jenkins/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GitLab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CI for continuous integration and deployment.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hi-IN"/>
        </w:rPr>
      </w:pPr>
      <w:r w:rsidRPr="00655477">
        <w:rPr>
          <w:rFonts w:eastAsia="Times New Roman" w:cstheme="minorHAnsi"/>
          <w:b/>
          <w:bCs/>
          <w:sz w:val="27"/>
          <w:szCs w:val="27"/>
          <w:lang w:eastAsia="en-IN" w:bidi="hi-IN"/>
        </w:rPr>
        <w:t>4. Security Considerations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4.1 Authentication and Authorization</w:t>
      </w:r>
    </w:p>
    <w:p w:rsidR="00DB7929" w:rsidRPr="00DB7929" w:rsidRDefault="00DB7929" w:rsidP="00DB79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Implement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OAuth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2.0 for user authentication.</w:t>
      </w:r>
    </w:p>
    <w:p w:rsidR="00DB7929" w:rsidRPr="00DB7929" w:rsidRDefault="00DB7929" w:rsidP="00DB79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Role-based access control (RBAC) to manage permissions.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4.2 Data Encryption</w:t>
      </w:r>
    </w:p>
    <w:p w:rsidR="00DB7929" w:rsidRPr="00DB7929" w:rsidRDefault="00DB7929" w:rsidP="00DB79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Encrypt sensitive data at rest and in transit using AES-256 and TLS respectively.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4.3 API Security</w:t>
      </w:r>
    </w:p>
    <w:p w:rsidR="00DB7929" w:rsidRPr="00DB7929" w:rsidRDefault="00DB7929" w:rsidP="00DB79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Implement rate limiting, input validation, and logging for all API endpoints.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hi-IN"/>
        </w:rPr>
      </w:pPr>
      <w:r w:rsidRPr="00655477">
        <w:rPr>
          <w:rFonts w:eastAsia="Times New Roman" w:cstheme="minorHAnsi"/>
          <w:b/>
          <w:bCs/>
          <w:sz w:val="27"/>
          <w:szCs w:val="27"/>
          <w:lang w:eastAsia="en-IN" w:bidi="hi-IN"/>
        </w:rPr>
        <w:t>5. Scalability and Performance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5.1 Horizontal Scaling</w:t>
      </w:r>
    </w:p>
    <w:p w:rsidR="00DB7929" w:rsidRPr="00DB7929" w:rsidRDefault="00DB7929" w:rsidP="00DB79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Use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Kubernetes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for scaling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microservices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independently based on demand.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5.2 Caching</w:t>
      </w:r>
    </w:p>
    <w:p w:rsidR="00DB7929" w:rsidRPr="00DB7929" w:rsidRDefault="00DB7929" w:rsidP="00DB79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Implement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Redis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or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Memcached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to cache frequently accessed data to improve performance.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5.3 Load Balancing</w:t>
      </w:r>
    </w:p>
    <w:p w:rsidR="00DB7929" w:rsidRPr="00DB7929" w:rsidRDefault="00DB7929" w:rsidP="00DB79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Use a load balancer (e.g., AWS ELB) to distribute incoming requests evenly across services.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hi-IN"/>
        </w:rPr>
      </w:pPr>
      <w:r w:rsidRPr="00655477">
        <w:rPr>
          <w:rFonts w:eastAsia="Times New Roman" w:cstheme="minorHAnsi"/>
          <w:b/>
          <w:bCs/>
          <w:sz w:val="27"/>
          <w:szCs w:val="27"/>
          <w:lang w:eastAsia="en-IN" w:bidi="hi-IN"/>
        </w:rPr>
        <w:t>6. Monitoring and Logging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6.1 Monitoring</w:t>
      </w:r>
    </w:p>
    <w:p w:rsidR="00DB7929" w:rsidRPr="00DB7929" w:rsidRDefault="00DB7929" w:rsidP="00DB79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Use Prometheus/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Grafana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for real-time monitoring of system health and performance.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6.2 Logging</w:t>
      </w:r>
    </w:p>
    <w:p w:rsidR="00DB7929" w:rsidRPr="00DB7929" w:rsidRDefault="00DB7929" w:rsidP="00DB79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lastRenderedPageBreak/>
        <w:t>Centralize logging using ELK Stack (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Elasticsearch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,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Logstash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, </w:t>
      </w:r>
      <w:proofErr w:type="spellStart"/>
      <w:proofErr w:type="gramStart"/>
      <w:r w:rsidRPr="00DB7929">
        <w:rPr>
          <w:rFonts w:eastAsia="Times New Roman" w:cstheme="minorHAnsi"/>
          <w:sz w:val="24"/>
          <w:szCs w:val="24"/>
          <w:lang w:eastAsia="en-IN" w:bidi="hi-IN"/>
        </w:rPr>
        <w:t>Kibana</w:t>
      </w:r>
      <w:proofErr w:type="spellEnd"/>
      <w:proofErr w:type="gramEnd"/>
      <w:r w:rsidRPr="00DB7929">
        <w:rPr>
          <w:rFonts w:eastAsia="Times New Roman" w:cstheme="minorHAnsi"/>
          <w:sz w:val="24"/>
          <w:szCs w:val="24"/>
          <w:lang w:eastAsia="en-IN" w:bidi="hi-IN"/>
        </w:rPr>
        <w:t>) or a similar solution.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hi-IN"/>
        </w:rPr>
      </w:pPr>
      <w:r w:rsidRPr="00655477">
        <w:rPr>
          <w:rFonts w:eastAsia="Times New Roman" w:cstheme="minorHAnsi"/>
          <w:b/>
          <w:bCs/>
          <w:sz w:val="27"/>
          <w:szCs w:val="27"/>
          <w:lang w:eastAsia="en-IN" w:bidi="hi-IN"/>
        </w:rPr>
        <w:t>7. Deployment Strategy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7.1 Continuous Integration/Continuous Deployment (CI/CD)</w:t>
      </w:r>
    </w:p>
    <w:p w:rsidR="00DB7929" w:rsidRPr="00DB7929" w:rsidRDefault="00DB7929" w:rsidP="00DB79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Automate testing, build, and deployment processes using Jenkins or </w:t>
      </w:r>
      <w:proofErr w:type="spellStart"/>
      <w:r w:rsidRPr="00DB7929">
        <w:rPr>
          <w:rFonts w:eastAsia="Times New Roman" w:cstheme="minorHAnsi"/>
          <w:sz w:val="24"/>
          <w:szCs w:val="24"/>
          <w:lang w:eastAsia="en-IN" w:bidi="hi-IN"/>
        </w:rPr>
        <w:t>GitLab</w:t>
      </w:r>
      <w:proofErr w:type="spellEnd"/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CI.</w:t>
      </w:r>
    </w:p>
    <w:p w:rsidR="00DB7929" w:rsidRPr="00DB7929" w:rsidRDefault="00DB7929" w:rsidP="00DB79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Deploy in a rolling fashion to minimize downtime.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7.2 Environments</w:t>
      </w:r>
    </w:p>
    <w:p w:rsidR="00DB7929" w:rsidRPr="00DB7929" w:rsidRDefault="00DB7929" w:rsidP="00DB79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Maintain separate environments for development, testing, staging, and production.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hi-IN"/>
        </w:rPr>
      </w:pPr>
      <w:r w:rsidRPr="00655477">
        <w:rPr>
          <w:rFonts w:eastAsia="Times New Roman" w:cstheme="minorHAnsi"/>
          <w:b/>
          <w:bCs/>
          <w:sz w:val="27"/>
          <w:szCs w:val="27"/>
          <w:lang w:eastAsia="en-IN" w:bidi="hi-IN"/>
        </w:rPr>
        <w:t>8. Future Enhancements</w:t>
      </w:r>
    </w:p>
    <w:p w:rsidR="00DB7929" w:rsidRPr="00DB7929" w:rsidRDefault="00DB7929" w:rsidP="00DB79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AI/ML Integration: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For personalized learning and analytics.</w:t>
      </w:r>
    </w:p>
    <w:p w:rsidR="00DB7929" w:rsidRPr="00DB7929" w:rsidRDefault="00DB7929" w:rsidP="00DB79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Mobile Application: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Extend functionality to mobile platforms.</w:t>
      </w:r>
    </w:p>
    <w:p w:rsidR="00DB7929" w:rsidRPr="00DB7929" w:rsidRDefault="00DB7929" w:rsidP="00DB79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655477">
        <w:rPr>
          <w:rFonts w:eastAsia="Times New Roman" w:cstheme="minorHAnsi"/>
          <w:b/>
          <w:bCs/>
          <w:sz w:val="24"/>
          <w:szCs w:val="24"/>
          <w:lang w:eastAsia="en-IN" w:bidi="hi-IN"/>
        </w:rPr>
        <w:t>Third-Party Integrations:</w:t>
      </w:r>
      <w:r w:rsidRPr="00DB7929">
        <w:rPr>
          <w:rFonts w:eastAsia="Times New Roman" w:cstheme="minorHAnsi"/>
          <w:sz w:val="24"/>
          <w:szCs w:val="24"/>
          <w:lang w:eastAsia="en-IN" w:bidi="hi-IN"/>
        </w:rPr>
        <w:t xml:space="preserve"> Integrate with third-party educational tools and platforms.</w:t>
      </w:r>
    </w:p>
    <w:p w:rsidR="00DB7929" w:rsidRPr="00DB7929" w:rsidRDefault="00DB7929" w:rsidP="00DB79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hi-IN"/>
        </w:rPr>
      </w:pPr>
      <w:r w:rsidRPr="00655477">
        <w:rPr>
          <w:rFonts w:eastAsia="Times New Roman" w:cstheme="minorHAnsi"/>
          <w:b/>
          <w:bCs/>
          <w:sz w:val="27"/>
          <w:szCs w:val="27"/>
          <w:lang w:eastAsia="en-IN" w:bidi="hi-IN"/>
        </w:rPr>
        <w:t>9. Conclusion</w:t>
      </w:r>
    </w:p>
    <w:p w:rsidR="005A73E1" w:rsidRPr="002443FB" w:rsidRDefault="00DB7929" w:rsidP="002443F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DB7929">
        <w:rPr>
          <w:rFonts w:eastAsia="Times New Roman" w:cstheme="minorHAnsi"/>
          <w:sz w:val="24"/>
          <w:szCs w:val="24"/>
          <w:lang w:eastAsia="en-IN" w:bidi="hi-IN"/>
        </w:rPr>
        <w:t>This document provides a comprehensive overview of the architecture for the EduExcellence School Management Software. The design is modular, scalable, and secure, ensuring that the software can grow alongside the school.</w:t>
      </w:r>
    </w:p>
    <w:sectPr w:rsidR="005A73E1" w:rsidRPr="0024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675FF"/>
    <w:multiLevelType w:val="multilevel"/>
    <w:tmpl w:val="29EC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A0609"/>
    <w:multiLevelType w:val="multilevel"/>
    <w:tmpl w:val="6E28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725E8"/>
    <w:multiLevelType w:val="multilevel"/>
    <w:tmpl w:val="F8E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B0C8D"/>
    <w:multiLevelType w:val="multilevel"/>
    <w:tmpl w:val="381E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9C65A9"/>
    <w:multiLevelType w:val="multilevel"/>
    <w:tmpl w:val="9D6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550915"/>
    <w:multiLevelType w:val="multilevel"/>
    <w:tmpl w:val="3436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934767"/>
    <w:multiLevelType w:val="multilevel"/>
    <w:tmpl w:val="1236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AB09E2"/>
    <w:multiLevelType w:val="multilevel"/>
    <w:tmpl w:val="9D7E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076470"/>
    <w:multiLevelType w:val="multilevel"/>
    <w:tmpl w:val="C028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7126DB"/>
    <w:multiLevelType w:val="multilevel"/>
    <w:tmpl w:val="B990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8E7D7C"/>
    <w:multiLevelType w:val="multilevel"/>
    <w:tmpl w:val="9A6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2719BB"/>
    <w:multiLevelType w:val="multilevel"/>
    <w:tmpl w:val="9FE0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000864"/>
    <w:multiLevelType w:val="multilevel"/>
    <w:tmpl w:val="2BDA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1F0C85"/>
    <w:multiLevelType w:val="multilevel"/>
    <w:tmpl w:val="060A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DF20E8"/>
    <w:multiLevelType w:val="multilevel"/>
    <w:tmpl w:val="150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065055"/>
    <w:multiLevelType w:val="multilevel"/>
    <w:tmpl w:val="350E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F52090"/>
    <w:multiLevelType w:val="multilevel"/>
    <w:tmpl w:val="BE7C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840F31"/>
    <w:multiLevelType w:val="multilevel"/>
    <w:tmpl w:val="0862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270C28"/>
    <w:multiLevelType w:val="multilevel"/>
    <w:tmpl w:val="FBB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E815AF"/>
    <w:multiLevelType w:val="multilevel"/>
    <w:tmpl w:val="4136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DD4C2E"/>
    <w:multiLevelType w:val="multilevel"/>
    <w:tmpl w:val="9868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6F1E6B"/>
    <w:multiLevelType w:val="multilevel"/>
    <w:tmpl w:val="6A4C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286CFF"/>
    <w:multiLevelType w:val="multilevel"/>
    <w:tmpl w:val="7978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"/>
  </w:num>
  <w:num w:numId="3">
    <w:abstractNumId w:val="15"/>
  </w:num>
  <w:num w:numId="4">
    <w:abstractNumId w:val="5"/>
  </w:num>
  <w:num w:numId="5">
    <w:abstractNumId w:val="13"/>
  </w:num>
  <w:num w:numId="6">
    <w:abstractNumId w:val="2"/>
  </w:num>
  <w:num w:numId="7">
    <w:abstractNumId w:val="7"/>
  </w:num>
  <w:num w:numId="8">
    <w:abstractNumId w:val="6"/>
  </w:num>
  <w:num w:numId="9">
    <w:abstractNumId w:val="20"/>
  </w:num>
  <w:num w:numId="10">
    <w:abstractNumId w:val="21"/>
  </w:num>
  <w:num w:numId="11">
    <w:abstractNumId w:val="0"/>
  </w:num>
  <w:num w:numId="12">
    <w:abstractNumId w:val="3"/>
  </w:num>
  <w:num w:numId="13">
    <w:abstractNumId w:val="17"/>
  </w:num>
  <w:num w:numId="14">
    <w:abstractNumId w:val="8"/>
  </w:num>
  <w:num w:numId="15">
    <w:abstractNumId w:val="14"/>
  </w:num>
  <w:num w:numId="16">
    <w:abstractNumId w:val="12"/>
  </w:num>
  <w:num w:numId="17">
    <w:abstractNumId w:val="19"/>
  </w:num>
  <w:num w:numId="18">
    <w:abstractNumId w:val="4"/>
  </w:num>
  <w:num w:numId="19">
    <w:abstractNumId w:val="22"/>
  </w:num>
  <w:num w:numId="20">
    <w:abstractNumId w:val="10"/>
  </w:num>
  <w:num w:numId="21">
    <w:abstractNumId w:val="9"/>
  </w:num>
  <w:num w:numId="22">
    <w:abstractNumId w:val="1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29"/>
    <w:rsid w:val="00185931"/>
    <w:rsid w:val="002443FB"/>
    <w:rsid w:val="0034359C"/>
    <w:rsid w:val="005230F1"/>
    <w:rsid w:val="0054381A"/>
    <w:rsid w:val="005A73E1"/>
    <w:rsid w:val="00655477"/>
    <w:rsid w:val="006845AA"/>
    <w:rsid w:val="00DB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FF36E-C268-4016-8298-AF33ADA7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9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DB79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DB79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92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DB7929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DB7929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B79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3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2024-08-03T07:26:00Z</dcterms:created>
  <dcterms:modified xsi:type="dcterms:W3CDTF">2024-08-03T08:40:00Z</dcterms:modified>
</cp:coreProperties>
</file>