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>
      <w:pPr>
        <w:rPr>
          <w:sz w:val="24"/>
          <w:szCs w:val="24"/>
          <w:lang w:val="en-US"/>
        </w:rPr>
      </w:pPr>
    </w:p>
    <w:tbl>
      <w:tblPr>
        <w:tblStyle w:val="4"/>
        <w:tblW w:w="567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tcBorders>
              <w:top w:val="single" w:color="auto" w:sz="6" w:space="0"/>
            </w:tcBorders>
            <w:vAlign w:val="top"/>
          </w:tcPr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PatNo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PatAge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vAlign w:val="top"/>
          </w:tcPr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PatZip9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PatCity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vAlign w:val="top"/>
          </w:tcPr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VisitNo 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VisitDate </w:t>
            </w:r>
          </w:p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PatNo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PatZip9 </w:t>
            </w:r>
          </w:p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ProvNo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ProvSpecialty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vAlign w:val="top"/>
          </w:tcPr>
          <w:p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VisitNo 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PatNo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2" w:type="dxa"/>
            <w:tcBorders>
              <w:bottom w:val="single" w:color="auto" w:sz="6" w:space="0"/>
            </w:tcBorders>
            <w:vAlign w:val="top"/>
          </w:tcPr>
          <w:p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VisitNo, ProvNo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 Diagnosis</w:t>
            </w:r>
          </w:p>
          <w:p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ProvNo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ProvEmail</w:t>
            </w:r>
          </w:p>
          <w:p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>
              <w:rPr>
                <w:snapToGrid/>
              </w:rPr>
              <w:t xml:space="preserve">ProvEmail </w:t>
            </w:r>
            <w:r>
              <w:rPr>
                <w:snapToGrid/>
              </w:rPr>
              <w:sym w:font="Symbol" w:char="F0AE"/>
            </w:r>
            <w:r>
              <w:rPr>
                <w:snapToGrid/>
              </w:rPr>
              <w:t xml:space="preserve"> ProvNo</w:t>
            </w:r>
          </w:p>
        </w:tc>
      </w:tr>
    </w:tbl>
    <w:p>
      <w:pPr>
        <w:rPr>
          <w:sz w:val="24"/>
          <w:szCs w:val="24"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Step 1: Arrange the remaining FDs into groups by determinant</w:t>
      </w:r>
    </w:p>
    <w:p>
      <w:pPr>
        <w:spacing w:beforeLines="0" w:afterLines="0"/>
        <w:ind w:left="81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PatNo </w:t>
      </w:r>
      <w:r>
        <w:rPr>
          <w:rFonts w:hint="default" w:ascii="Symbol" w:hAnsi="Symbol"/>
          <w:sz w:val="24"/>
        </w:rPr>
        <w:t></w:t>
      </w:r>
      <w:r>
        <w:rPr>
          <w:rFonts w:hint="default" w:ascii="Symbol" w:hAnsi="Symbol"/>
          <w:sz w:val="24"/>
          <w:lang w:val="en-US"/>
        </w:rPr>
        <w:t xml:space="preserve">  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PatAge, PatZip</w:t>
      </w:r>
    </w:p>
    <w:p>
      <w:pPr>
        <w:spacing w:beforeLines="0" w:afterLines="0"/>
        <w:ind w:left="81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PatZip </w:t>
      </w:r>
      <w:r>
        <w:rPr>
          <w:rFonts w:hint="default" w:ascii="Symbol" w:hAnsi="Symbol"/>
          <w:sz w:val="24"/>
        </w:rPr>
        <w:t>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PatCity</w:t>
      </w:r>
    </w:p>
    <w:p>
      <w:pPr>
        <w:tabs>
          <w:tab w:val="left" w:pos="900"/>
        </w:tabs>
        <w:autoSpaceDE/>
        <w:autoSpaceDN/>
        <w:spacing w:beforeLines="0" w:afterLines="0" w:line="240" w:lineRule="atLeast"/>
        <w:ind w:left="907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Visit</w:t>
      </w:r>
      <w:r>
        <w:rPr>
          <w:rFonts w:hint="default"/>
          <w:sz w:val="24"/>
        </w:rPr>
        <w:t xml:space="preserve">No </w:t>
      </w:r>
      <w:r>
        <w:rPr>
          <w:rFonts w:hint="default" w:ascii="Symbol" w:hAnsi="Symbol"/>
          <w:sz w:val="24"/>
        </w:rPr>
        <w:t>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VisitDate</w:t>
      </w:r>
      <w:r>
        <w:rPr>
          <w:rFonts w:hint="default"/>
          <w:sz w:val="24"/>
        </w:rPr>
        <w:t xml:space="preserve">, </w:t>
      </w:r>
      <w:r>
        <w:rPr>
          <w:rFonts w:hint="default"/>
          <w:sz w:val="24"/>
          <w:lang w:val="en-US"/>
        </w:rPr>
        <w:t>PatNo</w:t>
      </w:r>
    </w:p>
    <w:p>
      <w:pPr>
        <w:tabs>
          <w:tab w:val="left" w:pos="900"/>
        </w:tabs>
        <w:autoSpaceDE/>
        <w:autoSpaceDN/>
        <w:spacing w:beforeLines="0" w:afterLines="0" w:line="240" w:lineRule="atLeast"/>
        <w:ind w:left="907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ProvNo </w:t>
      </w:r>
      <w:r>
        <w:rPr>
          <w:rFonts w:hint="default" w:ascii="Symbol" w:hAnsi="Symbol"/>
          <w:sz w:val="24"/>
        </w:rPr>
        <w:t>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ProvSpeciality, ProvEmail</w:t>
      </w:r>
    </w:p>
    <w:p>
      <w:pPr>
        <w:tabs>
          <w:tab w:val="left" w:pos="900"/>
        </w:tabs>
        <w:autoSpaceDE/>
        <w:autoSpaceDN/>
        <w:spacing w:beforeLines="0" w:afterLines="0" w:line="240" w:lineRule="atLeast"/>
        <w:ind w:left="907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VisitNo, ProvNo </w:t>
      </w:r>
      <w:r>
        <w:rPr>
          <w:rFonts w:hint="default" w:ascii="Symbol" w:hAnsi="Symbol"/>
          <w:sz w:val="24"/>
        </w:rPr>
        <w:t>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Diagnosis</w:t>
      </w:r>
    </w:p>
    <w:p>
      <w:pPr>
        <w:tabs>
          <w:tab w:val="left" w:pos="900"/>
        </w:tabs>
        <w:autoSpaceDE/>
        <w:autoSpaceDN/>
        <w:spacing w:beforeLines="0" w:afterLines="0" w:line="240" w:lineRule="atLeast"/>
        <w:ind w:left="907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ProvEmail </w:t>
      </w:r>
      <w:r>
        <w:rPr>
          <w:rFonts w:hint="default" w:ascii="Symbol" w:hAnsi="Symbol"/>
          <w:sz w:val="24"/>
        </w:rPr>
        <w:t>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US"/>
        </w:rPr>
        <w:t>ProvNo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Step 2: For each FD group, make a table with the determinant as the primary key. In the table list, the primary keys are underlined. </w:t>
      </w:r>
    </w:p>
    <w:p>
      <w:pPr>
        <w:spacing w:beforeLines="0" w:afterLines="0"/>
        <w:ind w:left="810"/>
        <w:rPr>
          <w:rFonts w:hint="default"/>
          <w:sz w:val="24"/>
        </w:rPr>
      </w:pPr>
    </w:p>
    <w:p>
      <w:pPr>
        <w:spacing w:beforeLines="0" w:afterLines="0"/>
        <w:ind w:left="81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Patient(</w:t>
      </w:r>
      <w:r>
        <w:rPr>
          <w:rFonts w:hint="default"/>
          <w:sz w:val="24"/>
          <w:u w:val="single"/>
          <w:lang w:val="en-US"/>
        </w:rPr>
        <w:t>PatNo</w:t>
      </w:r>
      <w:r>
        <w:rPr>
          <w:rFonts w:hint="default"/>
          <w:sz w:val="24"/>
          <w:lang w:val="en-US"/>
        </w:rPr>
        <w:t>, PatAge, PatZip)</w:t>
      </w:r>
    </w:p>
    <w:p>
      <w:pPr>
        <w:spacing w:beforeLines="0" w:afterLines="0"/>
        <w:ind w:left="810" w:firstLine="416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FOREIGN KEY (PatZip) REFERENCES Patient</w:t>
      </w:r>
    </w:p>
    <w:p>
      <w:pPr>
        <w:spacing w:beforeLines="0" w:afterLines="0"/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PatZip(PatZip, PatNo)</w:t>
      </w:r>
    </w:p>
    <w:p>
      <w:pPr>
        <w:spacing w:beforeLines="0" w:afterLines="0"/>
        <w:ind w:left="810" w:firstLine="416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FOREIGN KEY (PatNo) REFERENCES Patient</w:t>
      </w:r>
    </w:p>
    <w:p>
      <w:pPr>
        <w:spacing w:beforeLines="0" w:afterLines="0"/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Visit(</w:t>
      </w:r>
      <w:r>
        <w:rPr>
          <w:rFonts w:hint="default"/>
          <w:sz w:val="24"/>
          <w:u w:val="single"/>
          <w:lang w:val="en-US"/>
        </w:rPr>
        <w:t>VisitNo</w:t>
      </w:r>
      <w:r>
        <w:rPr>
          <w:rFonts w:hint="default"/>
          <w:sz w:val="24"/>
          <w:lang w:val="en-US"/>
        </w:rPr>
        <w:t>,VisitDate,PatNo)</w:t>
      </w:r>
    </w:p>
    <w:p>
      <w:pPr>
        <w:spacing w:beforeLines="0" w:afterLines="0"/>
        <w:ind w:left="84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FOREIGN KEY (PatNo) REFERENCES Patient</w:t>
      </w:r>
    </w:p>
    <w:p>
      <w:pPr>
        <w:spacing w:beforeLines="0" w:afterLines="0"/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Provider(</w:t>
      </w:r>
      <w:r>
        <w:rPr>
          <w:rFonts w:hint="default"/>
          <w:sz w:val="24"/>
          <w:u w:val="single"/>
          <w:lang w:val="en-US"/>
        </w:rPr>
        <w:t>ProvNo</w:t>
      </w:r>
      <w:r>
        <w:rPr>
          <w:rFonts w:hint="default"/>
          <w:sz w:val="24"/>
          <w:lang w:val="en-US"/>
        </w:rPr>
        <w:t>, ProvSpeciality, ProvEmail)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</w:rPr>
        <w:t>FOREIGN KEY (</w:t>
      </w:r>
      <w:r>
        <w:rPr>
          <w:rFonts w:hint="default"/>
          <w:sz w:val="24"/>
          <w:lang w:val="en-US"/>
        </w:rPr>
        <w:t>Prov</w:t>
      </w:r>
      <w:r>
        <w:rPr>
          <w:rFonts w:hint="default"/>
          <w:sz w:val="24"/>
        </w:rPr>
        <w:t xml:space="preserve">Email) REFERENCES </w:t>
      </w:r>
      <w:r>
        <w:rPr>
          <w:rFonts w:hint="default"/>
          <w:sz w:val="24"/>
          <w:lang w:val="en-US"/>
        </w:rPr>
        <w:t>Provid</w:t>
      </w:r>
      <w:r>
        <w:rPr>
          <w:rFonts w:hint="default"/>
          <w:sz w:val="24"/>
        </w:rPr>
        <w:t>erEmail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 xml:space="preserve"> Provid</w:t>
      </w:r>
      <w:r>
        <w:rPr>
          <w:rFonts w:hint="default"/>
          <w:sz w:val="24"/>
        </w:rPr>
        <w:t>erEmail(</w:t>
      </w:r>
      <w:r>
        <w:rPr>
          <w:rFonts w:hint="default"/>
          <w:sz w:val="24"/>
          <w:u w:val="single"/>
          <w:lang w:val="en-US"/>
        </w:rPr>
        <w:t>Prov</w:t>
      </w:r>
      <w:r>
        <w:rPr>
          <w:rFonts w:hint="default"/>
          <w:sz w:val="24"/>
          <w:u w:val="single"/>
        </w:rPr>
        <w:t>Email</w:t>
      </w:r>
      <w:r>
        <w:rPr>
          <w:rFonts w:hint="default"/>
          <w:sz w:val="24"/>
        </w:rPr>
        <w:t xml:space="preserve">, </w:t>
      </w:r>
      <w:r>
        <w:rPr>
          <w:rFonts w:hint="default"/>
          <w:sz w:val="24"/>
          <w:u w:val="single"/>
          <w:lang w:val="en-US"/>
        </w:rPr>
        <w:t>Prov</w:t>
      </w:r>
      <w:r>
        <w:rPr>
          <w:rFonts w:hint="default"/>
          <w:sz w:val="24"/>
          <w:u w:val="single"/>
        </w:rPr>
        <w:t>No</w:t>
      </w:r>
      <w:r>
        <w:rPr>
          <w:rFonts w:hint="default"/>
          <w:sz w:val="24"/>
        </w:rPr>
        <w:t>)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</w:rPr>
      </w:pP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 (</w:t>
      </w:r>
      <w:r>
        <w:rPr>
          <w:rFonts w:hint="default"/>
          <w:sz w:val="24"/>
          <w:lang w:val="en-US"/>
        </w:rPr>
        <w:t>Prov</w:t>
      </w:r>
      <w:r>
        <w:rPr>
          <w:rFonts w:hint="default"/>
          <w:sz w:val="24"/>
        </w:rPr>
        <w:t xml:space="preserve">No) REFERENCES </w:t>
      </w:r>
      <w:r>
        <w:rPr>
          <w:rFonts w:hint="default"/>
          <w:sz w:val="24"/>
          <w:lang w:val="en-US"/>
        </w:rPr>
        <w:t>Provid</w:t>
      </w:r>
      <w:r>
        <w:rPr>
          <w:rFonts w:hint="default"/>
          <w:sz w:val="24"/>
        </w:rPr>
        <w:t>er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Diagnose(</w:t>
      </w:r>
      <w:r>
        <w:rPr>
          <w:rFonts w:hint="default"/>
          <w:sz w:val="24"/>
          <w:u w:val="single"/>
          <w:lang w:val="en-US"/>
        </w:rPr>
        <w:t>VisitNo</w:t>
      </w:r>
      <w:r>
        <w:rPr>
          <w:rFonts w:hint="default"/>
          <w:sz w:val="24"/>
          <w:lang w:val="en-US"/>
        </w:rPr>
        <w:t xml:space="preserve">, </w:t>
      </w:r>
      <w:r>
        <w:rPr>
          <w:rFonts w:hint="default"/>
          <w:sz w:val="24"/>
          <w:u w:val="single"/>
          <w:lang w:val="en-US"/>
        </w:rPr>
        <w:t>ProvNo</w:t>
      </w:r>
      <w:r>
        <w:rPr>
          <w:rFonts w:hint="default"/>
          <w:sz w:val="24"/>
          <w:lang w:val="en-US"/>
        </w:rPr>
        <w:t>, Diagnosis)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ab/>
        <w:t xml:space="preserve"> F</w:t>
      </w:r>
      <w:r>
        <w:rPr>
          <w:rFonts w:hint="default"/>
          <w:sz w:val="24"/>
        </w:rPr>
        <w:t>OREIGN KEY (</w:t>
      </w:r>
      <w:r>
        <w:rPr>
          <w:rFonts w:hint="default"/>
          <w:sz w:val="24"/>
          <w:lang w:val="en-US"/>
        </w:rPr>
        <w:t>Prov</w:t>
      </w:r>
      <w:r>
        <w:rPr>
          <w:rFonts w:hint="default"/>
          <w:sz w:val="24"/>
        </w:rPr>
        <w:t xml:space="preserve">No) REFERENCES </w:t>
      </w:r>
      <w:r>
        <w:rPr>
          <w:rFonts w:hint="default"/>
          <w:sz w:val="24"/>
          <w:lang w:val="en-US"/>
        </w:rPr>
        <w:t>Provid</w:t>
      </w:r>
      <w:r>
        <w:rPr>
          <w:rFonts w:hint="default"/>
          <w:sz w:val="24"/>
        </w:rPr>
        <w:t>er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  <w:t xml:space="preserve"> F</w:t>
      </w:r>
      <w:r>
        <w:rPr>
          <w:rFonts w:hint="default"/>
          <w:sz w:val="24"/>
        </w:rPr>
        <w:t>OREIGN KEY (</w:t>
      </w:r>
      <w:r>
        <w:rPr>
          <w:rFonts w:hint="default"/>
          <w:sz w:val="24"/>
          <w:lang w:val="en-US"/>
        </w:rPr>
        <w:t>Visit</w:t>
      </w:r>
      <w:r>
        <w:rPr>
          <w:rFonts w:hint="default"/>
          <w:sz w:val="24"/>
        </w:rPr>
        <w:t xml:space="preserve">No) REFERENCES </w:t>
      </w:r>
      <w:r>
        <w:rPr>
          <w:rFonts w:hint="default"/>
          <w:sz w:val="24"/>
          <w:lang w:val="en-US"/>
        </w:rPr>
        <w:t>Visit</w:t>
      </w:r>
    </w:p>
    <w:p>
      <w:pPr>
        <w:spacing w:beforeLines="0" w:afterLines="0"/>
        <w:ind w:left="840" w:leftChars="0" w:firstLine="420" w:firstLineChars="0"/>
        <w:rPr>
          <w:rFonts w:hint="default"/>
          <w:sz w:val="24"/>
          <w:lang w:val="en-US"/>
        </w:rPr>
      </w:pPr>
    </w:p>
    <w:p>
      <w:pPr>
        <w:pStyle w:val="5"/>
        <w:spacing w:beforeLines="0" w:after="0" w:afterLines="0" w:line="240" w:lineRule="atLeast"/>
        <w:ind w:left="0" w:leftChars="0" w:firstLine="0" w:firstLineChars="0"/>
        <w:rPr>
          <w:rFonts w:hint="default"/>
          <w:sz w:val="24"/>
        </w:rPr>
      </w:pPr>
    </w:p>
    <w:p>
      <w:pPr>
        <w:pStyle w:val="2"/>
        <w:tabs>
          <w:tab w:val="clear" w:pos="360"/>
        </w:tabs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Step 3: Merge tables with the same columns. The Author and AuthEmail tables are merged. The Reviewer and ReviewerEmail tables are merged. UNIQUE constraints are added for AuthEmail and RevEmail.</w:t>
      </w:r>
    </w:p>
    <w:p>
      <w:pPr>
        <w:pStyle w:val="2"/>
        <w:tabs>
          <w:tab w:val="clear" w:pos="360"/>
        </w:tabs>
        <w:spacing w:beforeLines="0" w:afterLines="0"/>
        <w:rPr>
          <w:rFonts w:hint="default"/>
          <w:sz w:val="24"/>
        </w:rPr>
      </w:pPr>
    </w:p>
    <w:p>
      <w:pPr>
        <w:spacing w:beforeLines="0" w:afterLines="0"/>
        <w:ind w:left="810"/>
        <w:rPr>
          <w:rFonts w:hint="default"/>
          <w:sz w:val="24"/>
          <w:lang w:val="en-US"/>
        </w:rPr>
      </w:pPr>
    </w:p>
    <w:p>
      <w:pPr>
        <w:spacing w:beforeLines="0" w:afterLines="0"/>
        <w:ind w:left="81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Patient(</w:t>
      </w:r>
      <w:r>
        <w:rPr>
          <w:rFonts w:hint="default"/>
          <w:sz w:val="24"/>
          <w:u w:val="single"/>
          <w:lang w:val="en-US"/>
        </w:rPr>
        <w:t>PatNo</w:t>
      </w:r>
      <w:r>
        <w:rPr>
          <w:rFonts w:hint="default"/>
          <w:sz w:val="24"/>
          <w:lang w:val="en-US"/>
        </w:rPr>
        <w:t>, PatAge, PatZip)</w:t>
      </w:r>
    </w:p>
    <w:p>
      <w:pPr>
        <w:spacing w:beforeLines="0" w:afterLines="0"/>
        <w:ind w:left="810" w:firstLine="416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UNIQUE (PatZip)</w:t>
      </w:r>
    </w:p>
    <w:p>
      <w:pPr>
        <w:spacing w:beforeLines="0" w:afterLines="0"/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Visit(</w:t>
      </w:r>
      <w:r>
        <w:rPr>
          <w:rFonts w:hint="default"/>
          <w:sz w:val="24"/>
          <w:u w:val="single"/>
          <w:lang w:val="en-US"/>
        </w:rPr>
        <w:t>VisitNo</w:t>
      </w:r>
      <w:r>
        <w:rPr>
          <w:rFonts w:hint="default"/>
          <w:sz w:val="24"/>
          <w:lang w:val="en-US"/>
        </w:rPr>
        <w:t>,VisitDate,PatNo)</w:t>
      </w:r>
    </w:p>
    <w:p>
      <w:pPr>
        <w:spacing w:beforeLines="0" w:afterLines="0"/>
        <w:ind w:left="84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FOREIGN KEY (PatNo) REFERENCES Patient</w:t>
      </w:r>
    </w:p>
    <w:p>
      <w:pPr>
        <w:pStyle w:val="2"/>
        <w:tabs>
          <w:tab w:val="clear" w:pos="360"/>
        </w:tabs>
        <w:spacing w:beforeLines="0" w:afterLines="0"/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Provider(</w:t>
      </w:r>
      <w:r>
        <w:rPr>
          <w:rFonts w:hint="default"/>
          <w:sz w:val="24"/>
          <w:u w:val="single"/>
          <w:lang w:val="en-US"/>
        </w:rPr>
        <w:t>ProvNo</w:t>
      </w:r>
      <w:r>
        <w:rPr>
          <w:rFonts w:hint="default"/>
          <w:sz w:val="24"/>
          <w:lang w:val="en-US"/>
        </w:rPr>
        <w:t>, ProvSpeciality, ProvEmail)</w:t>
      </w:r>
    </w:p>
    <w:p>
      <w:pPr>
        <w:pStyle w:val="2"/>
        <w:tabs>
          <w:tab w:val="clear" w:pos="360"/>
        </w:tabs>
        <w:spacing w:beforeLines="0" w:afterLines="0"/>
        <w:ind w:left="84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UNIQUE(ProvEmail)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Diagnose(</w:t>
      </w:r>
      <w:r>
        <w:rPr>
          <w:rFonts w:hint="default"/>
          <w:sz w:val="24"/>
          <w:u w:val="single"/>
          <w:lang w:val="en-US"/>
        </w:rPr>
        <w:t>VisitNo</w:t>
      </w:r>
      <w:r>
        <w:rPr>
          <w:rFonts w:hint="default"/>
          <w:sz w:val="24"/>
          <w:lang w:val="en-US"/>
        </w:rPr>
        <w:t xml:space="preserve">, </w:t>
      </w:r>
      <w:r>
        <w:rPr>
          <w:rFonts w:hint="default"/>
          <w:sz w:val="24"/>
          <w:u w:val="single"/>
          <w:lang w:val="en-US"/>
        </w:rPr>
        <w:t>ProvNo</w:t>
      </w:r>
      <w:r>
        <w:rPr>
          <w:rFonts w:hint="default"/>
          <w:sz w:val="24"/>
          <w:lang w:val="en-US"/>
        </w:rPr>
        <w:t>, Diagnosis)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F</w:t>
      </w:r>
      <w:r>
        <w:rPr>
          <w:rFonts w:hint="default"/>
          <w:sz w:val="24"/>
        </w:rPr>
        <w:t>OREIGN KEY (</w:t>
      </w:r>
      <w:r>
        <w:rPr>
          <w:rFonts w:hint="default"/>
          <w:sz w:val="24"/>
          <w:lang w:val="en-US"/>
        </w:rPr>
        <w:t>Prov</w:t>
      </w:r>
      <w:r>
        <w:rPr>
          <w:rFonts w:hint="default"/>
          <w:sz w:val="24"/>
        </w:rPr>
        <w:t xml:space="preserve">No) REFERENCES </w:t>
      </w:r>
      <w:r>
        <w:rPr>
          <w:rFonts w:hint="default"/>
          <w:sz w:val="24"/>
          <w:lang w:val="en-US"/>
        </w:rPr>
        <w:t>Provid</w:t>
      </w:r>
      <w:r>
        <w:rPr>
          <w:rFonts w:hint="default"/>
          <w:sz w:val="24"/>
        </w:rPr>
        <w:t>er</w:t>
      </w:r>
    </w:p>
    <w:p>
      <w:pPr>
        <w:pStyle w:val="5"/>
        <w:spacing w:beforeLines="0" w:after="0" w:afterLines="0" w:line="240" w:lineRule="atLeast"/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F</w:t>
      </w:r>
      <w:r>
        <w:rPr>
          <w:rFonts w:hint="default"/>
          <w:sz w:val="24"/>
        </w:rPr>
        <w:t>OREIGN KEY (</w:t>
      </w:r>
      <w:r>
        <w:rPr>
          <w:rFonts w:hint="default"/>
          <w:sz w:val="24"/>
          <w:lang w:val="en-US"/>
        </w:rPr>
        <w:t>Visit</w:t>
      </w:r>
      <w:r>
        <w:rPr>
          <w:rFonts w:hint="default"/>
          <w:sz w:val="24"/>
        </w:rPr>
        <w:t xml:space="preserve">No) REFERENCES </w:t>
      </w:r>
      <w:r>
        <w:rPr>
          <w:rFonts w:hint="default"/>
          <w:sz w:val="24"/>
          <w:lang w:val="en-US"/>
        </w:rPr>
        <w:t>Visit</w:t>
      </w:r>
    </w:p>
    <w:p>
      <w:pPr>
        <w:rPr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D5101"/>
    <w:rsid w:val="69BD51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tabs>
        <w:tab w:val="left" w:pos="360"/>
      </w:tabs>
      <w:autoSpaceDE/>
      <w:autoSpaceDN/>
      <w:spacing w:beforeLines="0" w:afterLines="0"/>
      <w:ind w:left="360" w:hanging="360"/>
    </w:pPr>
    <w:rPr>
      <w:rFonts w:hint="default"/>
      <w:sz w:val="20"/>
    </w:rPr>
  </w:style>
  <w:style w:type="paragraph" w:customStyle="1" w:styleId="5">
    <w:name w:val="outline1"/>
    <w:basedOn w:val="1"/>
    <w:unhideWhenUsed/>
    <w:uiPriority w:val="0"/>
    <w:pPr>
      <w:tabs>
        <w:tab w:val="left" w:pos="900"/>
      </w:tabs>
      <w:autoSpaceDE/>
      <w:autoSpaceDN/>
      <w:spacing w:beforeLines="0" w:after="120" w:afterLines="0"/>
      <w:ind w:left="907" w:hanging="547"/>
    </w:pPr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2017-06-06T18:02:00Z</dcterms:created>
  <dc:creator>vinay</dc:creator>
  <cp:lastModifiedBy>vinay</cp:lastModifiedBy>
  <dcterms:modified xsi:type="dcterms:W3CDTF">2017-06-06T18:28:35Z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