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</w:p>
    <w:p>
      <w:pPr>
        <w:rPr>
          <w:sz w:val="24"/>
          <w:szCs w:val="24"/>
          <w:lang w:val="en-US"/>
        </w:rPr>
      </w:pPr>
    </w:p>
    <w:p>
      <w:pPr>
        <w:pStyle w:val="5"/>
        <w:keepNext/>
        <w:rPr>
          <w:sz w:val="24"/>
          <w:szCs w:val="24"/>
        </w:rPr>
      </w:pPr>
      <w:r>
        <w:rPr>
          <w:sz w:val="24"/>
          <w:szCs w:val="24"/>
        </w:rPr>
        <w:t>Table 3: Sample Rows for the Big Order Database Table</w:t>
      </w:r>
    </w:p>
    <w:tbl>
      <w:tblPr>
        <w:tblStyle w:val="4"/>
        <w:tblW w:w="82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900"/>
        <w:gridCol w:w="954"/>
        <w:gridCol w:w="936"/>
        <w:gridCol w:w="936"/>
        <w:gridCol w:w="990"/>
        <w:gridCol w:w="1080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" w:type="dxa"/>
            <w:tcBorders>
              <w:top w:val="single" w:color="808080" w:sz="12" w:space="0"/>
              <w:bottom w:val="single" w:color="808080" w:sz="6" w:space="0"/>
            </w:tcBorders>
            <w:vAlign w:val="top"/>
          </w:tcPr>
          <w:p>
            <w:pPr>
              <w:keepNext/>
              <w:spacing w:after="120"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OrdNo</w:t>
            </w:r>
          </w:p>
        </w:tc>
        <w:tc>
          <w:tcPr>
            <w:tcW w:w="900" w:type="dxa"/>
            <w:tcBorders>
              <w:top w:val="single" w:color="808080" w:sz="12" w:space="0"/>
              <w:bottom w:val="single" w:color="808080" w:sz="6" w:space="0"/>
            </w:tcBorders>
            <w:vAlign w:val="top"/>
          </w:tcPr>
          <w:p>
            <w:pPr>
              <w:keepNext/>
              <w:spacing w:after="120" w:line="240" w:lineRule="auto"/>
              <w:ind w:firstLine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ItemNo</w:t>
            </w:r>
          </w:p>
        </w:tc>
        <w:tc>
          <w:tcPr>
            <w:tcW w:w="954" w:type="dxa"/>
            <w:tcBorders>
              <w:top w:val="single" w:color="808080" w:sz="12" w:space="0"/>
              <w:bottom w:val="single" w:color="808080" w:sz="6" w:space="0"/>
            </w:tcBorders>
            <w:vAlign w:val="top"/>
          </w:tcPr>
          <w:p>
            <w:pPr>
              <w:keepNext/>
              <w:spacing w:after="120"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QtyOrd</w:t>
            </w:r>
          </w:p>
        </w:tc>
        <w:tc>
          <w:tcPr>
            <w:tcW w:w="936" w:type="dxa"/>
            <w:tcBorders>
              <w:top w:val="single" w:color="808080" w:sz="12" w:space="0"/>
              <w:bottom w:val="single" w:color="808080" w:sz="6" w:space="0"/>
            </w:tcBorders>
            <w:vAlign w:val="top"/>
          </w:tcPr>
          <w:p>
            <w:pPr>
              <w:keepNext/>
              <w:spacing w:after="120"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CustNo</w:t>
            </w:r>
          </w:p>
        </w:tc>
        <w:tc>
          <w:tcPr>
            <w:tcW w:w="936" w:type="dxa"/>
            <w:tcBorders>
              <w:top w:val="single" w:color="808080" w:sz="12" w:space="0"/>
              <w:bottom w:val="single" w:color="808080" w:sz="6" w:space="0"/>
            </w:tcBorders>
            <w:vAlign w:val="top"/>
          </w:tcPr>
          <w:p>
            <w:pPr>
              <w:keepNext/>
              <w:spacing w:after="120"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CustBal</w:t>
            </w:r>
          </w:p>
        </w:tc>
        <w:tc>
          <w:tcPr>
            <w:tcW w:w="990" w:type="dxa"/>
            <w:tcBorders>
              <w:top w:val="single" w:color="808080" w:sz="12" w:space="0"/>
              <w:bottom w:val="single" w:color="808080" w:sz="6" w:space="0"/>
            </w:tcBorders>
            <w:vAlign w:val="top"/>
          </w:tcPr>
          <w:p>
            <w:pPr>
              <w:keepNext/>
              <w:spacing w:after="120"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CustDisc</w:t>
            </w:r>
          </w:p>
        </w:tc>
        <w:tc>
          <w:tcPr>
            <w:tcW w:w="1080" w:type="dxa"/>
            <w:tcBorders>
              <w:top w:val="single" w:color="808080" w:sz="12" w:space="0"/>
              <w:bottom w:val="single" w:color="808080" w:sz="6" w:space="0"/>
            </w:tcBorders>
            <w:vAlign w:val="top"/>
          </w:tcPr>
          <w:p>
            <w:pPr>
              <w:keepNext/>
              <w:spacing w:after="120"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ItemPrice</w:t>
            </w:r>
          </w:p>
        </w:tc>
        <w:tc>
          <w:tcPr>
            <w:tcW w:w="1530" w:type="dxa"/>
            <w:tcBorders>
              <w:top w:val="single" w:color="808080" w:sz="12" w:space="0"/>
              <w:bottom w:val="single" w:color="808080" w:sz="6" w:space="0"/>
            </w:tcBorders>
            <w:vAlign w:val="top"/>
          </w:tcPr>
          <w:p>
            <w:pPr>
              <w:keepNext/>
              <w:spacing w:after="120"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O1</w:t>
            </w:r>
          </w:p>
        </w:tc>
        <w:tc>
          <w:tcPr>
            <w:tcW w:w="900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I1</w:t>
            </w:r>
          </w:p>
        </w:tc>
        <w:tc>
          <w:tcPr>
            <w:tcW w:w="954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936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C1</w:t>
            </w:r>
          </w:p>
        </w:tc>
        <w:tc>
          <w:tcPr>
            <w:tcW w:w="936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0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1080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1530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1/15/2014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O1</w:t>
            </w:r>
          </w:p>
        </w:tc>
        <w:tc>
          <w:tcPr>
            <w:tcW w:w="900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I2</w:t>
            </w:r>
          </w:p>
        </w:tc>
        <w:tc>
          <w:tcPr>
            <w:tcW w:w="954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936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C1</w:t>
            </w:r>
          </w:p>
        </w:tc>
        <w:tc>
          <w:tcPr>
            <w:tcW w:w="936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0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1080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30" w:type="dxa"/>
            <w:vAlign w:val="top"/>
          </w:tcPr>
          <w:p>
            <w:pPr>
              <w:keepNext/>
              <w:spacing w:line="240" w:lineRule="auto"/>
              <w:ind w:hanging="18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1/15/2014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O2</w:t>
            </w:r>
          </w:p>
        </w:tc>
        <w:tc>
          <w:tcPr>
            <w:tcW w:w="900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I3</w:t>
            </w:r>
          </w:p>
        </w:tc>
        <w:tc>
          <w:tcPr>
            <w:tcW w:w="954" w:type="dxa"/>
            <w:vAlign w:val="top"/>
          </w:tcPr>
          <w:p>
            <w:pPr>
              <w:keepNext/>
              <w:spacing w:line="240" w:lineRule="auto"/>
              <w:ind w:hanging="18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5</w:t>
            </w:r>
          </w:p>
        </w:tc>
        <w:tc>
          <w:tcPr>
            <w:tcW w:w="936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C2</w:t>
            </w:r>
          </w:p>
        </w:tc>
        <w:tc>
          <w:tcPr>
            <w:tcW w:w="936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990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080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30</w:t>
            </w:r>
          </w:p>
        </w:tc>
        <w:tc>
          <w:tcPr>
            <w:tcW w:w="1530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1/16/2014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O2</w:t>
            </w:r>
          </w:p>
        </w:tc>
        <w:tc>
          <w:tcPr>
            <w:tcW w:w="900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I4</w:t>
            </w:r>
          </w:p>
        </w:tc>
        <w:tc>
          <w:tcPr>
            <w:tcW w:w="954" w:type="dxa"/>
            <w:vAlign w:val="top"/>
          </w:tcPr>
          <w:p>
            <w:pPr>
              <w:keepNext/>
              <w:spacing w:line="240" w:lineRule="auto"/>
              <w:ind w:hanging="18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936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C2</w:t>
            </w:r>
          </w:p>
        </w:tc>
        <w:tc>
          <w:tcPr>
            <w:tcW w:w="936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990" w:type="dxa"/>
            <w:vAlign w:val="top"/>
          </w:tcPr>
          <w:p>
            <w:pPr>
              <w:keepNext/>
              <w:spacing w:line="240" w:lineRule="auto"/>
              <w:ind w:hanging="1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080" w:type="dxa"/>
            <w:vAlign w:val="top"/>
          </w:tcPr>
          <w:p>
            <w:pPr>
              <w:keepNext/>
              <w:spacing w:line="240" w:lineRule="auto"/>
              <w:ind w:firstLine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40</w:t>
            </w:r>
          </w:p>
        </w:tc>
        <w:tc>
          <w:tcPr>
            <w:tcW w:w="1530" w:type="dxa"/>
            <w:vAlign w:val="top"/>
          </w:tcPr>
          <w:p>
            <w:pPr>
              <w:keepNext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1/16/2014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" w:type="dxa"/>
            <w:tcBorders>
              <w:bottom w:val="single" w:color="808080" w:sz="12" w:space="0"/>
            </w:tcBorders>
            <w:vAlign w:val="top"/>
          </w:tcPr>
          <w:p>
            <w:pPr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o3</w:t>
            </w:r>
          </w:p>
        </w:tc>
        <w:tc>
          <w:tcPr>
            <w:tcW w:w="900" w:type="dxa"/>
            <w:tcBorders>
              <w:bottom w:val="single" w:color="808080" w:sz="12" w:space="0"/>
            </w:tcBorders>
            <w:vAlign w:val="top"/>
          </w:tcPr>
          <w:p>
            <w:pPr>
              <w:pStyle w:val="2"/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I1</w:t>
            </w:r>
          </w:p>
        </w:tc>
        <w:tc>
          <w:tcPr>
            <w:tcW w:w="954" w:type="dxa"/>
            <w:tcBorders>
              <w:bottom w:val="single" w:color="808080" w:sz="12" w:space="0"/>
            </w:tcBorders>
            <w:vAlign w:val="top"/>
          </w:tcPr>
          <w:p>
            <w:pPr>
              <w:spacing w:line="240" w:lineRule="auto"/>
              <w:ind w:firstLine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936" w:type="dxa"/>
            <w:tcBorders>
              <w:bottom w:val="single" w:color="808080" w:sz="12" w:space="0"/>
            </w:tcBorders>
            <w:vAlign w:val="top"/>
          </w:tcPr>
          <w:p>
            <w:pPr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C1</w:t>
            </w:r>
          </w:p>
        </w:tc>
        <w:tc>
          <w:tcPr>
            <w:tcW w:w="936" w:type="dxa"/>
            <w:tcBorders>
              <w:bottom w:val="single" w:color="808080" w:sz="12" w:space="0"/>
            </w:tcBorders>
            <w:vAlign w:val="top"/>
          </w:tcPr>
          <w:p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0" w:type="dxa"/>
            <w:tcBorders>
              <w:bottom w:val="single" w:color="808080" w:sz="12" w:space="0"/>
            </w:tcBorders>
            <w:vAlign w:val="top"/>
          </w:tcPr>
          <w:p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1080" w:type="dxa"/>
            <w:tcBorders>
              <w:bottom w:val="single" w:color="808080" w:sz="12" w:space="0"/>
            </w:tcBorders>
            <w:vAlign w:val="top"/>
          </w:tcPr>
          <w:p>
            <w:pPr>
              <w:spacing w:line="240" w:lineRule="auto"/>
              <w:ind w:firstLine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1530" w:type="dxa"/>
            <w:tcBorders>
              <w:bottom w:val="single" w:color="808080" w:sz="12" w:space="0"/>
            </w:tcBorders>
            <w:vAlign w:val="top"/>
          </w:tcPr>
          <w:p>
            <w:pPr>
              <w:spacing w:line="240" w:lineRule="auto"/>
              <w:ind w:firstLine="0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1/17/2014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autoSpaceDE/>
        <w:autoSpaceDN/>
        <w:spacing w:beforeLines="0" w:afterLines="0"/>
        <w:rPr>
          <w:rFonts w:hint="default"/>
          <w:sz w:val="24"/>
        </w:rPr>
      </w:pPr>
      <w:r>
        <w:rPr>
          <w:rFonts w:hint="default"/>
          <w:i/>
          <w:sz w:val="24"/>
          <w:lang w:val="en-US"/>
        </w:rPr>
        <w:t>OrdNo</w:t>
      </w:r>
      <w:r>
        <w:rPr>
          <w:rFonts w:hint="default"/>
          <w:sz w:val="24"/>
        </w:rPr>
        <w:t>FDs and sample rows that falsify the FDs. The rows refer to the sample data above.</w:t>
      </w:r>
      <w:bookmarkStart w:id="0" w:name="_GoBack"/>
      <w:bookmarkEnd w:id="0"/>
    </w:p>
    <w:p>
      <w:pPr>
        <w:spacing w:beforeLines="0" w:afterLines="0"/>
        <w:rPr>
          <w:rFonts w:hint="default"/>
          <w:sz w:val="20"/>
        </w:rPr>
      </w:pPr>
    </w:p>
    <w:p>
      <w:pPr>
        <w:spacing w:beforeLines="0" w:afterLines="0"/>
        <w:rPr>
          <w:rFonts w:hint="default"/>
          <w:sz w:val="20"/>
        </w:rPr>
      </w:pPr>
    </w:p>
    <w:tbl>
      <w:tblPr>
        <w:tblStyle w:val="4"/>
        <w:tblW w:w="418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1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2340" w:type="dxa"/>
            <w:tcBorders>
              <w:top w:val="single" w:color="333399" w:sz="8" w:space="0"/>
              <w:left w:val="nil"/>
              <w:bottom w:val="single" w:color="333399" w:sz="8" w:space="0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="Arial"/>
                <w:sz w:val="24"/>
              </w:rPr>
            </w:pPr>
            <w:r>
              <w:rPr>
                <w:rFonts w:hint="default" w:ascii="Arial" w:hAnsi="Arial" w:eastAsia="MS PGothic"/>
                <w:b/>
                <w:color w:val="000000"/>
                <w:kern w:val="24"/>
                <w:sz w:val="24"/>
              </w:rPr>
              <w:t>FD</w:t>
            </w:r>
          </w:p>
        </w:tc>
        <w:tc>
          <w:tcPr>
            <w:tcW w:w="1840" w:type="dxa"/>
            <w:tcBorders>
              <w:top w:val="single" w:color="333399" w:sz="8" w:space="0"/>
              <w:left w:val="nil"/>
              <w:bottom w:val="single" w:color="333399" w:sz="8" w:space="0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="Arial"/>
                <w:sz w:val="24"/>
              </w:rPr>
            </w:pPr>
            <w:r>
              <w:rPr>
                <w:rFonts w:hint="default" w:ascii="Arial" w:hAnsi="Arial" w:eastAsia="MS PGothic"/>
                <w:b/>
                <w:color w:val="000000"/>
                <w:kern w:val="24"/>
                <w:sz w:val="24"/>
              </w:rPr>
              <w:t>Falsifications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  <w:jc w:val="center"/>
        </w:trPr>
        <w:tc>
          <w:tcPr>
            <w:tcW w:w="2340" w:type="dxa"/>
            <w:tcBorders>
              <w:top w:val="single" w:color="333399" w:sz="8" w:space="0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Theme="minorAscii"/>
                <w:sz w:val="24"/>
              </w:rPr>
            </w:pP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 xml:space="preserve">OrdNo </w:t>
            </w:r>
            <w:r>
              <w:rPr>
                <w:rFonts w:hint="default" w:asciiTheme="minorAscii"/>
                <w:color w:val="000000"/>
                <w:kern w:val="24"/>
                <w:sz w:val="24"/>
              </w:rPr>
              <w:sym w:font="Symbol" w:char="00AE"/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</w:rPr>
              <w:t xml:space="preserve"> </w:t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>Item</w:t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</w:rPr>
              <w:t>No</w:t>
            </w:r>
            <w:r>
              <w:rPr>
                <w:rFonts w:hint="default" w:asciiTheme="minorAscii"/>
                <w:color w:val="000000"/>
                <w:kern w:val="24"/>
                <w:sz w:val="24"/>
              </w:rPr>
              <w:t xml:space="preserve"> </w:t>
            </w:r>
          </w:p>
        </w:tc>
        <w:tc>
          <w:tcPr>
            <w:tcW w:w="1840" w:type="dxa"/>
            <w:tcBorders>
              <w:top w:val="single" w:color="333399" w:sz="8" w:space="0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="Arial"/>
                <w:sz w:val="24"/>
              </w:rPr>
            </w:pPr>
            <w:r>
              <w:rPr>
                <w:rFonts w:hint="default" w:ascii="Arial" w:hAnsi="Arial" w:eastAsia="MS PGothic"/>
                <w:color w:val="000000"/>
                <w:kern w:val="24"/>
                <w:sz w:val="24"/>
              </w:rPr>
              <w:t>(1,2), (3,4)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Theme="minorAscii"/>
                <w:sz w:val="24"/>
              </w:rPr>
            </w:pP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 xml:space="preserve">OrdNo </w:t>
            </w:r>
            <w:r>
              <w:rPr>
                <w:rFonts w:hint="default" w:asciiTheme="minorAscii"/>
                <w:color w:val="000000"/>
                <w:kern w:val="24"/>
                <w:sz w:val="24"/>
              </w:rPr>
              <w:sym w:font="Symbol" w:char="00AE"/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</w:rPr>
              <w:t xml:space="preserve"> </w:t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>QtyOrd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="Arial"/>
                <w:sz w:val="24"/>
              </w:rPr>
            </w:pPr>
            <w:r>
              <w:rPr>
                <w:rFonts w:hint="default" w:ascii="Arial" w:hAnsi="Arial" w:eastAsia="MS PGothic"/>
                <w:color w:val="000000"/>
                <w:kern w:val="24"/>
                <w:sz w:val="24"/>
              </w:rPr>
              <w:t>(3,4)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Theme="minorAscii"/>
                <w:sz w:val="24"/>
              </w:rPr>
            </w:pP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 xml:space="preserve">OrdNo </w:t>
            </w:r>
            <w:r>
              <w:rPr>
                <w:rFonts w:hint="default" w:asciiTheme="minorAscii"/>
                <w:color w:val="000000"/>
                <w:kern w:val="24"/>
                <w:sz w:val="24"/>
              </w:rPr>
              <w:sym w:font="Symbol" w:char="00AE"/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</w:rPr>
              <w:t xml:space="preserve"> </w:t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>CustNo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="Arial"/>
                <w:sz w:val="24"/>
                <w:lang w:val="en-US"/>
              </w:rPr>
            </w:pPr>
            <w:r>
              <w:rPr>
                <w:rFonts w:hint="default" w:ascii="Arial"/>
                <w:sz w:val="24"/>
                <w:lang w:val="en-US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Theme="minorAscii"/>
                <w:sz w:val="24"/>
              </w:rPr>
            </w:pP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 xml:space="preserve">OrdNo </w:t>
            </w:r>
            <w:r>
              <w:rPr>
                <w:rFonts w:hint="default" w:asciiTheme="minorAscii"/>
                <w:color w:val="000000"/>
                <w:kern w:val="24"/>
                <w:sz w:val="24"/>
              </w:rPr>
              <w:sym w:font="Symbol" w:char="00AE"/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</w:rPr>
              <w:t xml:space="preserve"> </w:t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>CustBal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="Arial"/>
                <w:sz w:val="24"/>
              </w:rPr>
            </w:pPr>
            <w:r>
              <w:rPr>
                <w:rFonts w:hint="default" w:ascii="Arial" w:hAnsi="Arial" w:eastAsia="MS PGothic"/>
                <w:color w:val="000000"/>
                <w:kern w:val="24"/>
                <w:sz w:val="24"/>
                <w:lang w:val="en-US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Theme="minorAscii"/>
                <w:sz w:val="24"/>
              </w:rPr>
            </w:pP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 xml:space="preserve">OrdNo </w:t>
            </w:r>
            <w:r>
              <w:rPr>
                <w:rFonts w:hint="default" w:asciiTheme="minorAscii"/>
                <w:color w:val="000000"/>
                <w:kern w:val="24"/>
                <w:sz w:val="24"/>
              </w:rPr>
              <w:sym w:font="Symbol" w:char="00AE"/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</w:rPr>
              <w:t xml:space="preserve"> </w:t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>CustDisc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="Arial"/>
                <w:sz w:val="24"/>
              </w:rPr>
            </w:pPr>
            <w:r>
              <w:rPr>
                <w:rFonts w:hint="default" w:ascii="Arial" w:hAnsi="Arial" w:eastAsia="MS PGothic"/>
                <w:color w:val="000000"/>
                <w:kern w:val="24"/>
                <w:sz w:val="24"/>
                <w:lang w:val="en-US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Theme="minorAscii"/>
                <w:sz w:val="24"/>
              </w:rPr>
            </w:pP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 xml:space="preserve">OrdNo </w:t>
            </w:r>
            <w:r>
              <w:rPr>
                <w:rFonts w:hint="default" w:asciiTheme="minorAscii"/>
                <w:color w:val="000000"/>
                <w:kern w:val="24"/>
                <w:sz w:val="24"/>
              </w:rPr>
              <w:sym w:font="Symbol" w:char="00AE"/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</w:rPr>
              <w:t xml:space="preserve"> </w:t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>ItemPrice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="Arial"/>
                <w:sz w:val="24"/>
              </w:rPr>
            </w:pPr>
            <w:r>
              <w:rPr>
                <w:rFonts w:hint="default" w:ascii="Arial" w:hAnsi="Arial" w:eastAsia="MS PGothic"/>
                <w:color w:val="000000"/>
                <w:kern w:val="24"/>
                <w:sz w:val="24"/>
                <w:lang w:val="en-US"/>
              </w:rPr>
              <w:t xml:space="preserve">(1,2), </w:t>
            </w:r>
            <w:r>
              <w:rPr>
                <w:rFonts w:hint="default" w:ascii="Arial" w:hAnsi="Arial" w:eastAsia="MS PGothic"/>
                <w:color w:val="000000"/>
                <w:kern w:val="24"/>
                <w:sz w:val="24"/>
              </w:rPr>
              <w:t>(3,4)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Theme="minorAscii"/>
                <w:sz w:val="24"/>
              </w:rPr>
            </w:pP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 xml:space="preserve">OrdNo </w:t>
            </w:r>
            <w:r>
              <w:rPr>
                <w:rFonts w:hint="default" w:asciiTheme="minorAscii"/>
                <w:color w:val="000000"/>
                <w:kern w:val="24"/>
                <w:sz w:val="24"/>
              </w:rPr>
              <w:sym w:font="Symbol" w:char="00AE"/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</w:rPr>
              <w:t xml:space="preserve"> </w:t>
            </w:r>
            <w:r>
              <w:rPr>
                <w:rFonts w:hint="default" w:asciiTheme="minorAscii"/>
                <w:i/>
                <w:color w:val="000000"/>
                <w:kern w:val="24"/>
                <w:sz w:val="24"/>
                <w:lang w:val="en-US"/>
              </w:rPr>
              <w:t>OrdDate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autoSpaceDE/>
              <w:autoSpaceDN/>
              <w:spacing w:beforeLines="0" w:afterLines="0"/>
              <w:rPr>
                <w:rFonts w:hint="default" w:ascii="Arial"/>
                <w:sz w:val="24"/>
              </w:rPr>
            </w:pPr>
            <w:r>
              <w:rPr>
                <w:rFonts w:hint="default" w:ascii="Arial" w:hAnsi="Arial" w:eastAsia="MS PGothic"/>
                <w:color w:val="000000"/>
                <w:kern w:val="24"/>
                <w:sz w:val="24"/>
              </w:rPr>
              <w:t>None</w:t>
            </w:r>
          </w:p>
        </w:tc>
      </w:tr>
    </w:tbl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12006"/>
    <w:rsid w:val="3F154EF3"/>
    <w:rsid w:val="762120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</w:style>
  <w:style w:type="paragraph" w:customStyle="1" w:styleId="5">
    <w:name w:val="Table Title"/>
    <w:basedOn w:val="1"/>
    <w:qFormat/>
    <w:uiPriority w:val="0"/>
    <w:pPr>
      <w:spacing w:after="120" w:line="240" w:lineRule="auto"/>
      <w:ind w:firstLine="0"/>
      <w:jc w:val="center"/>
    </w:pPr>
    <w:rPr>
      <w:snapToGrid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2017-06-06T18:38:00Z</dcterms:created>
  <dc:creator>vinay</dc:creator>
  <cp:lastModifiedBy>vinay</cp:lastModifiedBy>
  <dcterms:modified xsi:type="dcterms:W3CDTF">2017-06-06T18:46:03Z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