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SUM(extcost),SUM(Quantity),calmonth, addrcatcode1,</w:t>
      </w:r>
      <w:r>
        <w:rPr>
          <w:rFonts w:asciiTheme="minorAscii"/>
          <w:b w:val="0"/>
          <w:i w:val="0"/>
          <w:caps w:val="0"/>
          <w:color w:val="000000"/>
          <w:spacing w:val="0"/>
        </w:rPr>
        <w:t>GROUPING_ID(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calmonth</w:t>
      </w:r>
      <w:r>
        <w:rPr>
          <w:rFonts w:asciiTheme="minorAscii"/>
          <w:b w:val="0"/>
          <w:i w:val="0"/>
          <w:caps w:val="0"/>
          <w:color w:val="000000"/>
          <w:spacing w:val="0"/>
        </w:rPr>
        <w:t>,</w:t>
      </w:r>
      <w:r>
        <w:rPr>
          <w:rFonts w:asciiTheme="minorAscii"/>
          <w:b w:val="0"/>
          <w:i w:val="0"/>
          <w:caps w:val="0"/>
          <w:color w:val="000000"/>
          <w:spacing w:val="0"/>
          <w:lang w:val="en-US"/>
        </w:rPr>
        <w:t>addrcatcode1</w:t>
      </w:r>
      <w:r>
        <w:rPr>
          <w:rFonts w:asciiTheme="minorAscii"/>
          <w:b w:val="0"/>
          <w:i w:val="0"/>
          <w:caps w:val="0"/>
          <w:color w:val="000000"/>
          <w:spacing w:val="0"/>
        </w:rPr>
        <w:t>) AS Group_Level</w:t>
      </w:r>
      <w:r>
        <w:rPr>
          <w:rFonts w:hint="default"/>
          <w:lang w:val="en-US"/>
        </w:rPr>
        <w:t xml:space="preserve"> from inventory_fact,cust_vendor_dim,date_dim where date_dim.DateKey=inventory_fact.datekey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cust_vendor_dim.custvendorkey=inventory_fact.custvendorkey and TransTypeKey=5 and date_dim.calyear=2011 group by cube(calmonth,addrcatcode1)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calmonth, addrcatcode1;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537585" cy="2749550"/>
            <wp:effectExtent l="0" t="0" r="5715" b="1270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l="32896" t="171" b="7466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212E0"/>
    <w:rsid w:val="079212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2017-06-05T06:47:00Z</dcterms:created>
  <dc:creator>vinay</dc:creator>
  <cp:lastModifiedBy>vinay</cp:lastModifiedBy>
  <dcterms:modified xsi:type="dcterms:W3CDTF">2017-06-05T06:47:21Z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