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HX-9L product brief</w:t>
      </w:r>
    </w:p>
    <w:p>
      <w:r>
        <w:t>Status: approved for the pilot programme. This brief replaces the HX-9L draft datasheet.</w:t>
      </w:r>
    </w:p>
    <w:p>
      <w:pPr>
        <w:pStyle w:val="Heading1"/>
      </w:pPr>
      <w:r>
        <w:t>Approved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7.5 kg</w:t>
            </w:r>
          </w:p>
        </w:tc>
      </w:tr>
      <w:tr>
        <w:tc>
          <w:tcPr>
            <w:tcW w:type="dxa" w:w="4320"/>
          </w:tcPr>
          <w:p>
            <w:r>
              <w:t>Reach</w:t>
            </w:r>
          </w:p>
        </w:tc>
        <w:tc>
          <w:tcPr>
            <w:tcW w:type="dxa" w:w="4320"/>
          </w:tcPr>
          <w:p>
            <w:r>
              <w:t>1000 mm</w:t>
            </w:r>
          </w:p>
        </w:tc>
      </w:tr>
      <w:tr>
        <w:tc>
          <w:tcPr>
            <w:tcW w:type="dxa" w:w="4320"/>
          </w:tcPr>
          <w:p>
            <w:r>
              <w:t>Protection class</w:t>
            </w:r>
          </w:p>
        </w:tc>
        <w:tc>
          <w:tcPr>
            <w:tcW w:type="dxa" w:w="4320"/>
          </w:tcPr>
          <w:p>
            <w:r>
              <w:t>IP54</w:t>
            </w:r>
          </w:p>
        </w:tc>
      </w:tr>
    </w:tbl>
    <w:p>
      <w:r>
        <w:t>Repeatability has not been specified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