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sz w:val="60"/>
          <w:szCs w:val="60"/>
        </w:rPr>
      </w:pPr>
      <w:r w:rsidDel="00000000" w:rsidR="00000000" w:rsidRPr="00000000">
        <w:rPr>
          <w:b w:val="1"/>
          <w:sz w:val="60"/>
          <w:szCs w:val="60"/>
          <w:rtl w:val="0"/>
        </w:rPr>
        <w:t xml:space="preserve">          </w:t>
        <w:tab/>
        <w:tab/>
        <w:t xml:space="preserve">    Assignment 1</w:t>
      </w:r>
    </w:p>
    <w:p w:rsidR="00000000" w:rsidDel="00000000" w:rsidP="00000000" w:rsidRDefault="00000000" w:rsidRPr="00000000">
      <w:pPr>
        <w:ind w:left="3240" w:hanging="360"/>
        <w:contextualSpacing w:val="0"/>
        <w:jc w:val="both"/>
        <w:rPr>
          <w:b w:val="1"/>
          <w:sz w:val="60"/>
          <w:szCs w:val="60"/>
        </w:rPr>
      </w:pPr>
      <w:r w:rsidDel="00000000" w:rsidR="00000000" w:rsidRPr="00000000">
        <w:rPr>
          <w:b w:val="1"/>
          <w:sz w:val="60"/>
          <w:szCs w:val="60"/>
          <w:rtl w:val="0"/>
        </w:rPr>
        <w:t xml:space="preserve">Team Number : 04</w:t>
      </w:r>
    </w:p>
    <w:p w:rsidR="00000000" w:rsidDel="00000000" w:rsidP="00000000" w:rsidRDefault="00000000" w:rsidRPr="00000000">
      <w:pPr>
        <w:ind w:left="360"/>
        <w:contextualSpacing w:val="0"/>
        <w:jc w:val="both"/>
        <w:rPr>
          <w:b w:val="1"/>
          <w:sz w:val="60"/>
          <w:szCs w:val="60"/>
        </w:rPr>
      </w:pPr>
      <w:r w:rsidDel="00000000" w:rsidR="00000000" w:rsidRPr="00000000">
        <w:rPr>
          <w:rtl w:val="0"/>
        </w:rPr>
      </w:r>
    </w:p>
    <w:p w:rsidR="00000000" w:rsidDel="00000000" w:rsidP="00000000" w:rsidRDefault="00000000" w:rsidRPr="00000000">
      <w:pPr>
        <w:ind w:left="1800" w:hanging="360"/>
        <w:contextualSpacing w:val="0"/>
        <w:jc w:val="both"/>
        <w:rPr>
          <w:b w:val="1"/>
          <w:sz w:val="28"/>
          <w:szCs w:val="28"/>
        </w:rPr>
      </w:pPr>
      <w:r w:rsidDel="00000000" w:rsidR="00000000" w:rsidRPr="00000000">
        <w:rPr>
          <w:b w:val="1"/>
          <w:sz w:val="28"/>
          <w:szCs w:val="28"/>
          <w:rtl w:val="0"/>
        </w:rPr>
        <w:t xml:space="preserve">Team Members:</w:t>
        <w:tab/>
        <w:tab/>
        <w:tab/>
        <w:tab/>
        <w:tab/>
        <w:tab/>
        <w:tab/>
        <w:t xml:space="preserve">NetId</w:t>
      </w:r>
    </w:p>
    <w:p w:rsidR="00000000" w:rsidDel="00000000" w:rsidP="00000000" w:rsidRDefault="00000000" w:rsidRPr="00000000">
      <w:pPr>
        <w:ind w:left="1800" w:hanging="360"/>
        <w:contextualSpacing w:val="0"/>
        <w:jc w:val="both"/>
        <w:rPr>
          <w:b w:val="1"/>
          <w:sz w:val="28"/>
          <w:szCs w:val="28"/>
        </w:rPr>
      </w:pPr>
      <w:r w:rsidDel="00000000" w:rsidR="00000000" w:rsidRPr="00000000">
        <w:rPr>
          <w:rtl w:val="0"/>
        </w:rPr>
      </w:r>
    </w:p>
    <w:p w:rsidR="00000000" w:rsidDel="00000000" w:rsidP="00000000" w:rsidRDefault="00000000" w:rsidRPr="00000000">
      <w:pPr>
        <w:ind w:left="1800" w:hanging="360"/>
        <w:contextualSpacing w:val="0"/>
        <w:jc w:val="both"/>
        <w:rPr>
          <w:sz w:val="28"/>
          <w:szCs w:val="28"/>
        </w:rPr>
      </w:pPr>
      <w:r w:rsidDel="00000000" w:rsidR="00000000" w:rsidRPr="00000000">
        <w:rPr>
          <w:sz w:val="28"/>
          <w:szCs w:val="28"/>
          <w:rtl w:val="0"/>
        </w:rPr>
        <w:t xml:space="preserve">Akanksha Mishra</w:t>
        <w:tab/>
        <w:tab/>
        <w:tab/>
        <w:tab/>
        <w:tab/>
        <w:tab/>
        <w:tab/>
        <w:t xml:space="preserve">axm170031</w:t>
      </w:r>
    </w:p>
    <w:p w:rsidR="00000000" w:rsidDel="00000000" w:rsidP="00000000" w:rsidRDefault="00000000" w:rsidRPr="00000000">
      <w:pPr>
        <w:ind w:left="1800" w:hanging="360"/>
        <w:contextualSpacing w:val="0"/>
        <w:jc w:val="both"/>
        <w:rPr>
          <w:sz w:val="28"/>
          <w:szCs w:val="28"/>
        </w:rPr>
      </w:pPr>
      <w:r w:rsidDel="00000000" w:rsidR="00000000" w:rsidRPr="00000000">
        <w:rPr>
          <w:sz w:val="28"/>
          <w:szCs w:val="28"/>
          <w:rtl w:val="0"/>
        </w:rPr>
        <w:t xml:space="preserve">Harman Singh</w:t>
        <w:tab/>
        <w:tab/>
        <w:tab/>
        <w:tab/>
        <w:tab/>
        <w:tab/>
        <w:tab/>
        <w:t xml:space="preserve">hxs134930</w:t>
      </w:r>
    </w:p>
    <w:p w:rsidR="00000000" w:rsidDel="00000000" w:rsidP="00000000" w:rsidRDefault="00000000" w:rsidRPr="00000000">
      <w:pPr>
        <w:ind w:left="1800" w:hanging="360"/>
        <w:contextualSpacing w:val="0"/>
        <w:jc w:val="both"/>
        <w:rPr>
          <w:sz w:val="28"/>
          <w:szCs w:val="28"/>
        </w:rPr>
      </w:pPr>
      <w:r w:rsidDel="00000000" w:rsidR="00000000" w:rsidRPr="00000000">
        <w:rPr>
          <w:sz w:val="28"/>
          <w:szCs w:val="28"/>
          <w:rtl w:val="0"/>
        </w:rPr>
        <w:t xml:space="preserve">Lokesh Kumar Chaturvedi Lolla</w:t>
        <w:tab/>
        <w:tab/>
        <w:tab/>
        <w:tab/>
        <w:t xml:space="preserve">lxl163230</w:t>
      </w:r>
    </w:p>
    <w:p w:rsidR="00000000" w:rsidDel="00000000" w:rsidP="00000000" w:rsidRDefault="00000000" w:rsidRPr="00000000">
      <w:pPr>
        <w:ind w:left="1800" w:hanging="360"/>
        <w:contextualSpacing w:val="0"/>
        <w:jc w:val="both"/>
        <w:rPr>
          <w:sz w:val="28"/>
          <w:szCs w:val="28"/>
        </w:rPr>
      </w:pPr>
      <w:r w:rsidDel="00000000" w:rsidR="00000000" w:rsidRPr="00000000">
        <w:rPr>
          <w:sz w:val="28"/>
          <w:szCs w:val="28"/>
          <w:rtl w:val="0"/>
        </w:rPr>
        <w:t xml:space="preserve">Yugandhara Rawool</w:t>
        <w:tab/>
        <w:tab/>
        <w:tab/>
        <w:tab/>
        <w:tab/>
        <w:tab/>
        <w:t xml:space="preserve">yer170030</w:t>
      </w:r>
    </w:p>
    <w:p w:rsidR="00000000" w:rsidDel="00000000" w:rsidP="00000000" w:rsidRDefault="00000000" w:rsidRPr="00000000">
      <w:pPr>
        <w:ind w:left="360"/>
        <w:contextualSpacing w:val="0"/>
        <w:jc w:val="both"/>
        <w:rPr>
          <w:b w:val="1"/>
          <w:sz w:val="28"/>
          <w:szCs w:val="28"/>
        </w:rPr>
      </w:pPr>
      <w:r w:rsidDel="00000000" w:rsidR="00000000" w:rsidRPr="00000000">
        <w:rPr>
          <w:rtl w:val="0"/>
        </w:rPr>
      </w:r>
    </w:p>
    <w:p w:rsidR="00000000" w:rsidDel="00000000" w:rsidP="00000000" w:rsidRDefault="00000000" w:rsidRPr="00000000">
      <w:pPr>
        <w:ind w:left="360"/>
        <w:contextualSpacing w:val="0"/>
        <w:jc w:val="both"/>
        <w:rPr>
          <w:b w:val="1"/>
          <w:sz w:val="60"/>
          <w:szCs w:val="60"/>
        </w:rPr>
      </w:pPr>
      <w:r w:rsidDel="00000000" w:rsidR="00000000" w:rsidRPr="00000000">
        <w:rPr>
          <w:b w:val="1"/>
          <w:sz w:val="60"/>
          <w:szCs w:val="60"/>
          <w:rtl w:val="0"/>
        </w:rPr>
        <w:t xml:space="preserve"> </w:t>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Solution 1: </w:t>
      </w:r>
      <w:r w:rsidDel="00000000" w:rsidR="00000000" w:rsidRPr="00000000">
        <w:rPr>
          <w:rtl w:val="0"/>
        </w:rPr>
        <w:t xml:space="preserve">Below are the screenshots of the calculation performed using excel.</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Step 1</w:t>
      </w:r>
      <w:r w:rsidDel="00000000" w:rsidR="00000000" w:rsidRPr="00000000">
        <w:rPr>
          <w:rtl w:val="0"/>
        </w:rPr>
        <w:t xml:space="preserve">: Calculating Support of the Individual Item in all transactions.</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38100</wp:posOffset>
            </wp:positionV>
            <wp:extent cx="6596063" cy="2552048"/>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6596063" cy="2552048"/>
                    </a:xfrm>
                    <a:prstGeom prst="rect"/>
                    <a:ln/>
                  </pic:spPr>
                </pic:pic>
              </a:graphicData>
            </a:graphic>
          </wp:anchor>
        </w:drawing>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Step 2:</w:t>
      </w:r>
      <w:r w:rsidDel="00000000" w:rsidR="00000000" w:rsidRPr="00000000">
        <w:rPr>
          <w:rtl w:val="0"/>
        </w:rPr>
        <w:t xml:space="preserve"> Calculating support and confidence for multiple rules</w:t>
      </w:r>
    </w:p>
    <w:p w:rsidR="00000000" w:rsidDel="00000000" w:rsidP="00000000" w:rsidRDefault="00000000" w:rsidRPr="00000000">
      <w:pPr>
        <w:ind w:left="36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91406</wp:posOffset>
            </wp:positionV>
            <wp:extent cx="6743700" cy="2813719"/>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743700" cy="2813719"/>
                    </a:xfrm>
                    <a:prstGeom prst="rect"/>
                    <a:ln/>
                  </pic:spPr>
                </pic:pic>
              </a:graphicData>
            </a:graphic>
          </wp:anchor>
        </w:drawing>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Step 3: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1440" w:firstLine="0"/>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wp:posOffset>
            </wp:positionV>
            <wp:extent cx="6715125" cy="2308013"/>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715125" cy="2308013"/>
                    </a:xfrm>
                    <a:prstGeom prst="rect"/>
                    <a:ln/>
                  </pic:spPr>
                </pic:pic>
              </a:graphicData>
            </a:graphic>
          </wp:anchor>
        </w:drawing>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Rule 1:</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Salad ⇒ Hamburger</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w:t>
      </w:r>
      <w:r w:rsidDel="00000000" w:rsidR="00000000" w:rsidRPr="00000000">
        <w:rPr>
          <w:rtl w:val="0"/>
        </w:rPr>
        <w:t xml:space="preserve"> =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1 = 2/5 = 0.4 = 40%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1 = 2/2 = 1 = 100% </w:t>
      </w:r>
    </w:p>
    <w:p w:rsidR="00000000" w:rsidDel="00000000" w:rsidP="00000000" w:rsidRDefault="00000000" w:rsidRPr="00000000">
      <w:pPr>
        <w:ind w:left="1440" w:firstLine="0"/>
        <w:contextualSpacing w:val="0"/>
        <w:jc w:val="both"/>
        <w:rPr/>
      </w:pPr>
      <w:r w:rsidDel="00000000" w:rsidR="00000000" w:rsidRPr="00000000">
        <w:rPr>
          <w:b w:val="1"/>
          <w:rtl w:val="0"/>
        </w:rPr>
        <w:t xml:space="preserve">Lift </w:t>
      </w:r>
      <w:r w:rsidDel="00000000" w:rsidR="00000000" w:rsidRPr="00000000">
        <w:rPr>
          <w:rtl w:val="0"/>
        </w:rPr>
        <w:t xml:space="preserve">= Confidence of the rule 1/Support of consequent</w:t>
      </w:r>
    </w:p>
    <w:p w:rsidR="00000000" w:rsidDel="00000000" w:rsidP="00000000" w:rsidRDefault="00000000" w:rsidRPr="00000000">
      <w:pPr>
        <w:ind w:left="1440" w:firstLine="0"/>
        <w:contextualSpacing w:val="0"/>
        <w:jc w:val="both"/>
        <w:rPr/>
      </w:pPr>
      <w:r w:rsidDel="00000000" w:rsidR="00000000" w:rsidRPr="00000000">
        <w:rPr>
          <w:rtl w:val="0"/>
        </w:rPr>
        <w:t xml:space="preserve">So, Lift of Rule 1 = 1/(3/5) = 1.67, which is greater than 1 and it is significant.</w:t>
      </w:r>
    </w:p>
    <w:p w:rsidR="00000000" w:rsidDel="00000000" w:rsidP="00000000" w:rsidRDefault="00000000" w:rsidRPr="00000000">
      <w:pPr>
        <w:ind w:left="1440" w:firstLine="0"/>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b w:val="1"/>
          <w:rtl w:val="0"/>
        </w:rPr>
        <w:t xml:space="preserve">Rule 2: Hamburger ⇒ Salad</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 </w:t>
      </w:r>
      <w:r w:rsidDel="00000000" w:rsidR="00000000" w:rsidRPr="00000000">
        <w:rPr>
          <w:rtl w:val="0"/>
        </w:rPr>
        <w:t xml:space="preserve">=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1 = 2/5 = 0.4 = 40%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1 = 2/3 = 0.67 = 67% and it is less that minimum confidence (80%).</w:t>
      </w:r>
    </w:p>
    <w:p w:rsidR="00000000" w:rsidDel="00000000" w:rsidP="00000000" w:rsidRDefault="00000000" w:rsidRPr="00000000">
      <w:pPr>
        <w:ind w:left="1440" w:firstLine="0"/>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b w:val="1"/>
          <w:rtl w:val="0"/>
        </w:rPr>
        <w:t xml:space="preserve">Rule 3: Soup ⇒ Pasta</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 </w:t>
      </w:r>
      <w:r w:rsidDel="00000000" w:rsidR="00000000" w:rsidRPr="00000000">
        <w:rPr>
          <w:rtl w:val="0"/>
        </w:rPr>
        <w:t xml:space="preserve">=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1 = 3/5 = 0.6 = 60%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1 = 3/3 = 1 = 100%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Lift </w:t>
      </w:r>
      <w:r w:rsidDel="00000000" w:rsidR="00000000" w:rsidRPr="00000000">
        <w:rPr>
          <w:rtl w:val="0"/>
        </w:rPr>
        <w:t xml:space="preserve">= Confidence of the rule 3/Support of consequent</w:t>
      </w:r>
    </w:p>
    <w:p w:rsidR="00000000" w:rsidDel="00000000" w:rsidP="00000000" w:rsidRDefault="00000000" w:rsidRPr="00000000">
      <w:pPr>
        <w:ind w:left="1440" w:firstLine="0"/>
        <w:contextualSpacing w:val="0"/>
        <w:jc w:val="both"/>
        <w:rPr/>
      </w:pPr>
      <w:r w:rsidDel="00000000" w:rsidR="00000000" w:rsidRPr="00000000">
        <w:rPr>
          <w:rtl w:val="0"/>
        </w:rPr>
        <w:t xml:space="preserve">So, Lift of Rule 3 = 1/(4/5) = 1.25 which is greater than 1 and it is significant.</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b w:val="1"/>
          <w:rtl w:val="0"/>
        </w:rPr>
        <w:t xml:space="preserve">Rule 4:  Pasta ⇒ Soup</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w:t>
      </w:r>
      <w:r w:rsidDel="00000000" w:rsidR="00000000" w:rsidRPr="00000000">
        <w:rPr>
          <w:rtl w:val="0"/>
        </w:rPr>
        <w:t xml:space="preserve"> =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1 = 3/5 = 0.6 = 60%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1 = 3/4 = 0.75 = 75% and it is less that minimum confidence (80%).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b w:val="1"/>
          <w:rtl w:val="0"/>
        </w:rPr>
        <w:t xml:space="preserve">Rule 5: Soup, Hamburger ⇒ Pasta</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 </w:t>
      </w:r>
      <w:r w:rsidDel="00000000" w:rsidR="00000000" w:rsidRPr="00000000">
        <w:rPr>
          <w:rtl w:val="0"/>
        </w:rPr>
        <w:t xml:space="preserve">=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5 = 2/5 = 0.4 = 40%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5 = 2/2 = 1 = 100%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Lift </w:t>
      </w:r>
      <w:r w:rsidDel="00000000" w:rsidR="00000000" w:rsidRPr="00000000">
        <w:rPr>
          <w:rtl w:val="0"/>
        </w:rPr>
        <w:t xml:space="preserve">= Confidence of the rule 5/Support of consequent</w:t>
      </w:r>
    </w:p>
    <w:p w:rsidR="00000000" w:rsidDel="00000000" w:rsidP="00000000" w:rsidRDefault="00000000" w:rsidRPr="00000000">
      <w:pPr>
        <w:ind w:left="1440" w:firstLine="0"/>
        <w:contextualSpacing w:val="0"/>
        <w:jc w:val="both"/>
        <w:rPr/>
      </w:pPr>
      <w:r w:rsidDel="00000000" w:rsidR="00000000" w:rsidRPr="00000000">
        <w:rPr>
          <w:rtl w:val="0"/>
        </w:rPr>
        <w:t xml:space="preserve">So, Lift of Rule 5 = 1/(4/5) = 1.25 which is greater than 1 and it is significant.</w:t>
      </w:r>
    </w:p>
    <w:p w:rsidR="00000000" w:rsidDel="00000000" w:rsidP="00000000" w:rsidRDefault="00000000" w:rsidRPr="00000000">
      <w:pPr>
        <w:ind w:left="1440" w:firstLine="0"/>
        <w:contextualSpacing w:val="0"/>
        <w:jc w:val="both"/>
        <w:rPr/>
      </w:pPr>
      <w:r w:rsidDel="00000000" w:rsidR="00000000" w:rsidRPr="00000000">
        <w:rPr>
          <w:rtl w:val="0"/>
        </w:rPr>
      </w:r>
    </w:p>
    <w:p w:rsidR="00000000" w:rsidDel="00000000" w:rsidP="00000000" w:rsidRDefault="00000000" w:rsidRPr="00000000">
      <w:pPr>
        <w:ind w:left="1440" w:firstLine="0"/>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Fonts w:ascii="Arial Unicode MS" w:cs="Arial Unicode MS" w:eastAsia="Arial Unicode MS" w:hAnsi="Arial Unicode MS"/>
          <w:b w:val="1"/>
          <w:rtl w:val="0"/>
        </w:rPr>
        <w:t xml:space="preserve">Rule 6: Hamburger, Pasta ⇒ Soup</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 </w:t>
      </w:r>
      <w:r w:rsidDel="00000000" w:rsidR="00000000" w:rsidRPr="00000000">
        <w:rPr>
          <w:rtl w:val="0"/>
        </w:rPr>
        <w:t xml:space="preserve">=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6 = 2/5 = 0.4 = 40%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6 = 2/2 = 1 = 100%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Lift</w:t>
      </w:r>
      <w:r w:rsidDel="00000000" w:rsidR="00000000" w:rsidRPr="00000000">
        <w:rPr>
          <w:rtl w:val="0"/>
        </w:rPr>
        <w:t xml:space="preserve"> = Confidence of the rule 5/Support of consequent</w:t>
      </w:r>
    </w:p>
    <w:p w:rsidR="00000000" w:rsidDel="00000000" w:rsidP="00000000" w:rsidRDefault="00000000" w:rsidRPr="00000000">
      <w:pPr>
        <w:ind w:left="1440" w:firstLine="0"/>
        <w:contextualSpacing w:val="0"/>
        <w:jc w:val="both"/>
        <w:rPr/>
      </w:pPr>
      <w:r w:rsidDel="00000000" w:rsidR="00000000" w:rsidRPr="00000000">
        <w:rPr>
          <w:rtl w:val="0"/>
        </w:rPr>
        <w:t xml:space="preserve">So, Lift of Rule 6 = 1/(3/5) = 1.67 which is greater than 1 and it is significant.</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So the valid association rules that satisfy the minimum support and confidence thresholds are 1,3 and 5.</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final Support, Confidence and Lift values of valid rules, which are calculated above, are mentioned in the following table.</w:t>
      </w:r>
    </w:p>
    <w:p w:rsidR="00000000" w:rsidDel="00000000" w:rsidP="00000000" w:rsidRDefault="00000000" w:rsidRPr="00000000">
      <w:pPr>
        <w:contextualSpacing w:val="0"/>
        <w:jc w:val="both"/>
        <w:rPr/>
      </w:pPr>
      <w:r w:rsidDel="00000000" w:rsidR="00000000" w:rsidRPr="00000000">
        <w:rPr>
          <w:rtl w:val="0"/>
        </w:rPr>
        <w:t xml:space="preserve"> </w:t>
      </w:r>
    </w:p>
    <w:tbl>
      <w:tblPr>
        <w:tblStyle w:val="Table1"/>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10"/>
        <w:gridCol w:w="1920"/>
        <w:gridCol w:w="1845"/>
        <w:gridCol w:w="1800"/>
        <w:tblGridChange w:id="0">
          <w:tblGrid>
            <w:gridCol w:w="3810"/>
            <w:gridCol w:w="1920"/>
            <w:gridCol w:w="1845"/>
            <w:gridCol w:w="1800"/>
          </w:tblGrid>
        </w:tblGridChange>
      </w:tblGrid>
      <w:tr>
        <w:trPr>
          <w:trHeight w:val="4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b w:val="1"/>
              </w:rPr>
            </w:pPr>
            <w:r w:rsidDel="00000000" w:rsidR="00000000" w:rsidRPr="00000000">
              <w:rPr>
                <w:b w:val="1"/>
                <w:rtl w:val="0"/>
              </w:rPr>
              <w:t xml:space="preserve"> Valid Rules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b w:val="1"/>
              </w:rPr>
            </w:pPr>
            <w:r w:rsidDel="00000000" w:rsidR="00000000" w:rsidRPr="00000000">
              <w:rPr>
                <w:b w:val="1"/>
                <w:rtl w:val="0"/>
              </w:rPr>
              <w:t xml:space="preserve">Support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Confidence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b w:val="1"/>
              </w:rPr>
            </w:pPr>
            <w:r w:rsidDel="00000000" w:rsidR="00000000" w:rsidRPr="00000000">
              <w:rPr>
                <w:b w:val="1"/>
                <w:rtl w:val="0"/>
              </w:rPr>
              <w:t xml:space="preserve">Lift</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360"/>
              <w:contextualSpacing w:val="0"/>
              <w:jc w:val="both"/>
              <w:rPr/>
            </w:pPr>
            <w:r w:rsidDel="00000000" w:rsidR="00000000" w:rsidRPr="00000000">
              <w:rPr>
                <w:b w:val="1"/>
                <w:rtl w:val="0"/>
              </w:rPr>
              <w:t xml:space="preserve">Rule 1:</w:t>
            </w:r>
            <w:r w:rsidDel="00000000" w:rsidR="00000000" w:rsidRPr="00000000">
              <w:rPr>
                <w:rFonts w:ascii="Arial Unicode MS" w:cs="Arial Unicode MS" w:eastAsia="Arial Unicode MS" w:hAnsi="Arial Unicode MS"/>
                <w:rtl w:val="0"/>
              </w:rPr>
              <w:t xml:space="preserve"> Salad ⇒ Hamburger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40%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100%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1.67</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b w:val="1"/>
                <w:rtl w:val="0"/>
              </w:rPr>
              <w:t xml:space="preserve">Rule 3:</w:t>
            </w:r>
            <w:r w:rsidDel="00000000" w:rsidR="00000000" w:rsidRPr="00000000">
              <w:rPr>
                <w:rFonts w:ascii="Arial Unicode MS" w:cs="Arial Unicode MS" w:eastAsia="Arial Unicode MS" w:hAnsi="Arial Unicode MS"/>
                <w:rtl w:val="0"/>
              </w:rPr>
              <w:t xml:space="preserve"> Soup ⇒ Pasta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60%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100%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1.25</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b w:val="1"/>
                <w:rtl w:val="0"/>
              </w:rPr>
              <w:t xml:space="preserve">Rule 5:</w:t>
            </w:r>
            <w:r w:rsidDel="00000000" w:rsidR="00000000" w:rsidRPr="00000000">
              <w:rPr>
                <w:rFonts w:ascii="Arial Unicode MS" w:cs="Arial Unicode MS" w:eastAsia="Arial Unicode MS" w:hAnsi="Arial Unicode MS"/>
                <w:rtl w:val="0"/>
              </w:rPr>
              <w:t xml:space="preserve"> Soup, Hamburger ⇒ Pasta</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40%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100%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1.25</w:t>
            </w:r>
          </w:p>
        </w:tc>
      </w:tr>
      <w:tr>
        <w:trPr>
          <w:trHeight w:val="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jc w:val="both"/>
              <w:rPr/>
            </w:pPr>
            <w:r w:rsidDel="00000000" w:rsidR="00000000" w:rsidRPr="00000000">
              <w:rPr>
                <w:b w:val="1"/>
                <w:rtl w:val="0"/>
              </w:rPr>
              <w:t xml:space="preserve">Rule 6:</w:t>
            </w:r>
            <w:r w:rsidDel="00000000" w:rsidR="00000000" w:rsidRPr="00000000">
              <w:rPr>
                <w:rFonts w:ascii="Arial Unicode MS" w:cs="Arial Unicode MS" w:eastAsia="Arial Unicode MS" w:hAnsi="Arial Unicode MS"/>
                <w:rtl w:val="0"/>
              </w:rPr>
              <w:t xml:space="preserve"> Hamburger, Pasta ⇒ Soup</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40%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100%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ind w:left="720" w:firstLine="0"/>
              <w:contextualSpacing w:val="0"/>
              <w:jc w:val="both"/>
              <w:rPr/>
            </w:pPr>
            <w:r w:rsidDel="00000000" w:rsidR="00000000" w:rsidRPr="00000000">
              <w:rPr>
                <w:rtl w:val="0"/>
              </w:rPr>
              <w:t xml:space="preserve">1.67</w:t>
            </w:r>
          </w:p>
        </w:tc>
      </w:tr>
    </w:tbl>
    <w:p w:rsidR="00000000" w:rsidDel="00000000" w:rsidP="00000000" w:rsidRDefault="00000000" w:rsidRPr="00000000">
      <w:pPr>
        <w:contextualSpacing w:val="0"/>
        <w:jc w:val="both"/>
        <w:rPr>
          <w:b w:val="1"/>
        </w:rPr>
      </w:pPr>
      <w:r w:rsidDel="00000000" w:rsidR="00000000" w:rsidRPr="00000000">
        <w:rPr>
          <w:b w:val="1"/>
          <w:rtl w:val="0"/>
        </w:rPr>
        <w:t xml:space="preserve">Solution 2:</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(a)</w:t>
      </w:r>
      <w:r w:rsidDel="00000000" w:rsidR="00000000" w:rsidRPr="00000000">
        <w:rPr>
          <w:rFonts w:ascii="Arial Unicode MS" w:cs="Arial Unicode MS" w:eastAsia="Arial Unicode MS" w:hAnsi="Arial Unicode MS"/>
          <w:rtl w:val="0"/>
        </w:rPr>
        <w:t xml:space="preserve"> For the given table of data and the association rule “hot dogs ⇒ hamburgers”, calculation of support, confidence and lift will prove if the rule is valid.</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w:t>
      </w:r>
      <w:r w:rsidDel="00000000" w:rsidR="00000000" w:rsidRPr="00000000">
        <w:rPr>
          <w:rtl w:val="0"/>
        </w:rPr>
        <w:t xml:space="preserve"> =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So, Support of Rule = 2000/5000 = 0.4 = 40%</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So, Confidence of Rule = 2000/3000 = 0.67 = 67%</w:t>
      </w:r>
    </w:p>
    <w:p w:rsidR="00000000" w:rsidDel="00000000" w:rsidP="00000000" w:rsidRDefault="00000000" w:rsidRPr="00000000">
      <w:pPr>
        <w:ind w:left="1440" w:firstLine="0"/>
        <w:contextualSpacing w:val="0"/>
        <w:jc w:val="both"/>
        <w:rPr/>
      </w:pPr>
      <w:r w:rsidDel="00000000" w:rsidR="00000000" w:rsidRPr="00000000">
        <w:rPr>
          <w:b w:val="1"/>
          <w:rtl w:val="0"/>
        </w:rPr>
        <w:t xml:space="preserve">Lift </w:t>
      </w:r>
      <w:r w:rsidDel="00000000" w:rsidR="00000000" w:rsidRPr="00000000">
        <w:rPr>
          <w:rtl w:val="0"/>
        </w:rPr>
        <w:t xml:space="preserve">= Confidence of the rule /Support of consequent</w:t>
      </w:r>
    </w:p>
    <w:p w:rsidR="00000000" w:rsidDel="00000000" w:rsidP="00000000" w:rsidRDefault="00000000" w:rsidRPr="00000000">
      <w:pPr>
        <w:ind w:left="1440" w:firstLine="0"/>
        <w:contextualSpacing w:val="0"/>
        <w:jc w:val="both"/>
        <w:rPr/>
      </w:pPr>
      <w:r w:rsidDel="00000000" w:rsidR="00000000" w:rsidRPr="00000000">
        <w:rPr>
          <w:rtl w:val="0"/>
        </w:rPr>
        <w:t xml:space="preserve">So, Lift of Rule = (2000/3000)/(2500/5000) = 4/3 = 1.33</w:t>
      </w:r>
    </w:p>
    <w:p w:rsidR="00000000" w:rsidDel="00000000" w:rsidP="00000000" w:rsidRDefault="00000000" w:rsidRPr="00000000">
      <w:pPr>
        <w:ind w:left="1440" w:firstLine="0"/>
        <w:contextualSpacing w:val="0"/>
        <w:jc w:val="both"/>
        <w:rPr/>
      </w:pPr>
      <w:r w:rsidDel="00000000" w:rsidR="00000000" w:rsidRPr="00000000">
        <w:rPr>
          <w:rtl w:val="0"/>
        </w:rPr>
      </w:r>
    </w:p>
    <w:p w:rsidR="00000000" w:rsidDel="00000000" w:rsidP="00000000" w:rsidRDefault="00000000" w:rsidRPr="00000000">
      <w:pPr>
        <w:ind w:left="450" w:firstLine="0"/>
        <w:contextualSpacing w:val="0"/>
        <w:jc w:val="both"/>
        <w:rPr/>
      </w:pPr>
      <w:r w:rsidDel="00000000" w:rsidR="00000000" w:rsidRPr="00000000">
        <w:rPr>
          <w:rtl w:val="0"/>
        </w:rPr>
        <w:t xml:space="preserve">The support and confidence satisfy the minimum thresholds (25% and 50% respectively). The lift is greater than 1, so the relationship between hotdogs and hamburgers is significant and the rule is valid.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hanging="360"/>
        <w:contextualSpacing w:val="0"/>
        <w:jc w:val="both"/>
        <w:rPr/>
      </w:pPr>
      <w:r w:rsidDel="00000000" w:rsidR="00000000" w:rsidRPr="00000000">
        <w:rPr>
          <w:b w:val="1"/>
          <w:rtl w:val="0"/>
        </w:rPr>
        <w:t xml:space="preserve">(b)</w:t>
      </w:r>
      <w:r w:rsidDel="00000000" w:rsidR="00000000" w:rsidRPr="00000000">
        <w:rPr>
          <w:rtl w:val="0"/>
        </w:rPr>
        <w:t xml:space="preserve"> To find whether the purchase of hot dogs is independent of the purchase of hamburgers, we should see        how many times hamburgers is bought out of all the transactions i.e calculate the support of hamburgers.</w:t>
      </w:r>
    </w:p>
    <w:p w:rsidR="00000000" w:rsidDel="00000000" w:rsidP="00000000" w:rsidRDefault="00000000" w:rsidRPr="00000000">
      <w:pPr>
        <w:ind w:firstLine="720"/>
        <w:contextualSpacing w:val="0"/>
        <w:jc w:val="both"/>
        <w:rPr/>
      </w:pPr>
      <w:r w:rsidDel="00000000" w:rsidR="00000000" w:rsidRPr="00000000">
        <w:rPr>
          <w:rtl w:val="0"/>
        </w:rPr>
        <w:t xml:space="preserve">           </w:t>
      </w:r>
    </w:p>
    <w:p w:rsidR="00000000" w:rsidDel="00000000" w:rsidP="00000000" w:rsidRDefault="00000000" w:rsidRPr="00000000">
      <w:pPr>
        <w:ind w:firstLine="720"/>
        <w:contextualSpacing w:val="0"/>
        <w:jc w:val="both"/>
        <w:rPr/>
      </w:pPr>
      <w:r w:rsidDel="00000000" w:rsidR="00000000" w:rsidRPr="00000000">
        <w:rPr>
          <w:rtl w:val="0"/>
        </w:rPr>
        <w:tab/>
      </w:r>
      <w:r w:rsidDel="00000000" w:rsidR="00000000" w:rsidRPr="00000000">
        <w:rPr>
          <w:b w:val="1"/>
          <w:rtl w:val="0"/>
        </w:rPr>
        <w:t xml:space="preserve">Support</w:t>
      </w:r>
      <w:r w:rsidDel="00000000" w:rsidR="00000000" w:rsidRPr="00000000">
        <w:rPr>
          <w:rtl w:val="0"/>
        </w:rPr>
        <w:t xml:space="preserve"> = transactions containing hamburgers/total transactions</w:t>
      </w:r>
    </w:p>
    <w:p w:rsidR="00000000" w:rsidDel="00000000" w:rsidP="00000000" w:rsidRDefault="00000000" w:rsidRPr="00000000">
      <w:pPr>
        <w:ind w:firstLine="720"/>
        <w:contextualSpacing w:val="0"/>
        <w:jc w:val="both"/>
        <w:rPr/>
      </w:pPr>
      <w:r w:rsidDel="00000000" w:rsidR="00000000" w:rsidRPr="00000000">
        <w:rPr>
          <w:rtl w:val="0"/>
        </w:rPr>
        <w:t xml:space="preserve">     </w:t>
        <w:tab/>
        <w:tab/>
        <w:t xml:space="preserve">   = 2500/5000 = 0.5 = 50%.</w:t>
      </w:r>
    </w:p>
    <w:p w:rsidR="00000000" w:rsidDel="00000000" w:rsidP="00000000" w:rsidRDefault="00000000" w:rsidRPr="00000000">
      <w:pPr>
        <w:ind w:left="720" w:firstLine="720"/>
        <w:contextualSpacing w:val="0"/>
        <w:jc w:val="both"/>
        <w:rPr/>
      </w:pPr>
      <w:r w:rsidDel="00000000" w:rsidR="00000000" w:rsidRPr="00000000">
        <w:rPr>
          <w:rtl w:val="0"/>
        </w:rPr>
        <w:t xml:space="preserve">So, 50% of the transactions contain hamburgers with or without hot dogs.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Now, for </w:t>
      </w:r>
      <w:r w:rsidDel="00000000" w:rsidR="00000000" w:rsidRPr="00000000">
        <w:rPr>
          <w:b w:val="1"/>
          <w:rtl w:val="0"/>
        </w:rPr>
        <w:t xml:space="preserve">hot dogs -&gt; Hamburgers</w:t>
      </w:r>
      <w:r w:rsidDel="00000000" w:rsidR="00000000" w:rsidRPr="00000000">
        <w:rPr>
          <w:rtl w:val="0"/>
        </w:rPr>
        <w:t xml:space="preserve">, </w:t>
      </w:r>
    </w:p>
    <w:p w:rsidR="00000000" w:rsidDel="00000000" w:rsidP="00000000" w:rsidRDefault="00000000" w:rsidRPr="00000000">
      <w:pPr>
        <w:ind w:left="0" w:firstLine="0"/>
        <w:contextualSpacing w:val="0"/>
        <w:jc w:val="both"/>
        <w:rPr/>
      </w:pPr>
      <w:r w:rsidDel="00000000" w:rsidR="00000000" w:rsidRPr="00000000">
        <w:rPr>
          <w:rtl w:val="0"/>
        </w:rPr>
        <w:t xml:space="preserve">      </w:t>
        <w:tab/>
        <w:tab/>
      </w:r>
      <w:r w:rsidDel="00000000" w:rsidR="00000000" w:rsidRPr="00000000">
        <w:rPr>
          <w:b w:val="1"/>
          <w:rtl w:val="0"/>
        </w:rPr>
        <w:t xml:space="preserve">Support </w:t>
      </w:r>
      <w:r w:rsidDel="00000000" w:rsidR="00000000" w:rsidRPr="00000000">
        <w:rPr>
          <w:rtl w:val="0"/>
        </w:rPr>
        <w:t xml:space="preserve">= 2000/5000 =40 %  transactions contain Hamburgers and hot dogs</w:t>
      </w:r>
    </w:p>
    <w:p w:rsidR="00000000" w:rsidDel="00000000" w:rsidP="00000000" w:rsidRDefault="00000000" w:rsidRPr="00000000">
      <w:pPr>
        <w:ind w:left="720" w:firstLine="720"/>
        <w:contextualSpacing w:val="0"/>
        <w:jc w:val="both"/>
        <w:rPr/>
      </w:pPr>
      <w:r w:rsidDel="00000000" w:rsidR="00000000" w:rsidRPr="00000000">
        <w:rPr>
          <w:b w:val="1"/>
          <w:rtl w:val="0"/>
        </w:rPr>
        <w:t xml:space="preserve">Confidence</w:t>
      </w:r>
      <w:r w:rsidDel="00000000" w:rsidR="00000000" w:rsidRPr="00000000">
        <w:rPr>
          <w:rtl w:val="0"/>
        </w:rPr>
        <w:t xml:space="preserve"> =2000/3000= 67% </w:t>
      </w:r>
    </w:p>
    <w:p w:rsidR="00000000" w:rsidDel="00000000" w:rsidP="00000000" w:rsidRDefault="00000000" w:rsidRPr="00000000">
      <w:pPr>
        <w:ind w:left="1440" w:firstLine="0"/>
        <w:contextualSpacing w:val="0"/>
        <w:jc w:val="both"/>
        <w:rPr/>
      </w:pPr>
      <w:r w:rsidDel="00000000" w:rsidR="00000000" w:rsidRPr="00000000">
        <w:rPr>
          <w:rtl w:val="0"/>
        </w:rPr>
        <w:t xml:space="preserve">which means it is more likely that 67% of transactions that contain hotdogs will also contain hamburgers.</w:t>
      </w:r>
    </w:p>
    <w:p w:rsidR="00000000" w:rsidDel="00000000" w:rsidP="00000000" w:rsidRDefault="00000000" w:rsidRPr="00000000">
      <w:pPr>
        <w:ind w:left="720" w:firstLine="720"/>
        <w:contextualSpacing w:val="0"/>
        <w:jc w:val="both"/>
        <w:rPr/>
      </w:pPr>
      <w:r w:rsidDel="00000000" w:rsidR="00000000" w:rsidRPr="00000000">
        <w:rPr>
          <w:b w:val="1"/>
          <w:rtl w:val="0"/>
        </w:rPr>
        <w:t xml:space="preserve">Lift</w:t>
      </w:r>
      <w:r w:rsidDel="00000000" w:rsidR="00000000" w:rsidRPr="00000000">
        <w:rPr>
          <w:rtl w:val="0"/>
        </w:rPr>
        <w:t xml:space="preserve">=(2000/3000)/(2500/5000) =1.33</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720"/>
        <w:contextualSpacing w:val="0"/>
        <w:jc w:val="both"/>
        <w:rPr/>
      </w:pPr>
      <w:r w:rsidDel="00000000" w:rsidR="00000000" w:rsidRPr="00000000">
        <w:rPr>
          <w:rtl w:val="0"/>
        </w:rPr>
        <w:t xml:space="preserve">Now, for </w:t>
      </w:r>
      <w:r w:rsidDel="00000000" w:rsidR="00000000" w:rsidRPr="00000000">
        <w:rPr>
          <w:b w:val="1"/>
          <w:rtl w:val="0"/>
        </w:rPr>
        <w:t xml:space="preserve">No hot dogs -&gt;Hamburgers</w:t>
      </w:r>
      <w:r w:rsidDel="00000000" w:rsidR="00000000" w:rsidRPr="00000000">
        <w:rPr>
          <w:rtl w:val="0"/>
        </w:rPr>
        <w:t xml:space="preserve">,</w:t>
      </w:r>
    </w:p>
    <w:p w:rsidR="00000000" w:rsidDel="00000000" w:rsidP="00000000" w:rsidRDefault="00000000" w:rsidRPr="00000000">
      <w:pPr>
        <w:ind w:left="720" w:firstLine="0"/>
        <w:contextualSpacing w:val="0"/>
        <w:jc w:val="both"/>
        <w:rPr/>
      </w:pPr>
      <w:r w:rsidDel="00000000" w:rsidR="00000000" w:rsidRPr="00000000">
        <w:rPr>
          <w:rtl w:val="0"/>
        </w:rPr>
      </w:r>
    </w:p>
    <w:p w:rsidR="00000000" w:rsidDel="00000000" w:rsidP="00000000" w:rsidRDefault="00000000" w:rsidRPr="00000000">
      <w:pPr>
        <w:ind w:left="720" w:firstLine="720"/>
        <w:contextualSpacing w:val="0"/>
        <w:jc w:val="both"/>
        <w:rPr/>
      </w:pPr>
      <w:r w:rsidDel="00000000" w:rsidR="00000000" w:rsidRPr="00000000">
        <w:rPr>
          <w:b w:val="1"/>
          <w:rtl w:val="0"/>
        </w:rPr>
        <w:t xml:space="preserve">Support</w:t>
      </w:r>
      <w:r w:rsidDel="00000000" w:rsidR="00000000" w:rsidRPr="00000000">
        <w:rPr>
          <w:rtl w:val="0"/>
        </w:rPr>
        <w:t xml:space="preserve"> = 500/5000 = 0.1 = 10% transactions contain only Hamburgers(without hot dogs).</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 </w:t>
      </w:r>
      <w:r w:rsidDel="00000000" w:rsidR="00000000" w:rsidRPr="00000000">
        <w:rPr>
          <w:rtl w:val="0"/>
        </w:rPr>
        <w:t xml:space="preserve">=500/2000 =0.25 =25% which means that it is more likely that 25% of transactions that contain hamburgers will not have hot dogs.</w:t>
      </w:r>
    </w:p>
    <w:p w:rsidR="00000000" w:rsidDel="00000000" w:rsidP="00000000" w:rsidRDefault="00000000" w:rsidRPr="00000000">
      <w:pPr>
        <w:ind w:left="720" w:firstLine="720"/>
        <w:contextualSpacing w:val="0"/>
        <w:jc w:val="both"/>
        <w:rPr/>
      </w:pPr>
      <w:r w:rsidDel="00000000" w:rsidR="00000000" w:rsidRPr="00000000">
        <w:rPr>
          <w:b w:val="1"/>
          <w:rtl w:val="0"/>
        </w:rPr>
        <w:t xml:space="preserve">Lift </w:t>
      </w:r>
      <w:r w:rsidDel="00000000" w:rsidR="00000000" w:rsidRPr="00000000">
        <w:rPr>
          <w:rtl w:val="0"/>
        </w:rPr>
        <w:t xml:space="preserve">= (500/2000) / (2500/5000) = 0.5  </w:t>
      </w:r>
    </w:p>
    <w:p w:rsidR="00000000" w:rsidDel="00000000" w:rsidP="00000000" w:rsidRDefault="00000000" w:rsidRPr="00000000">
      <w:pPr>
        <w:ind w:left="720" w:firstLine="72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Thus, we see that purchase of hot dog increase the chances of purchasing hamburger by 1.33 times. Also, the support for Hamburger is reduced from 50% to 10 % if there is no purchase of hot dogs.</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Solution 3:</w:t>
      </w:r>
    </w:p>
    <w:p w:rsidR="00000000" w:rsidDel="00000000" w:rsidP="00000000" w:rsidRDefault="00000000" w:rsidRPr="00000000">
      <w:pPr>
        <w:ind w:left="0" w:firstLine="0"/>
        <w:contextualSpacing w:val="0"/>
        <w:jc w:val="both"/>
        <w:rPr/>
      </w:pPr>
      <w:r w:rsidDel="00000000" w:rsidR="00000000" w:rsidRPr="00000000">
        <w:rPr>
          <w:rtl w:val="0"/>
        </w:rPr>
        <w:t xml:space="preserve"> </w:t>
      </w:r>
    </w:p>
    <w:p w:rsidR="00000000" w:rsidDel="00000000" w:rsidP="00000000" w:rsidRDefault="00000000" w:rsidRPr="00000000">
      <w:pPr>
        <w:ind w:left="360"/>
        <w:contextualSpacing w:val="0"/>
        <w:jc w:val="both"/>
        <w:rPr/>
      </w:pPr>
      <w:r w:rsidDel="00000000" w:rsidR="00000000" w:rsidRPr="00000000">
        <w:rPr>
          <w:rtl w:val="0"/>
        </w:rPr>
        <w:t xml:space="preserve">The association analysis using the SAS Enterprise Miner is depicted below by appropriate screenshots.</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A new diagram, Transactions is created in our project titled Assignment 1.</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711700"/>
            <wp:effectExtent b="0" l="0" r="0" t="0"/>
            <wp:docPr descr="Capture.JPG" id="11" name="image22.jpg"/>
            <a:graphic>
              <a:graphicData uri="http://schemas.openxmlformats.org/drawingml/2006/picture">
                <pic:pic>
                  <pic:nvPicPr>
                    <pic:cNvPr descr="Capture.JPG" id="0" name="image22.jpg"/>
                    <pic:cNvPicPr preferRelativeResize="0"/>
                  </pic:nvPicPr>
                  <pic:blipFill>
                    <a:blip r:embed="rId8"/>
                    <a:srcRect b="0" l="-8012" r="8012"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(b)</w:t>
      </w:r>
      <w:r w:rsidDel="00000000" w:rsidR="00000000" w:rsidRPr="00000000">
        <w:rPr>
          <w:rtl w:val="0"/>
        </w:rPr>
        <w:t xml:space="preserve"> A new library is setup and directed to AAEM folder. A new datasource is created using the data set  AAEM.TRANSACTIONS as shown below.</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29313" cy="4677709"/>
            <wp:effectExtent b="0" l="0" r="0" t="0"/>
            <wp:docPr descr="2.JPG" id="8" name="image19.jpg"/>
            <a:graphic>
              <a:graphicData uri="http://schemas.openxmlformats.org/drawingml/2006/picture">
                <pic:pic>
                  <pic:nvPicPr>
                    <pic:cNvPr descr="2.JPG" id="0" name="image19.jpg"/>
                    <pic:cNvPicPr preferRelativeResize="0"/>
                  </pic:nvPicPr>
                  <pic:blipFill>
                    <a:blip r:embed="rId9"/>
                    <a:srcRect b="0" l="0" r="0" t="0"/>
                    <a:stretch>
                      <a:fillRect/>
                    </a:stretch>
                  </pic:blipFill>
                  <pic:spPr>
                    <a:xfrm>
                      <a:off x="0" y="0"/>
                      <a:ext cx="5929313" cy="46777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711700"/>
            <wp:effectExtent b="0" l="0" r="0" t="0"/>
            <wp:docPr descr="2a.JPG" id="10" name="image21.jpg"/>
            <a:graphic>
              <a:graphicData uri="http://schemas.openxmlformats.org/drawingml/2006/picture">
                <pic:pic>
                  <pic:nvPicPr>
                    <pic:cNvPr descr="2a.JPG" id="0" name="image21.jpg"/>
                    <pic:cNvPicPr preferRelativeResize="0"/>
                  </pic:nvPicPr>
                  <pic:blipFill>
                    <a:blip r:embed="rId1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w:t>
      </w:r>
      <w:r w:rsidDel="00000000" w:rsidR="00000000" w:rsidRPr="00000000">
        <w:rPr>
          <w:rtl w:val="0"/>
        </w:rPr>
        <w:t xml:space="preserve"> For the variables STORE and QUANTITY, the model role is assigned as Rejected. The model role ID is assigned to the variable TRANSACTIONS. For the variable PRODUCT, the model rule target is assigned.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711700"/>
            <wp:effectExtent b="0" l="0" r="0" t="0"/>
            <wp:docPr descr="3.JPG" id="5" name="image15.jpg"/>
            <a:graphic>
              <a:graphicData uri="http://schemas.openxmlformats.org/drawingml/2006/picture">
                <pic:pic>
                  <pic:nvPicPr>
                    <pic:cNvPr descr="3.JPG" id="0" name="image15.jpg"/>
                    <pic:cNvPicPr preferRelativeResize="0"/>
                  </pic:nvPicPr>
                  <pic:blipFill>
                    <a:blip r:embed="rId1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(d)</w:t>
      </w:r>
      <w:r w:rsidDel="00000000" w:rsidR="00000000" w:rsidRPr="00000000">
        <w:rPr>
          <w:rtl w:val="0"/>
        </w:rPr>
        <w:t xml:space="preserve"> The node for TRANSACTIONS data set and the association node to the diagram are added and shown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648200"/>
            <wp:effectExtent b="0" l="0" r="0" t="0"/>
            <wp:docPr descr="4.JPG" id="6" name="image16.jpg"/>
            <a:graphic>
              <a:graphicData uri="http://schemas.openxmlformats.org/drawingml/2006/picture">
                <pic:pic>
                  <pic:nvPicPr>
                    <pic:cNvPr descr="4.JPG" id="0" name="image16.jpg"/>
                    <pic:cNvPicPr preferRelativeResize="0"/>
                  </pic:nvPicPr>
                  <pic:blipFill>
                    <a:blip r:embed="rId12"/>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(e)</w:t>
      </w:r>
      <w:r w:rsidDel="00000000" w:rsidR="00000000" w:rsidRPr="00000000">
        <w:rPr>
          <w:rtl w:val="0"/>
        </w:rPr>
        <w:t xml:space="preserve"> The export rule by ID is set to YES as below.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584700"/>
            <wp:effectExtent b="0" l="0" r="0" t="0"/>
            <wp:docPr descr="5.JPG" id="9" name="image20.jpg"/>
            <a:graphic>
              <a:graphicData uri="http://schemas.openxmlformats.org/drawingml/2006/picture">
                <pic:pic>
                  <pic:nvPicPr>
                    <pic:cNvPr descr="5.JPG" id="0" name="image20.jpg"/>
                    <pic:cNvPicPr preferRelativeResize="0"/>
                  </pic:nvPicPr>
                  <pic:blipFill>
                    <a:blip r:embed="rId13"/>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(f)</w:t>
      </w:r>
      <w:r w:rsidDel="00000000" w:rsidR="00000000" w:rsidRPr="00000000">
        <w:rPr>
          <w:rtl w:val="0"/>
        </w:rPr>
        <w:t xml:space="preserve"> The default settings for association node are left alone and analysis is performed.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3213100"/>
            <wp:effectExtent b="0" l="0" r="0" t="0"/>
            <wp:docPr descr="6.JPG" id="4" name="image14.jpg"/>
            <a:graphic>
              <a:graphicData uri="http://schemas.openxmlformats.org/drawingml/2006/picture">
                <pic:pic>
                  <pic:nvPicPr>
                    <pic:cNvPr descr="6.JPG" id="0" name="image14.jp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(g)</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i)</w:t>
      </w:r>
      <w:r w:rsidDel="00000000" w:rsidR="00000000" w:rsidRPr="00000000">
        <w:rPr>
          <w:rtl w:val="0"/>
        </w:rPr>
        <w:t xml:space="preserve"> The highest lift value is 3.60 for the following two rules namely,</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Perfume ⇒ Toothbrush</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Fonts w:ascii="Arial Unicode MS" w:cs="Arial Unicode MS" w:eastAsia="Arial Unicode MS" w:hAnsi="Arial Unicode MS"/>
          <w:rtl w:val="0"/>
        </w:rPr>
        <w:t xml:space="preserve">Toothbrush ⇒ Perfume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ii) </w:t>
      </w:r>
      <w:r w:rsidDel="00000000" w:rsidR="00000000" w:rsidRPr="00000000">
        <w:rPr>
          <w:rFonts w:ascii="Arial Unicode MS" w:cs="Arial Unicode MS" w:eastAsia="Arial Unicode MS" w:hAnsi="Arial Unicode MS"/>
          <w:rtl w:val="0"/>
        </w:rPr>
        <w:t xml:space="preserve">The Lift values for Perfume ⇒ Toothbrush and Toothbrush ⇒ Perfume is 3.60 and it is calculated using the     following formulae.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1440" w:firstLine="0"/>
        <w:contextualSpacing w:val="0"/>
        <w:jc w:val="both"/>
        <w:rPr/>
      </w:pPr>
      <w:r w:rsidDel="00000000" w:rsidR="00000000" w:rsidRPr="00000000">
        <w:rPr>
          <w:b w:val="1"/>
          <w:rtl w:val="0"/>
        </w:rPr>
        <w:t xml:space="preserve">Support</w:t>
      </w:r>
      <w:r w:rsidDel="00000000" w:rsidR="00000000" w:rsidRPr="00000000">
        <w:rPr>
          <w:rtl w:val="0"/>
        </w:rPr>
        <w:t xml:space="preserve"> = No. of transactions containing all items in antecedent and   consequent/No. of transactions in database</w:t>
      </w:r>
    </w:p>
    <w:p w:rsidR="00000000" w:rsidDel="00000000" w:rsidP="00000000" w:rsidRDefault="00000000" w:rsidRPr="00000000">
      <w:pPr>
        <w:ind w:left="1440" w:firstLine="0"/>
        <w:contextualSpacing w:val="0"/>
        <w:jc w:val="both"/>
        <w:rPr/>
      </w:pPr>
      <w:r w:rsidDel="00000000" w:rsidR="00000000" w:rsidRPr="00000000">
        <w:rPr>
          <w:rtl w:val="0"/>
        </w:rPr>
        <w:t xml:space="preserve">As per the results, Support of Rule = 2.18</w:t>
      </w:r>
    </w:p>
    <w:p w:rsidR="00000000" w:rsidDel="00000000" w:rsidP="00000000" w:rsidRDefault="00000000" w:rsidRPr="00000000">
      <w:pPr>
        <w:ind w:left="1440" w:firstLine="0"/>
        <w:contextualSpacing w:val="0"/>
        <w:jc w:val="both"/>
        <w:rPr/>
      </w:pPr>
      <w:r w:rsidDel="00000000" w:rsidR="00000000" w:rsidRPr="00000000">
        <w:rPr>
          <w:rtl w:val="0"/>
        </w:rPr>
        <w:t xml:space="preserve"> </w:t>
      </w:r>
    </w:p>
    <w:p w:rsidR="00000000" w:rsidDel="00000000" w:rsidP="00000000" w:rsidRDefault="00000000" w:rsidRPr="00000000">
      <w:pPr>
        <w:ind w:left="1440" w:firstLine="0"/>
        <w:contextualSpacing w:val="0"/>
        <w:jc w:val="both"/>
        <w:rPr/>
      </w:pPr>
      <w:r w:rsidDel="00000000" w:rsidR="00000000" w:rsidRPr="00000000">
        <w:rPr>
          <w:b w:val="1"/>
          <w:rtl w:val="0"/>
        </w:rPr>
        <w:t xml:space="preserve">Confidence</w:t>
      </w:r>
      <w:r w:rsidDel="00000000" w:rsidR="00000000" w:rsidRPr="00000000">
        <w:rPr>
          <w:rtl w:val="0"/>
        </w:rPr>
        <w:t xml:space="preserve"> = No. of transactions containing all items in antecedent and consequent/No. of transactions containing items in antecedent</w:t>
      </w:r>
    </w:p>
    <w:p w:rsidR="00000000" w:rsidDel="00000000" w:rsidP="00000000" w:rsidRDefault="00000000" w:rsidRPr="00000000">
      <w:pPr>
        <w:ind w:left="1440" w:firstLine="0"/>
        <w:contextualSpacing w:val="0"/>
        <w:jc w:val="both"/>
        <w:rPr/>
      </w:pPr>
      <w:r w:rsidDel="00000000" w:rsidR="00000000" w:rsidRPr="00000000">
        <w:rPr>
          <w:rtl w:val="0"/>
        </w:rPr>
        <w:t xml:space="preserve">As per the results, Confidence of Rule = 24.26</w:t>
      </w:r>
    </w:p>
    <w:p w:rsidR="00000000" w:rsidDel="00000000" w:rsidP="00000000" w:rsidRDefault="00000000" w:rsidRPr="00000000">
      <w:pPr>
        <w:ind w:left="1440" w:firstLine="0"/>
        <w:contextualSpacing w:val="0"/>
        <w:jc w:val="both"/>
        <w:rPr/>
      </w:pPr>
      <w:r w:rsidDel="00000000" w:rsidR="00000000" w:rsidRPr="00000000">
        <w:rPr>
          <w:rtl w:val="0"/>
        </w:rPr>
        <w:t xml:space="preserve"> </w:t>
      </w:r>
    </w:p>
    <w:p w:rsidR="00000000" w:rsidDel="00000000" w:rsidP="00000000" w:rsidRDefault="00000000" w:rsidRPr="00000000">
      <w:pPr>
        <w:ind w:left="1440" w:firstLine="0"/>
        <w:contextualSpacing w:val="0"/>
        <w:jc w:val="both"/>
        <w:rPr/>
      </w:pPr>
      <w:r w:rsidDel="00000000" w:rsidR="00000000" w:rsidRPr="00000000">
        <w:rPr>
          <w:b w:val="1"/>
          <w:rtl w:val="0"/>
        </w:rPr>
        <w:t xml:space="preserve">Lift</w:t>
      </w:r>
      <w:r w:rsidDel="00000000" w:rsidR="00000000" w:rsidRPr="00000000">
        <w:rPr>
          <w:rtl w:val="0"/>
        </w:rPr>
        <w:t xml:space="preserve"> = Confidence of the rule/Support of consequent</w:t>
      </w:r>
    </w:p>
    <w:p w:rsidR="00000000" w:rsidDel="00000000" w:rsidP="00000000" w:rsidRDefault="00000000" w:rsidRPr="00000000">
      <w:pPr>
        <w:ind w:left="144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w:t>
      </w:r>
      <w:r w:rsidDel="00000000" w:rsidR="00000000" w:rsidRPr="00000000">
        <w:rPr>
          <w:b w:val="1"/>
          <w:rtl w:val="0"/>
        </w:rPr>
        <w:t xml:space="preserve">  iii)</w:t>
      </w:r>
      <w:r w:rsidDel="00000000" w:rsidR="00000000" w:rsidRPr="00000000">
        <w:rPr>
          <w:rtl w:val="0"/>
        </w:rPr>
        <w:t xml:space="preserv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          Rule 1: </w:t>
      </w:r>
      <w:r w:rsidDel="00000000" w:rsidR="00000000" w:rsidRPr="00000000">
        <w:rPr>
          <w:rFonts w:ascii="Arial Unicode MS" w:cs="Arial Unicode MS" w:eastAsia="Arial Unicode MS" w:hAnsi="Arial Unicode MS"/>
          <w:rtl w:val="0"/>
        </w:rPr>
        <w:t xml:space="preserve"> Perfume ⇒ Toothbrush</w:t>
      </w:r>
    </w:p>
    <w:p w:rsidR="00000000" w:rsidDel="00000000" w:rsidP="00000000" w:rsidRDefault="00000000" w:rsidRPr="00000000">
      <w:pPr>
        <w:ind w:left="630" w:firstLine="0"/>
        <w:contextualSpacing w:val="0"/>
        <w:jc w:val="both"/>
        <w:rPr/>
      </w:pPr>
      <w:r w:rsidDel="00000000" w:rsidR="00000000" w:rsidRPr="00000000">
        <w:rPr>
          <w:rtl w:val="0"/>
        </w:rPr>
        <w:t xml:space="preserve">The Lift of this rule suggests that, whenever a perfume is purchased, it increases the chances of toothbrush being bought by 3.6 times.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ab/>
      </w:r>
      <w:r w:rsidDel="00000000" w:rsidR="00000000" w:rsidRPr="00000000">
        <w:rPr>
          <w:b w:val="1"/>
          <w:rtl w:val="0"/>
        </w:rPr>
        <w:t xml:space="preserve">Rule 2:</w:t>
      </w:r>
      <w:r w:rsidDel="00000000" w:rsidR="00000000" w:rsidRPr="00000000">
        <w:rPr>
          <w:rFonts w:ascii="Arial Unicode MS" w:cs="Arial Unicode MS" w:eastAsia="Arial Unicode MS" w:hAnsi="Arial Unicode MS"/>
          <w:rtl w:val="0"/>
        </w:rPr>
        <w:t xml:space="preserve"> Toothbrush ⇒ Perfume</w:t>
      </w:r>
    </w:p>
    <w:p w:rsidR="00000000" w:rsidDel="00000000" w:rsidP="00000000" w:rsidRDefault="00000000" w:rsidRPr="00000000">
      <w:pPr>
        <w:ind w:left="720" w:firstLine="0"/>
        <w:contextualSpacing w:val="0"/>
        <w:jc w:val="both"/>
        <w:rPr/>
      </w:pPr>
      <w:r w:rsidDel="00000000" w:rsidR="00000000" w:rsidRPr="00000000">
        <w:rPr>
          <w:rtl w:val="0"/>
        </w:rPr>
        <w:t xml:space="preserve">The Lift of this rule suggests that, whenever a toothbrush is purchased, it increases the chances of    perfume being bought by 3.6 times.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ab/>
      </w:r>
      <w:r w:rsidDel="00000000" w:rsidR="00000000" w:rsidRPr="00000000">
        <w:rPr>
          <w:b w:val="1"/>
          <w:rtl w:val="0"/>
        </w:rPr>
        <w:t xml:space="preserve">Rule 3:</w:t>
      </w:r>
      <w:r w:rsidDel="00000000" w:rsidR="00000000" w:rsidRPr="00000000">
        <w:rPr>
          <w:rFonts w:ascii="Arial Unicode MS" w:cs="Arial Unicode MS" w:eastAsia="Arial Unicode MS" w:hAnsi="Arial Unicode MS"/>
          <w:rtl w:val="0"/>
        </w:rPr>
        <w:t xml:space="preserve"> Magazine &amp; Candy bar ⇒ Greeting cards</w:t>
      </w:r>
    </w:p>
    <w:p w:rsidR="00000000" w:rsidDel="00000000" w:rsidP="00000000" w:rsidRDefault="00000000" w:rsidRPr="00000000">
      <w:pPr>
        <w:ind w:left="720" w:firstLine="0"/>
        <w:contextualSpacing w:val="0"/>
        <w:jc w:val="both"/>
        <w:rPr/>
      </w:pPr>
      <w:r w:rsidDel="00000000" w:rsidR="00000000" w:rsidRPr="00000000">
        <w:rPr>
          <w:rtl w:val="0"/>
        </w:rPr>
        <w:t xml:space="preserve">The Lift of this rule suggests that, whenever Magazine &amp; Cardy bar are purchased together, it increases the chances of Greeting cards being bought by 2.8 times.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ab/>
      </w:r>
      <w:r w:rsidDel="00000000" w:rsidR="00000000" w:rsidRPr="00000000">
        <w:rPr>
          <w:b w:val="1"/>
          <w:rtl w:val="0"/>
        </w:rPr>
        <w:t xml:space="preserve">Rule 4:</w:t>
      </w:r>
      <w:r w:rsidDel="00000000" w:rsidR="00000000" w:rsidRPr="00000000">
        <w:rPr>
          <w:rFonts w:ascii="Arial Unicode MS" w:cs="Arial Unicode MS" w:eastAsia="Arial Unicode MS" w:hAnsi="Arial Unicode MS"/>
          <w:rtl w:val="0"/>
        </w:rPr>
        <w:t xml:space="preserve"> Greeting Card ⇒ Magazine &amp; Candy bars</w:t>
      </w:r>
    </w:p>
    <w:p w:rsidR="00000000" w:rsidDel="00000000" w:rsidP="00000000" w:rsidRDefault="00000000" w:rsidRPr="00000000">
      <w:pPr>
        <w:ind w:left="720" w:firstLine="0"/>
        <w:contextualSpacing w:val="0"/>
        <w:jc w:val="both"/>
        <w:rPr/>
      </w:pPr>
      <w:r w:rsidDel="00000000" w:rsidR="00000000" w:rsidRPr="00000000">
        <w:rPr>
          <w:rtl w:val="0"/>
        </w:rPr>
        <w:t xml:space="preserve">The Lift of this rule suggests that, whenever a Greeting Card is purchased, it increases the chances of Magazine and candy bars being bought by 2.8 times.</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b w:val="1"/>
          <w:rtl w:val="0"/>
        </w:rPr>
        <w:t xml:space="preserve">Rule 5:</w:t>
      </w:r>
      <w:r w:rsidDel="00000000" w:rsidR="00000000" w:rsidRPr="00000000">
        <w:rPr>
          <w:rFonts w:ascii="Arial Unicode MS" w:cs="Arial Unicode MS" w:eastAsia="Arial Unicode MS" w:hAnsi="Arial Unicode MS"/>
          <w:rtl w:val="0"/>
        </w:rPr>
        <w:t xml:space="preserve"> Magazine &amp; Greeting cards ⇒ Candy bar</w:t>
      </w:r>
    </w:p>
    <w:p w:rsidR="00000000" w:rsidDel="00000000" w:rsidP="00000000" w:rsidRDefault="00000000" w:rsidRPr="00000000">
      <w:pPr>
        <w:ind w:left="720" w:firstLine="0"/>
        <w:contextualSpacing w:val="0"/>
        <w:jc w:val="both"/>
        <w:rPr/>
      </w:pPr>
      <w:r w:rsidDel="00000000" w:rsidR="00000000" w:rsidRPr="00000000">
        <w:rPr>
          <w:rtl w:val="0"/>
        </w:rPr>
        <w:t xml:space="preserve">The Lift of this rule suggests that, whenever Magazine &amp; Greeting card are purchased, it increases the  chances of Candy bar being bought by 2.68 times.</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w:t>
      </w:r>
      <w:r w:rsidDel="00000000" w:rsidR="00000000" w:rsidRPr="00000000">
        <w:rPr>
          <w:b w:val="1"/>
          <w:rtl w:val="0"/>
        </w:rPr>
        <w:t xml:space="preserve">iv)</w:t>
      </w:r>
      <w:r w:rsidDel="00000000" w:rsidR="00000000" w:rsidRPr="00000000">
        <w:rPr>
          <w:rtl w:val="0"/>
        </w:rPr>
        <w:t xml:space="preserve"> The first few rules are captured below as shown</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5943600" cy="30226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Rules 1 &amp; 2:</w:t>
      </w:r>
      <w:r w:rsidDel="00000000" w:rsidR="00000000" w:rsidRPr="00000000">
        <w:rPr>
          <w:rFonts w:ascii="Arial Unicode MS" w:cs="Arial Unicode MS" w:eastAsia="Arial Unicode MS" w:hAnsi="Arial Unicode MS"/>
          <w:rtl w:val="0"/>
        </w:rPr>
        <w:t xml:space="preserve"> The support of the first two rules involving Perfume and Toothbrush is 2.18 with a lift of 3.60 which infers that, the number of times perfume or toothbrush purchased in the given transactions is same and thus they both are purchased together. So, over here the first rule Perfume⇒ Toothbrush is redundant and can be eliminated as it has lower confidence level.</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Rule 3, 4, 5 &amp; 13:</w:t>
      </w:r>
      <w:r w:rsidDel="00000000" w:rsidR="00000000" w:rsidRPr="00000000">
        <w:rPr>
          <w:rtl w:val="0"/>
        </w:rPr>
        <w:t xml:space="preserve"> </w:t>
      </w:r>
      <w:r w:rsidDel="00000000" w:rsidR="00000000" w:rsidRPr="00000000">
        <w:rPr>
          <w:rtl w:val="0"/>
        </w:rPr>
        <w:t xml:space="preserve">For these four rules, we see that the support is same as 1.67 for Greeting Cards, Magazine and Candy Bar</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By comparing these rules it can be inferred that the lift for the rules is almost same which is around 2.80 except for one rule Greeting Cards &amp; Candy Bar ⇒ Magazine whose lift is 1.58 which implies that at least 1.58 times these 3 products are purchased together, thereby making these rules redundant. So by keeping all the values into consideration we can proceed with Rule 5: Magazine &amp; Greeting card ⇒ Candy Bar as it has the highest confidence Level value of 45.86.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Rule 6 &amp;9: </w:t>
      </w:r>
      <w:r w:rsidDel="00000000" w:rsidR="00000000" w:rsidRPr="00000000">
        <w:rPr>
          <w:rFonts w:ascii="Arial Unicode MS" w:cs="Arial Unicode MS" w:eastAsia="Arial Unicode MS" w:hAnsi="Arial Unicode MS"/>
          <w:rtl w:val="0"/>
        </w:rPr>
        <w:t xml:space="preserve">The support of the two rules involving Toothpaste, Magazine and Candybar are 1.37 with a lift of 2.53 and 2.11 which infers that at least 2.11 times these 3 products are purchased together, thereby making rule 6 &amp; 9 redundant. So, we can take rule Toothpaste,Magazine ⇒ Candybar into consideration as it has higher  confidence level over the rule Magazine, CandyBar⇒ Toothpaste.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Rules 11 &amp; 12: </w:t>
      </w:r>
      <w:r w:rsidDel="00000000" w:rsidR="00000000" w:rsidRPr="00000000">
        <w:rPr>
          <w:rFonts w:ascii="Arial Unicode MS" w:cs="Arial Unicode MS" w:eastAsia="Arial Unicode MS" w:hAnsi="Arial Unicode MS"/>
          <w:rtl w:val="0"/>
        </w:rPr>
        <w:t xml:space="preserve">The support of the these two rules involving Greeting card and Candy Bar is 4.37  with a lift of 1.74 which infers that, the number of times perfume or toothbrush purchased in the given transactions are equal and thus they both are almost always purchased together, which makes the two stated rules 11 and 12 as redundant. Rule 12 which is Candy Bar ⇒ Greeting Card can be eliminated as it has lower confidence level of 25.53 as compared to Rule 11 Greeting Card ⇒ Candy Bar confidence level of 29.72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b w:val="1"/>
          <w:rtl w:val="0"/>
        </w:rPr>
        <w:t xml:space="preserve">Rule 14 &amp; 15:</w:t>
      </w:r>
      <w:r w:rsidDel="00000000" w:rsidR="00000000" w:rsidRPr="00000000">
        <w:rPr>
          <w:rFonts w:ascii="Arial Unicode MS" w:cs="Arial Unicode MS" w:eastAsia="Arial Unicode MS" w:hAnsi="Arial Unicode MS"/>
          <w:rtl w:val="0"/>
        </w:rPr>
        <w:t xml:space="preserve"> The support of the two rules involving Pencil and Greeting cards are 2.92 with a lift of 1.48 which infers that, the number of times pencil or greeting cards purchased in the given transactions is same and thus they both are purchased together. So, over here the rule Greeting card ⇒ Pencils redundant and can be eliminated as it has lower confidence level.</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sectPr>
      <w:pgSz w:h="15840" w:w="12240"/>
      <w:pgMar w:bottom="1440" w:top="144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jpg"/><Relationship Id="rId10" Type="http://schemas.openxmlformats.org/officeDocument/2006/relationships/image" Target="media/image21.jpg"/><Relationship Id="rId13" Type="http://schemas.openxmlformats.org/officeDocument/2006/relationships/image" Target="media/image20.jpg"/><Relationship Id="rId12"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jpg"/><Relationship Id="rId15" Type="http://schemas.openxmlformats.org/officeDocument/2006/relationships/image" Target="media/image9.png"/><Relationship Id="rId14" Type="http://schemas.openxmlformats.org/officeDocument/2006/relationships/image" Target="media/image14.jpg"/><Relationship Id="rId5" Type="http://schemas.openxmlformats.org/officeDocument/2006/relationships/image" Target="media/image18.png"/><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22.jpg"/></Relationships>
</file>