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DDFD" w14:textId="0F70E711" w:rsidR="00E32CC0" w:rsidRPr="00E32CC0" w:rsidRDefault="00E32CC0" w:rsidP="00E32CC0">
      <w:pPr>
        <w:jc w:val="center"/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AUTOSAR for Infotainment Systems</w:t>
      </w:r>
    </w:p>
    <w:p w14:paraId="3CB2E490" w14:textId="795D3DAE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1. Introduction: Role of AUTOSAR in Infotainment</w:t>
      </w:r>
    </w:p>
    <w:p w14:paraId="35F74107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Modern infotainment systems require high reliability, safety, and standardization because they interact with many ECUs and vehicle networks.</w:t>
      </w:r>
    </w:p>
    <w:p w14:paraId="698685C7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AUTOSAR provides:</w:t>
      </w:r>
    </w:p>
    <w:p w14:paraId="68C71422" w14:textId="77777777" w:rsidR="00E32CC0" w:rsidRPr="00E32CC0" w:rsidRDefault="00E32CC0" w:rsidP="00E3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 standardized software architecture</w:t>
      </w:r>
    </w:p>
    <w:p w14:paraId="385C4B52" w14:textId="77777777" w:rsidR="00E32CC0" w:rsidRPr="00E32CC0" w:rsidRDefault="00E32CC0" w:rsidP="00E3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Reusable services for communication, diagnostics, and memory</w:t>
      </w:r>
    </w:p>
    <w:p w14:paraId="47C26301" w14:textId="77777777" w:rsidR="00E32CC0" w:rsidRPr="00E32CC0" w:rsidRDefault="00E32CC0" w:rsidP="00E32C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Safe interaction between infotainment applications and vehicle hardware</w:t>
      </w:r>
    </w:p>
    <w:p w14:paraId="075CEB84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It acts as the foundation layer between vehicle electronics and infotainment applications such as navigation, media, and HMI.</w:t>
      </w:r>
    </w:p>
    <w:p w14:paraId="013781C3" w14:textId="0914397F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2. AUTOSAR Services for Infotainment</w:t>
      </w:r>
    </w:p>
    <w:p w14:paraId="4979CFFC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AUTOSAR provides core services that infotainment systems depend on.</w:t>
      </w:r>
    </w:p>
    <w:p w14:paraId="612CCE96" w14:textId="67EE6539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A. AUTOSAR Services for HMI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5473"/>
      </w:tblGrid>
      <w:tr w:rsidR="00E32CC0" w:rsidRPr="00E32CC0" w14:paraId="3D616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E4635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AUTOSAR Module</w:t>
            </w:r>
          </w:p>
        </w:tc>
        <w:tc>
          <w:tcPr>
            <w:tcW w:w="0" w:type="auto"/>
            <w:vAlign w:val="center"/>
            <w:hideMark/>
          </w:tcPr>
          <w:p w14:paraId="4BD8207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</w:tr>
      <w:tr w:rsidR="00E32CC0" w:rsidRPr="00E32CC0" w14:paraId="751EC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02B0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RTE</w:t>
            </w:r>
          </w:p>
        </w:tc>
        <w:tc>
          <w:tcPr>
            <w:tcW w:w="0" w:type="auto"/>
            <w:vAlign w:val="center"/>
            <w:hideMark/>
          </w:tcPr>
          <w:p w14:paraId="2FB6065C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Connects HMI software with BSW services</w:t>
            </w:r>
          </w:p>
        </w:tc>
      </w:tr>
      <w:tr w:rsidR="00E32CC0" w:rsidRPr="00E32CC0" w14:paraId="3928E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740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5E2128D9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Transfers HMI data over CAN/Ethernet</w:t>
            </w:r>
          </w:p>
        </w:tc>
      </w:tr>
      <w:tr w:rsidR="00E32CC0" w:rsidRPr="00E32CC0" w14:paraId="6A67F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02EC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472FD30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Task scheduling for HMI applications</w:t>
            </w:r>
          </w:p>
        </w:tc>
      </w:tr>
      <w:tr w:rsidR="00E32CC0" w:rsidRPr="00E32CC0" w14:paraId="6F38B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9D16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ECUM</w:t>
            </w:r>
          </w:p>
        </w:tc>
        <w:tc>
          <w:tcPr>
            <w:tcW w:w="0" w:type="auto"/>
            <w:vAlign w:val="center"/>
            <w:hideMark/>
          </w:tcPr>
          <w:p w14:paraId="35112EAF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Controls startup/shutdown of infotainment ECU</w:t>
            </w:r>
          </w:p>
        </w:tc>
      </w:tr>
    </w:tbl>
    <w:p w14:paraId="6D43BF54" w14:textId="3FAE1C5D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B. Media Streaming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4406"/>
      </w:tblGrid>
      <w:tr w:rsidR="00E32CC0" w:rsidRPr="00E32CC0" w14:paraId="63EB8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FED6E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D146ECE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E32CC0" w:rsidRPr="00E32CC0" w14:paraId="7EB7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E4D4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7D1A8D9A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Transfers audio/video control signals</w:t>
            </w:r>
          </w:p>
        </w:tc>
      </w:tr>
      <w:tr w:rsidR="00E32CC0" w:rsidRPr="00E32CC0" w14:paraId="6497D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14DD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PduR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C4A35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Routes multimedia data</w:t>
            </w:r>
          </w:p>
        </w:tc>
      </w:tr>
      <w:tr w:rsidR="00E32CC0" w:rsidRPr="00E32CC0" w14:paraId="1F7D4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92598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EthIf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40E16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Ethernet communication for streaming</w:t>
            </w:r>
          </w:p>
        </w:tc>
      </w:tr>
      <w:tr w:rsidR="00E32CC0" w:rsidRPr="00E32CC0" w14:paraId="255E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E173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NVM</w:t>
            </w:r>
          </w:p>
        </w:tc>
        <w:tc>
          <w:tcPr>
            <w:tcW w:w="0" w:type="auto"/>
            <w:vAlign w:val="center"/>
            <w:hideMark/>
          </w:tcPr>
          <w:p w14:paraId="23CDB326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Stores media preferences &amp; settings</w:t>
            </w:r>
          </w:p>
        </w:tc>
      </w:tr>
    </w:tbl>
    <w:p w14:paraId="3549D6DA" w14:textId="158301C4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C. Navigation Data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4726"/>
      </w:tblGrid>
      <w:tr w:rsidR="00E32CC0" w:rsidRPr="00E32CC0" w14:paraId="27323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43386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3DF97CB6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</w:tr>
      <w:tr w:rsidR="00E32CC0" w:rsidRPr="00E32CC0" w14:paraId="0202D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98AC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NVM</w:t>
            </w:r>
          </w:p>
        </w:tc>
        <w:tc>
          <w:tcPr>
            <w:tcW w:w="0" w:type="auto"/>
            <w:vAlign w:val="center"/>
            <w:hideMark/>
          </w:tcPr>
          <w:p w14:paraId="335FEC8E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Stores map data &amp; user settings</w:t>
            </w:r>
          </w:p>
        </w:tc>
      </w:tr>
      <w:tr w:rsidR="00E32CC0" w:rsidRPr="00E32CC0" w14:paraId="1B20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5B85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COM</w:t>
            </w:r>
          </w:p>
        </w:tc>
        <w:tc>
          <w:tcPr>
            <w:tcW w:w="0" w:type="auto"/>
            <w:vAlign w:val="center"/>
            <w:hideMark/>
          </w:tcPr>
          <w:p w14:paraId="62F2E3F8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Exchanges GPS and navigation messages</w:t>
            </w:r>
          </w:p>
        </w:tc>
      </w:tr>
      <w:tr w:rsidR="00E32CC0" w:rsidRPr="00E32CC0" w14:paraId="381B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36E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DCM</w:t>
            </w:r>
          </w:p>
        </w:tc>
        <w:tc>
          <w:tcPr>
            <w:tcW w:w="0" w:type="auto"/>
            <w:vAlign w:val="center"/>
            <w:hideMark/>
          </w:tcPr>
          <w:p w14:paraId="25653E7D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Diagnostics &amp; updates</w:t>
            </w:r>
          </w:p>
        </w:tc>
      </w:tr>
      <w:tr w:rsidR="00E32CC0" w:rsidRPr="00E32CC0" w14:paraId="219C1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7C53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SoAd</w:t>
            </w:r>
          </w:p>
        </w:tc>
        <w:tc>
          <w:tcPr>
            <w:tcW w:w="0" w:type="auto"/>
            <w:vAlign w:val="center"/>
            <w:hideMark/>
          </w:tcPr>
          <w:p w14:paraId="55A121D7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Socket adapter for online services</w:t>
            </w:r>
          </w:p>
        </w:tc>
      </w:tr>
    </w:tbl>
    <w:p w14:paraId="61D4C4BB" w14:textId="5DE777D8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3. AUTOSAR Architecture in Infotainment</w:t>
      </w:r>
    </w:p>
    <w:p w14:paraId="3A8C28C1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Android / Infotainment Apps</w:t>
      </w:r>
    </w:p>
    <w:p w14:paraId="2E044064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42712B8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Middleware / VHAL</w:t>
      </w:r>
    </w:p>
    <w:p w14:paraId="1A06073F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7450ACAA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RTE (AUTOSAR)</w:t>
      </w:r>
    </w:p>
    <w:p w14:paraId="55FCD91D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02201FA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BSW Services</w:t>
      </w:r>
    </w:p>
    <w:p w14:paraId="13B2C8DD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CD06F1F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MCAL Drivers</w:t>
      </w:r>
    </w:p>
    <w:p w14:paraId="7343D1E0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BD76182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Vehicle Hardware</w:t>
      </w:r>
    </w:p>
    <w:p w14:paraId="1EDF2FB6" w14:textId="13ED89CA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4. Configuring AUTOSAR for Infotainment</w:t>
      </w:r>
    </w:p>
    <w:p w14:paraId="733616A1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Step-by-Step Configuration</w:t>
      </w:r>
    </w:p>
    <w:p w14:paraId="7D0F238F" w14:textId="77777777" w:rsidR="00E32CC0" w:rsidRPr="00E32CC0" w:rsidRDefault="00E32CC0" w:rsidP="00E3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Create ECU &amp; System description </w:t>
      </w:r>
      <w:proofErr w:type="gramStart"/>
      <w:r w:rsidRPr="00E32CC0">
        <w:rPr>
          <w:rFonts w:ascii="Times New Roman" w:hAnsi="Times New Roman" w:cs="Times New Roman"/>
          <w:sz w:val="28"/>
          <w:szCs w:val="28"/>
        </w:rPr>
        <w:t>(.</w:t>
      </w:r>
      <w:proofErr w:type="spellStart"/>
      <w:r w:rsidRPr="00E32CC0">
        <w:rPr>
          <w:rFonts w:ascii="Times New Roman" w:hAnsi="Times New Roman" w:cs="Times New Roman"/>
          <w:sz w:val="28"/>
          <w:szCs w:val="28"/>
        </w:rPr>
        <w:t>arxml</w:t>
      </w:r>
      <w:proofErr w:type="spellEnd"/>
      <w:proofErr w:type="gramEnd"/>
      <w:r w:rsidRPr="00E32CC0">
        <w:rPr>
          <w:rFonts w:ascii="Times New Roman" w:hAnsi="Times New Roman" w:cs="Times New Roman"/>
          <w:sz w:val="28"/>
          <w:szCs w:val="28"/>
        </w:rPr>
        <w:t>)</w:t>
      </w:r>
    </w:p>
    <w:p w14:paraId="48D41591" w14:textId="77777777" w:rsidR="00E32CC0" w:rsidRPr="00E32CC0" w:rsidRDefault="00E32CC0" w:rsidP="00E3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Configure BSW modules:</w:t>
      </w:r>
    </w:p>
    <w:p w14:paraId="0B4C35D1" w14:textId="77777777" w:rsidR="00E32CC0" w:rsidRPr="00E32CC0" w:rsidRDefault="00E32CC0" w:rsidP="00E32C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 xml:space="preserve">COM, </w:t>
      </w:r>
      <w:proofErr w:type="spellStart"/>
      <w:r w:rsidRPr="00E32CC0">
        <w:rPr>
          <w:rFonts w:ascii="Times New Roman" w:hAnsi="Times New Roman" w:cs="Times New Roman"/>
          <w:sz w:val="28"/>
          <w:szCs w:val="28"/>
        </w:rPr>
        <w:t>PduR</w:t>
      </w:r>
      <w:proofErr w:type="spellEnd"/>
      <w:r w:rsidRPr="00E32CC0">
        <w:rPr>
          <w:rFonts w:ascii="Times New Roman" w:hAnsi="Times New Roman" w:cs="Times New Roman"/>
          <w:sz w:val="28"/>
          <w:szCs w:val="28"/>
        </w:rPr>
        <w:t xml:space="preserve">, OS, ECUM, DCM, NVM, </w:t>
      </w:r>
      <w:proofErr w:type="spellStart"/>
      <w:r w:rsidRPr="00E32CC0">
        <w:rPr>
          <w:rFonts w:ascii="Times New Roman" w:hAnsi="Times New Roman" w:cs="Times New Roman"/>
          <w:sz w:val="28"/>
          <w:szCs w:val="28"/>
        </w:rPr>
        <w:t>EthIf</w:t>
      </w:r>
      <w:proofErr w:type="spellEnd"/>
    </w:p>
    <w:p w14:paraId="05B95A1D" w14:textId="77777777" w:rsidR="00E32CC0" w:rsidRPr="00E32CC0" w:rsidRDefault="00E32CC0" w:rsidP="00E3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Define SWCs for:</w:t>
      </w:r>
    </w:p>
    <w:p w14:paraId="32C2AD14" w14:textId="77777777" w:rsidR="00E32CC0" w:rsidRPr="00E32CC0" w:rsidRDefault="00E32CC0" w:rsidP="00E32C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HMI control</w:t>
      </w:r>
    </w:p>
    <w:p w14:paraId="7176A7FD" w14:textId="77777777" w:rsidR="00E32CC0" w:rsidRPr="00E32CC0" w:rsidRDefault="00E32CC0" w:rsidP="00E32C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Media management</w:t>
      </w:r>
    </w:p>
    <w:p w14:paraId="701778F0" w14:textId="77777777" w:rsidR="00E32CC0" w:rsidRPr="00E32CC0" w:rsidRDefault="00E32CC0" w:rsidP="00E32CC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Navigation interface</w:t>
      </w:r>
    </w:p>
    <w:p w14:paraId="4F877BE8" w14:textId="77777777" w:rsidR="00E32CC0" w:rsidRPr="00E32CC0" w:rsidRDefault="00E32CC0" w:rsidP="00E3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Generate RTE</w:t>
      </w:r>
    </w:p>
    <w:p w14:paraId="1BA962B4" w14:textId="77777777" w:rsidR="00E32CC0" w:rsidRPr="00E32CC0" w:rsidRDefault="00E32CC0" w:rsidP="00E32C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lastRenderedPageBreak/>
        <w:t>Integrate &amp; test</w:t>
      </w:r>
    </w:p>
    <w:p w14:paraId="4C3C4AB0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Key Tools</w:t>
      </w:r>
    </w:p>
    <w:p w14:paraId="400A1DBA" w14:textId="77777777" w:rsidR="00E32CC0" w:rsidRPr="00E32CC0" w:rsidRDefault="00E32CC0" w:rsidP="00E32C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Eclipse IDE</w:t>
      </w:r>
    </w:p>
    <w:p w14:paraId="5F232F9A" w14:textId="77777777" w:rsidR="00E32CC0" w:rsidRPr="00E32CC0" w:rsidRDefault="00E32CC0" w:rsidP="00E32C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AUTOSAR plugins (</w:t>
      </w:r>
      <w:proofErr w:type="spellStart"/>
      <w:r w:rsidRPr="00E32CC0">
        <w:rPr>
          <w:rFonts w:ascii="Times New Roman" w:hAnsi="Times New Roman" w:cs="Times New Roman"/>
          <w:sz w:val="28"/>
          <w:szCs w:val="28"/>
        </w:rPr>
        <w:t>Artop</w:t>
      </w:r>
      <w:proofErr w:type="spellEnd"/>
      <w:r w:rsidRPr="00E32CC0">
        <w:rPr>
          <w:rFonts w:ascii="Times New Roman" w:hAnsi="Times New Roman" w:cs="Times New Roman"/>
          <w:sz w:val="28"/>
          <w:szCs w:val="28"/>
        </w:rPr>
        <w:t>, vendor tools)</w:t>
      </w:r>
    </w:p>
    <w:p w14:paraId="0AD863C3" w14:textId="1ACBC893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5. Communication Between AUTOSAR and Android</w:t>
      </w:r>
    </w:p>
    <w:p w14:paraId="2A77ECC2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Integration Flow</w:t>
      </w:r>
    </w:p>
    <w:p w14:paraId="55C29BCD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Android App → VHAL → Middleware → RTE → AUTOSAR COM → CAN/Ethernet → ECUs</w:t>
      </w:r>
    </w:p>
    <w:p w14:paraId="25DFF2B2" w14:textId="77777777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Example Use Case: Volume Control</w:t>
      </w:r>
    </w:p>
    <w:p w14:paraId="1B6E6DBC" w14:textId="77777777" w:rsidR="00E32CC0" w:rsidRPr="00E32CC0" w:rsidRDefault="00E32CC0" w:rsidP="00E3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User presses volume button on Android UI</w:t>
      </w:r>
    </w:p>
    <w:p w14:paraId="76747B51" w14:textId="77777777" w:rsidR="00E32CC0" w:rsidRPr="00E32CC0" w:rsidRDefault="00E32CC0" w:rsidP="00E3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Android app sends command through VHAL</w:t>
      </w:r>
    </w:p>
    <w:p w14:paraId="6DABD134" w14:textId="77777777" w:rsidR="00E32CC0" w:rsidRPr="00E32CC0" w:rsidRDefault="00E32CC0" w:rsidP="00E3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Middleware translates to AUTOSAR signal</w:t>
      </w:r>
    </w:p>
    <w:p w14:paraId="73859E9D" w14:textId="77777777" w:rsidR="00E32CC0" w:rsidRPr="00E32CC0" w:rsidRDefault="00E32CC0" w:rsidP="00E3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COM module transmits via CAN</w:t>
      </w:r>
    </w:p>
    <w:p w14:paraId="6822EE6F" w14:textId="77777777" w:rsidR="00E32CC0" w:rsidRPr="00E32CC0" w:rsidRDefault="00E32CC0" w:rsidP="00E32C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Amplifier ECU receives and adjusts volume</w:t>
      </w:r>
    </w:p>
    <w:p w14:paraId="785358E3" w14:textId="16DA801A" w:rsidR="00E32CC0" w:rsidRPr="00E32CC0" w:rsidRDefault="00E32CC0" w:rsidP="00E32CC0">
      <w:pPr>
        <w:rPr>
          <w:rFonts w:ascii="Times New Roman" w:hAnsi="Times New Roman" w:cs="Times New Roman"/>
          <w:sz w:val="28"/>
          <w:szCs w:val="28"/>
        </w:rPr>
      </w:pPr>
      <w:r w:rsidRPr="00E32CC0">
        <w:rPr>
          <w:rFonts w:ascii="Times New Roman" w:hAnsi="Times New Roman" w:cs="Times New Roman"/>
          <w:sz w:val="28"/>
          <w:szCs w:val="28"/>
        </w:rPr>
        <w:t>6. Why AUTOSAR is Critical for Infotainment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342"/>
      </w:tblGrid>
      <w:tr w:rsidR="00E32CC0" w:rsidRPr="00E32CC0" w14:paraId="35684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F2EE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DC54EAF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Explanation</w:t>
            </w:r>
          </w:p>
        </w:tc>
      </w:tr>
      <w:tr w:rsidR="00E32CC0" w:rsidRPr="00E32CC0" w14:paraId="18E1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77278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3EDF5589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Uniform software design</w:t>
            </w:r>
          </w:p>
        </w:tc>
      </w:tr>
      <w:tr w:rsidR="00E32CC0" w:rsidRPr="00E32CC0" w14:paraId="7E6D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1384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2012705E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Isolates critical systems</w:t>
            </w:r>
          </w:p>
        </w:tc>
      </w:tr>
      <w:tr w:rsidR="00E32CC0" w:rsidRPr="00E32CC0" w14:paraId="5A90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FAE7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8B5D8B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Easy upgrades</w:t>
            </w:r>
          </w:p>
        </w:tc>
      </w:tr>
      <w:tr w:rsidR="00E32CC0" w:rsidRPr="00E32CC0" w14:paraId="0E8E7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E354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791DFD6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Supports Android integration</w:t>
            </w:r>
          </w:p>
        </w:tc>
      </w:tr>
      <w:tr w:rsidR="00E32CC0" w:rsidRPr="00E32CC0" w14:paraId="38FDD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DE2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C703DC1" w14:textId="77777777" w:rsidR="00E32CC0" w:rsidRPr="00E32CC0" w:rsidRDefault="00E32CC0" w:rsidP="00E32C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2CC0">
              <w:rPr>
                <w:rFonts w:ascii="Times New Roman" w:hAnsi="Times New Roman" w:cs="Times New Roman"/>
                <w:sz w:val="28"/>
                <w:szCs w:val="28"/>
              </w:rPr>
              <w:t>Simplifies long-term support</w:t>
            </w:r>
          </w:p>
        </w:tc>
      </w:tr>
    </w:tbl>
    <w:p w14:paraId="78EBB523" w14:textId="77777777" w:rsidR="005030FE" w:rsidRPr="00E32CC0" w:rsidRDefault="005030FE">
      <w:pPr>
        <w:rPr>
          <w:rFonts w:ascii="Times New Roman" w:hAnsi="Times New Roman" w:cs="Times New Roman"/>
          <w:sz w:val="28"/>
          <w:szCs w:val="28"/>
        </w:rPr>
      </w:pPr>
    </w:p>
    <w:sectPr w:rsidR="005030FE" w:rsidRPr="00E32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555"/>
    <w:multiLevelType w:val="multilevel"/>
    <w:tmpl w:val="B0C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350AB"/>
    <w:multiLevelType w:val="multilevel"/>
    <w:tmpl w:val="013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75270"/>
    <w:multiLevelType w:val="multilevel"/>
    <w:tmpl w:val="945C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7397D"/>
    <w:multiLevelType w:val="multilevel"/>
    <w:tmpl w:val="5876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91089">
    <w:abstractNumId w:val="2"/>
  </w:num>
  <w:num w:numId="2" w16cid:durableId="421030217">
    <w:abstractNumId w:val="0"/>
  </w:num>
  <w:num w:numId="3" w16cid:durableId="118688788">
    <w:abstractNumId w:val="3"/>
  </w:num>
  <w:num w:numId="4" w16cid:durableId="58537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C0"/>
    <w:rsid w:val="002C2364"/>
    <w:rsid w:val="003A4BB6"/>
    <w:rsid w:val="005030FE"/>
    <w:rsid w:val="006839E0"/>
    <w:rsid w:val="00C360EA"/>
    <w:rsid w:val="00E32CC0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B1B9"/>
  <w15:chartTrackingRefBased/>
  <w15:docId w15:val="{34DAE50F-A0E4-428D-803B-9BC467A4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C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2026-01-12T11:04:00Z</dcterms:created>
  <dcterms:modified xsi:type="dcterms:W3CDTF">2026-01-12T11:06:00Z</dcterms:modified>
</cp:coreProperties>
</file>