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769B2" w14:textId="11D2C6C8" w:rsidR="005C572D" w:rsidRDefault="00F15253" w:rsidP="00F15253">
      <w:pPr>
        <w:jc w:val="center"/>
        <w:rPr>
          <w:rFonts w:ascii="Cambria" w:eastAsia="Cambria" w:hAnsi="Cambria" w:cs="Cambria"/>
          <w:b/>
          <w:color w:val="000000"/>
          <w:sz w:val="32"/>
          <w:szCs w:val="32"/>
        </w:rPr>
      </w:pPr>
      <w:r>
        <w:rPr>
          <w:rFonts w:ascii="Cambria" w:eastAsia="Cambria" w:hAnsi="Cambria" w:cs="Cambria"/>
          <w:b/>
          <w:color w:val="000000"/>
          <w:sz w:val="32"/>
          <w:szCs w:val="32"/>
        </w:rPr>
        <w:t xml:space="preserve">Business Question and Visualization </w:t>
      </w:r>
      <w:r>
        <w:rPr>
          <w:rFonts w:ascii="Cambria" w:eastAsia="Cambria" w:hAnsi="Cambria" w:cs="Cambria"/>
          <w:b/>
          <w:sz w:val="32"/>
          <w:szCs w:val="32"/>
        </w:rPr>
        <w:t>Report</w:t>
      </w:r>
    </w:p>
    <w:p w14:paraId="168EACEE" w14:textId="77777777" w:rsidR="005C572D" w:rsidRDefault="005C572D">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C572D" w14:paraId="62F050F8" w14:textId="77777777">
        <w:trPr>
          <w:jc w:val="center"/>
        </w:trPr>
        <w:tc>
          <w:tcPr>
            <w:tcW w:w="4508" w:type="dxa"/>
          </w:tcPr>
          <w:p w14:paraId="7A8CE313" w14:textId="77777777" w:rsidR="005C572D" w:rsidRDefault="00000000">
            <w:pPr>
              <w:rPr>
                <w:rFonts w:ascii="Arial" w:eastAsia="Arial" w:hAnsi="Arial" w:cs="Arial"/>
              </w:rPr>
            </w:pPr>
            <w:r>
              <w:rPr>
                <w:rFonts w:ascii="Arial" w:eastAsia="Arial" w:hAnsi="Arial" w:cs="Arial"/>
              </w:rPr>
              <w:t>Date</w:t>
            </w:r>
          </w:p>
        </w:tc>
        <w:tc>
          <w:tcPr>
            <w:tcW w:w="4843" w:type="dxa"/>
          </w:tcPr>
          <w:p w14:paraId="09F04E16" w14:textId="6DB6FB58" w:rsidR="005C572D" w:rsidRDefault="00D0059D">
            <w:pPr>
              <w:rPr>
                <w:rFonts w:ascii="Arial" w:eastAsia="Arial" w:hAnsi="Arial" w:cs="Arial"/>
              </w:rPr>
            </w:pPr>
            <w:r>
              <w:rPr>
                <w:rFonts w:ascii="Arial" w:eastAsia="Arial" w:hAnsi="Arial" w:cs="Arial"/>
              </w:rPr>
              <w:t>01 October 2025</w:t>
            </w:r>
          </w:p>
        </w:tc>
      </w:tr>
      <w:tr w:rsidR="005C572D" w14:paraId="53A9DAC7" w14:textId="77777777">
        <w:trPr>
          <w:jc w:val="center"/>
        </w:trPr>
        <w:tc>
          <w:tcPr>
            <w:tcW w:w="4508" w:type="dxa"/>
          </w:tcPr>
          <w:p w14:paraId="385F3607" w14:textId="77777777" w:rsidR="005C572D" w:rsidRDefault="00000000">
            <w:pPr>
              <w:rPr>
                <w:rFonts w:ascii="Arial" w:eastAsia="Arial" w:hAnsi="Arial" w:cs="Arial"/>
              </w:rPr>
            </w:pPr>
            <w:r>
              <w:rPr>
                <w:rFonts w:ascii="Arial" w:eastAsia="Arial" w:hAnsi="Arial" w:cs="Arial"/>
              </w:rPr>
              <w:t>Team ID</w:t>
            </w:r>
          </w:p>
        </w:tc>
        <w:tc>
          <w:tcPr>
            <w:tcW w:w="4843" w:type="dxa"/>
          </w:tcPr>
          <w:p w14:paraId="37A86EA7" w14:textId="41F0F64B" w:rsidR="005C572D" w:rsidRDefault="008558C4">
            <w:pPr>
              <w:rPr>
                <w:rFonts w:ascii="Arial" w:eastAsia="Arial" w:hAnsi="Arial" w:cs="Arial"/>
              </w:rPr>
            </w:pPr>
            <w:r w:rsidRPr="008558C4">
              <w:rPr>
                <w:rFonts w:ascii="Arial" w:eastAsia="Arial" w:hAnsi="Arial" w:cs="Arial"/>
                <w:lang w:val="en-US"/>
              </w:rPr>
              <w:t>SWUID20250181698</w:t>
            </w:r>
          </w:p>
        </w:tc>
      </w:tr>
      <w:tr w:rsidR="005C572D" w14:paraId="4937D7B2" w14:textId="77777777">
        <w:trPr>
          <w:jc w:val="center"/>
        </w:trPr>
        <w:tc>
          <w:tcPr>
            <w:tcW w:w="4508" w:type="dxa"/>
          </w:tcPr>
          <w:p w14:paraId="363AE387" w14:textId="77777777" w:rsidR="005C572D" w:rsidRDefault="00000000">
            <w:pPr>
              <w:rPr>
                <w:rFonts w:ascii="Arial" w:eastAsia="Arial" w:hAnsi="Arial" w:cs="Arial"/>
              </w:rPr>
            </w:pPr>
            <w:r>
              <w:rPr>
                <w:rFonts w:ascii="Arial" w:eastAsia="Arial" w:hAnsi="Arial" w:cs="Arial"/>
              </w:rPr>
              <w:t>Project Name</w:t>
            </w:r>
          </w:p>
        </w:tc>
        <w:tc>
          <w:tcPr>
            <w:tcW w:w="4843" w:type="dxa"/>
          </w:tcPr>
          <w:p w14:paraId="0C3786B7" w14:textId="5AEDF19D" w:rsidR="005C572D" w:rsidRPr="00D0059D" w:rsidRDefault="00D0059D">
            <w:pPr>
              <w:rPr>
                <w:rFonts w:ascii="Arial" w:eastAsia="Arial" w:hAnsi="Arial" w:cs="Arial"/>
                <w:lang w:val="en-US"/>
              </w:rPr>
            </w:pPr>
            <w:r w:rsidRPr="00D0059D">
              <w:rPr>
                <w:rFonts w:ascii="Arial" w:eastAsia="Arial" w:hAnsi="Arial" w:cs="Arial"/>
                <w:lang w:val="en-US"/>
              </w:rPr>
              <w:t>Global Inflation Dynamics (1980-2024): A Comparative Time-Series Analysis</w:t>
            </w:r>
          </w:p>
        </w:tc>
      </w:tr>
      <w:tr w:rsidR="005C572D" w14:paraId="46DB63D2" w14:textId="77777777">
        <w:trPr>
          <w:jc w:val="center"/>
        </w:trPr>
        <w:tc>
          <w:tcPr>
            <w:tcW w:w="4508" w:type="dxa"/>
          </w:tcPr>
          <w:p w14:paraId="7E5AB0DC" w14:textId="77777777" w:rsidR="005C572D" w:rsidRDefault="00000000">
            <w:pPr>
              <w:rPr>
                <w:rFonts w:ascii="Arial" w:eastAsia="Arial" w:hAnsi="Arial" w:cs="Arial"/>
              </w:rPr>
            </w:pPr>
            <w:r>
              <w:rPr>
                <w:rFonts w:ascii="Arial" w:eastAsia="Arial" w:hAnsi="Arial" w:cs="Arial"/>
              </w:rPr>
              <w:t>Maximum Marks</w:t>
            </w:r>
          </w:p>
        </w:tc>
        <w:tc>
          <w:tcPr>
            <w:tcW w:w="4843" w:type="dxa"/>
          </w:tcPr>
          <w:p w14:paraId="783FE905" w14:textId="77777777" w:rsidR="005C572D" w:rsidRDefault="00000000">
            <w:pPr>
              <w:rPr>
                <w:rFonts w:ascii="Arial" w:eastAsia="Arial" w:hAnsi="Arial" w:cs="Arial"/>
              </w:rPr>
            </w:pPr>
            <w:r>
              <w:rPr>
                <w:rFonts w:ascii="Arial" w:eastAsia="Arial" w:hAnsi="Arial" w:cs="Arial"/>
              </w:rPr>
              <w:t>5 Marks</w:t>
            </w:r>
          </w:p>
        </w:tc>
      </w:tr>
    </w:tbl>
    <w:p w14:paraId="699144A1" w14:textId="77777777" w:rsidR="005C572D" w:rsidRDefault="005C572D">
      <w:pPr>
        <w:rPr>
          <w:rFonts w:ascii="Cambria" w:eastAsia="Cambria" w:hAnsi="Cambria" w:cs="Cambria"/>
          <w:b/>
          <w:color w:val="000000"/>
          <w:sz w:val="32"/>
          <w:szCs w:val="32"/>
        </w:rPr>
      </w:pPr>
    </w:p>
    <w:p w14:paraId="0502D06C" w14:textId="77777777" w:rsidR="005C572D" w:rsidRDefault="00000000" w:rsidP="00EE5EFB">
      <w:pPr>
        <w:jc w:val="both"/>
        <w:rPr>
          <w:rFonts w:ascii="Cambria" w:eastAsia="Cambria" w:hAnsi="Cambria" w:cs="Cambria"/>
          <w:color w:val="000000"/>
          <w:sz w:val="24"/>
          <w:szCs w:val="24"/>
        </w:rPr>
      </w:pPr>
      <w:r>
        <w:rPr>
          <w:rFonts w:ascii="Cambria" w:eastAsia="Cambria" w:hAnsi="Cambria" w:cs="Cambria"/>
          <w:color w:val="000000"/>
          <w:sz w:val="24"/>
          <w:szCs w:val="24"/>
        </w:rPr>
        <w:t>Visualization development refers to the process of creating graphical representations of data to facilitate understanding, analysis, and decision-making. The goal is to transform complex datasets into visual formats that are easy to interpret, enabling users to gain insights and make informed decisions. Visualization development involves selecting appropriate visual elements, designing layouts, and using interactive features to enhance the user experience. This process is commonly associated with data visualization tools and platforms, and it plays a crucial role in business intelligence, analytics, and reporting</w:t>
      </w:r>
    </w:p>
    <w:p w14:paraId="2F6B2C8B" w14:textId="5E20AB70" w:rsidR="00F15253" w:rsidRDefault="00F15253">
      <w:pPr>
        <w:ind w:left="720"/>
        <w:rPr>
          <w:rFonts w:ascii="Cambria" w:eastAsia="Cambria" w:hAnsi="Cambria" w:cs="Cambria"/>
          <w:b/>
          <w:color w:val="000000"/>
          <w:sz w:val="24"/>
          <w:szCs w:val="24"/>
          <w:highlight w:val="white"/>
        </w:rPr>
      </w:pPr>
      <w:r>
        <w:rPr>
          <w:rFonts w:ascii="Cambria" w:eastAsia="Cambria" w:hAnsi="Cambria" w:cs="Cambria"/>
          <w:b/>
          <w:color w:val="000000"/>
          <w:sz w:val="24"/>
          <w:szCs w:val="24"/>
          <w:highlight w:val="white"/>
        </w:rPr>
        <w:t>Business Questions and Visualisation</w:t>
      </w:r>
    </w:p>
    <w:tbl>
      <w:tblPr>
        <w:tblStyle w:val="TableGrid"/>
        <w:tblW w:w="0" w:type="auto"/>
        <w:tblInd w:w="-998" w:type="dxa"/>
        <w:tblLook w:val="04A0" w:firstRow="1" w:lastRow="0" w:firstColumn="1" w:lastColumn="0" w:noHBand="0" w:noVBand="1"/>
      </w:tblPr>
      <w:tblGrid>
        <w:gridCol w:w="3252"/>
        <w:gridCol w:w="2254"/>
        <w:gridCol w:w="2254"/>
        <w:gridCol w:w="2254"/>
      </w:tblGrid>
      <w:tr w:rsidR="00D0059D" w14:paraId="6866E9CF" w14:textId="77777777" w:rsidTr="00D0059D">
        <w:tc>
          <w:tcPr>
            <w:tcW w:w="3252" w:type="dxa"/>
          </w:tcPr>
          <w:p w14:paraId="441A53F4" w14:textId="77777777" w:rsidR="00D0059D" w:rsidRPr="00D0059D" w:rsidRDefault="00D0059D" w:rsidP="00D0059D">
            <w:pPr>
              <w:rPr>
                <w:rFonts w:ascii="Cambria" w:eastAsia="Cambria" w:hAnsi="Cambria" w:cs="Cambria"/>
                <w:b/>
                <w:color w:val="000000"/>
                <w:sz w:val="24"/>
                <w:szCs w:val="24"/>
                <w:lang w:val="en-US"/>
              </w:rPr>
            </w:pPr>
            <w:r w:rsidRPr="00D0059D">
              <w:rPr>
                <w:rFonts w:ascii="Cambria" w:eastAsia="Cambria" w:hAnsi="Cambria" w:cs="Cambria"/>
                <w:b/>
                <w:color w:val="000000"/>
                <w:sz w:val="24"/>
                <w:szCs w:val="24"/>
                <w:lang w:val="en-US"/>
              </w:rPr>
              <w:t>Business Question</w:t>
            </w:r>
          </w:p>
          <w:p w14:paraId="0B1D5608" w14:textId="77777777" w:rsidR="00D0059D" w:rsidRDefault="00D0059D">
            <w:pPr>
              <w:rPr>
                <w:rFonts w:ascii="Cambria" w:eastAsia="Cambria" w:hAnsi="Cambria" w:cs="Cambria"/>
                <w:b/>
                <w:color w:val="000000"/>
                <w:sz w:val="24"/>
                <w:szCs w:val="24"/>
              </w:rPr>
            </w:pPr>
          </w:p>
        </w:tc>
        <w:tc>
          <w:tcPr>
            <w:tcW w:w="2254" w:type="dxa"/>
          </w:tcPr>
          <w:p w14:paraId="7F7A335D" w14:textId="6D9E8BD4" w:rsidR="00D0059D" w:rsidRPr="00D0059D" w:rsidRDefault="00D0059D">
            <w:pPr>
              <w:rPr>
                <w:rFonts w:ascii="Cambria" w:eastAsia="Cambria" w:hAnsi="Cambria" w:cs="Cambria"/>
                <w:b/>
                <w:color w:val="000000"/>
                <w:sz w:val="24"/>
                <w:szCs w:val="24"/>
                <w:lang w:val="en-US"/>
              </w:rPr>
            </w:pPr>
            <w:r w:rsidRPr="00D0059D">
              <w:rPr>
                <w:rFonts w:ascii="Cambria" w:eastAsia="Cambria" w:hAnsi="Cambria" w:cs="Cambria"/>
                <w:b/>
                <w:color w:val="000000"/>
                <w:sz w:val="24"/>
                <w:szCs w:val="24"/>
                <w:lang w:val="en-US"/>
              </w:rPr>
              <w:t>Visualization Type</w:t>
            </w:r>
          </w:p>
        </w:tc>
        <w:tc>
          <w:tcPr>
            <w:tcW w:w="2254" w:type="dxa"/>
          </w:tcPr>
          <w:p w14:paraId="0469045A" w14:textId="77777777" w:rsidR="00D0059D" w:rsidRPr="00D0059D" w:rsidRDefault="00D0059D" w:rsidP="00D0059D">
            <w:pPr>
              <w:rPr>
                <w:rFonts w:ascii="Cambria" w:eastAsia="Cambria" w:hAnsi="Cambria" w:cs="Cambria"/>
                <w:b/>
                <w:color w:val="000000"/>
                <w:sz w:val="24"/>
                <w:szCs w:val="24"/>
                <w:lang w:val="en-US"/>
              </w:rPr>
            </w:pPr>
            <w:r w:rsidRPr="00D0059D">
              <w:rPr>
                <w:rFonts w:ascii="Cambria" w:eastAsia="Cambria" w:hAnsi="Cambria" w:cs="Cambria"/>
                <w:b/>
                <w:color w:val="000000"/>
                <w:sz w:val="24"/>
                <w:szCs w:val="24"/>
                <w:lang w:val="en-US"/>
              </w:rPr>
              <w:t>Data Fields Used</w:t>
            </w:r>
          </w:p>
          <w:p w14:paraId="0E117B69" w14:textId="77777777" w:rsidR="00D0059D" w:rsidRDefault="00D0059D">
            <w:pPr>
              <w:rPr>
                <w:rFonts w:ascii="Cambria" w:eastAsia="Cambria" w:hAnsi="Cambria" w:cs="Cambria"/>
                <w:b/>
                <w:color w:val="000000"/>
                <w:sz w:val="24"/>
                <w:szCs w:val="24"/>
              </w:rPr>
            </w:pPr>
          </w:p>
        </w:tc>
        <w:tc>
          <w:tcPr>
            <w:tcW w:w="2254" w:type="dxa"/>
          </w:tcPr>
          <w:p w14:paraId="4FB8321A" w14:textId="7086CA4D" w:rsidR="00D0059D" w:rsidRPr="00D0059D" w:rsidRDefault="00D0059D">
            <w:pPr>
              <w:rPr>
                <w:rFonts w:ascii="Cambria" w:eastAsia="Cambria" w:hAnsi="Cambria" w:cs="Cambria"/>
                <w:b/>
                <w:color w:val="000000"/>
                <w:sz w:val="24"/>
                <w:szCs w:val="24"/>
                <w:lang w:val="en-US"/>
              </w:rPr>
            </w:pPr>
            <w:r w:rsidRPr="00D0059D">
              <w:rPr>
                <w:rFonts w:ascii="Cambria" w:eastAsia="Cambria" w:hAnsi="Cambria" w:cs="Cambria"/>
                <w:b/>
                <w:color w:val="000000"/>
                <w:sz w:val="24"/>
                <w:szCs w:val="24"/>
                <w:lang w:val="en-US"/>
              </w:rPr>
              <w:t>Answered in Dashboard by:</w:t>
            </w:r>
          </w:p>
        </w:tc>
      </w:tr>
      <w:tr w:rsidR="00D0059D" w14:paraId="2B5D5DEF" w14:textId="77777777" w:rsidTr="00D0059D">
        <w:tc>
          <w:tcPr>
            <w:tcW w:w="3252" w:type="dxa"/>
          </w:tcPr>
          <w:p w14:paraId="4F248649" w14:textId="52E95772" w:rsidR="00D0059D" w:rsidRPr="002D5B9B" w:rsidRDefault="00D0059D" w:rsidP="002D5B9B">
            <w:pPr>
              <w:numPr>
                <w:ilvl w:val="0"/>
                <w:numId w:val="4"/>
              </w:numPr>
              <w:rPr>
                <w:rFonts w:ascii="Cambria" w:eastAsia="Cambria" w:hAnsi="Cambria" w:cs="Cambria"/>
                <w:bCs/>
                <w:color w:val="000000"/>
                <w:sz w:val="24"/>
                <w:szCs w:val="24"/>
                <w:lang w:val="en-US"/>
              </w:rPr>
            </w:pPr>
            <w:r w:rsidRPr="00D0059D">
              <w:rPr>
                <w:rFonts w:ascii="Cambria" w:eastAsia="Cambria" w:hAnsi="Cambria" w:cs="Cambria"/>
                <w:b/>
                <w:color w:val="000000"/>
                <w:sz w:val="24"/>
                <w:szCs w:val="24"/>
                <w:lang w:val="en-US"/>
              </w:rPr>
              <w:t xml:space="preserve">Global Trend: </w:t>
            </w:r>
            <w:r w:rsidRPr="00D0059D">
              <w:rPr>
                <w:rFonts w:ascii="Cambria" w:eastAsia="Cambria" w:hAnsi="Cambria" w:cs="Cambria"/>
                <w:bCs/>
                <w:color w:val="000000"/>
                <w:sz w:val="24"/>
                <w:szCs w:val="24"/>
                <w:lang w:val="en-US"/>
              </w:rPr>
              <w:t>What is the overarching, long-term trend of inflation globally (since 1980), and how does the recent period compare?</w:t>
            </w:r>
          </w:p>
        </w:tc>
        <w:tc>
          <w:tcPr>
            <w:tcW w:w="2254" w:type="dxa"/>
          </w:tcPr>
          <w:p w14:paraId="4740816D" w14:textId="7F802E67" w:rsidR="00D0059D" w:rsidRPr="00D0059D" w:rsidRDefault="00D0059D">
            <w:pPr>
              <w:rPr>
                <w:rFonts w:ascii="Cambria" w:eastAsia="Cambria" w:hAnsi="Cambria" w:cs="Cambria"/>
                <w:bCs/>
                <w:color w:val="000000"/>
                <w:sz w:val="24"/>
                <w:szCs w:val="24"/>
              </w:rPr>
            </w:pPr>
            <w:r w:rsidRPr="00D0059D">
              <w:rPr>
                <w:rFonts w:ascii="Cambria" w:eastAsia="Cambria" w:hAnsi="Cambria" w:cs="Cambria"/>
                <w:bCs/>
                <w:color w:val="000000"/>
                <w:sz w:val="24"/>
                <w:szCs w:val="24"/>
              </w:rPr>
              <w:t>Line Chart</w:t>
            </w:r>
          </w:p>
        </w:tc>
        <w:tc>
          <w:tcPr>
            <w:tcW w:w="2254" w:type="dxa"/>
          </w:tcPr>
          <w:p w14:paraId="5BDCA6BA" w14:textId="77777777" w:rsidR="00D0059D" w:rsidRPr="00D0059D" w:rsidRDefault="00D0059D" w:rsidP="00D0059D">
            <w:pPr>
              <w:rPr>
                <w:rFonts w:ascii="Cambria" w:eastAsia="Cambria" w:hAnsi="Cambria" w:cs="Cambria"/>
                <w:bCs/>
                <w:color w:val="000000"/>
                <w:sz w:val="24"/>
                <w:szCs w:val="24"/>
                <w:lang w:val="en-US"/>
              </w:rPr>
            </w:pPr>
            <w:r w:rsidRPr="00D0059D">
              <w:rPr>
                <w:rFonts w:ascii="Cambria" w:eastAsia="Cambria" w:hAnsi="Cambria" w:cs="Cambria"/>
                <w:bCs/>
                <w:color w:val="000000"/>
                <w:sz w:val="24"/>
                <w:szCs w:val="24"/>
                <w:lang w:val="en-US"/>
              </w:rPr>
              <w:t>Median Inflation (Y-Axis) by Year (X-Axis)</w:t>
            </w:r>
          </w:p>
          <w:p w14:paraId="10B20373" w14:textId="77777777" w:rsidR="00D0059D" w:rsidRPr="00D0059D" w:rsidRDefault="00D0059D">
            <w:pPr>
              <w:rPr>
                <w:rFonts w:ascii="Cambria" w:eastAsia="Cambria" w:hAnsi="Cambria" w:cs="Cambria"/>
                <w:bCs/>
                <w:color w:val="000000"/>
                <w:sz w:val="24"/>
                <w:szCs w:val="24"/>
              </w:rPr>
            </w:pPr>
          </w:p>
        </w:tc>
        <w:tc>
          <w:tcPr>
            <w:tcW w:w="2254" w:type="dxa"/>
          </w:tcPr>
          <w:p w14:paraId="2B6091D0" w14:textId="77777777" w:rsidR="00D0059D" w:rsidRPr="00D0059D" w:rsidRDefault="00D0059D" w:rsidP="00D0059D">
            <w:pPr>
              <w:rPr>
                <w:rFonts w:ascii="Cambria" w:eastAsia="Cambria" w:hAnsi="Cambria" w:cs="Cambria"/>
                <w:bCs/>
                <w:color w:val="000000"/>
                <w:sz w:val="24"/>
                <w:szCs w:val="24"/>
                <w:lang w:val="en-US"/>
              </w:rPr>
            </w:pPr>
            <w:r w:rsidRPr="00D0059D">
              <w:rPr>
                <w:rFonts w:ascii="Cambria" w:eastAsia="Cambria" w:hAnsi="Cambria" w:cs="Cambria"/>
                <w:bCs/>
                <w:color w:val="000000"/>
                <w:sz w:val="24"/>
                <w:szCs w:val="24"/>
                <w:lang w:val="en-US"/>
              </w:rPr>
              <w:t>The Global Median Line (usually hidden or implied in the comparative chart).</w:t>
            </w:r>
          </w:p>
          <w:p w14:paraId="183B05E2" w14:textId="77777777" w:rsidR="00D0059D" w:rsidRDefault="00D0059D">
            <w:pPr>
              <w:rPr>
                <w:rFonts w:ascii="Cambria" w:eastAsia="Cambria" w:hAnsi="Cambria" w:cs="Cambria"/>
                <w:b/>
                <w:color w:val="000000"/>
                <w:sz w:val="24"/>
                <w:szCs w:val="24"/>
              </w:rPr>
            </w:pPr>
          </w:p>
        </w:tc>
      </w:tr>
      <w:tr w:rsidR="00D0059D" w14:paraId="2308B3D3" w14:textId="77777777" w:rsidTr="00D0059D">
        <w:tc>
          <w:tcPr>
            <w:tcW w:w="3252" w:type="dxa"/>
          </w:tcPr>
          <w:p w14:paraId="1F5EBF00" w14:textId="77777777" w:rsidR="002D5B9B" w:rsidRPr="002D5B9B" w:rsidRDefault="002D5B9B" w:rsidP="002D5B9B">
            <w:pPr>
              <w:numPr>
                <w:ilvl w:val="0"/>
                <w:numId w:val="6"/>
              </w:numPr>
              <w:rPr>
                <w:rFonts w:ascii="Cambria" w:eastAsia="Cambria" w:hAnsi="Cambria" w:cs="Cambria"/>
                <w:bCs/>
                <w:color w:val="000000"/>
                <w:sz w:val="24"/>
                <w:szCs w:val="24"/>
                <w:lang w:val="en-US"/>
              </w:rPr>
            </w:pPr>
            <w:r w:rsidRPr="002D5B9B">
              <w:rPr>
                <w:rFonts w:ascii="Cambria" w:eastAsia="Cambria" w:hAnsi="Cambria" w:cs="Cambria"/>
                <w:bCs/>
                <w:color w:val="000000"/>
                <w:sz w:val="24"/>
                <w:szCs w:val="24"/>
                <w:lang w:val="en-US"/>
              </w:rPr>
              <w:t>Bloc Comparison: How do the inflation trajectories and volatility of Developed Economies (G7) compare to Emerging Markets (BRICS) since 1980?</w:t>
            </w:r>
          </w:p>
          <w:p w14:paraId="37E96175" w14:textId="2431D6A6" w:rsidR="00D0059D" w:rsidRPr="00C63962" w:rsidRDefault="00D0059D">
            <w:pPr>
              <w:rPr>
                <w:rFonts w:ascii="Cambria" w:eastAsia="Cambria" w:hAnsi="Cambria" w:cs="Cambria"/>
                <w:bCs/>
                <w:color w:val="000000"/>
                <w:sz w:val="24"/>
                <w:szCs w:val="24"/>
              </w:rPr>
            </w:pPr>
          </w:p>
        </w:tc>
        <w:tc>
          <w:tcPr>
            <w:tcW w:w="2254" w:type="dxa"/>
          </w:tcPr>
          <w:p w14:paraId="120D5AF4" w14:textId="77777777" w:rsidR="00C63962" w:rsidRPr="00C63962" w:rsidRDefault="00C63962" w:rsidP="00C63962">
            <w:pPr>
              <w:rPr>
                <w:rFonts w:ascii="Cambria" w:eastAsia="Cambria" w:hAnsi="Cambria" w:cs="Cambria"/>
                <w:bCs/>
                <w:color w:val="000000"/>
                <w:sz w:val="24"/>
                <w:szCs w:val="24"/>
                <w:lang w:val="en-US"/>
              </w:rPr>
            </w:pPr>
            <w:r w:rsidRPr="00C63962">
              <w:rPr>
                <w:rFonts w:ascii="Cambria" w:eastAsia="Cambria" w:hAnsi="Cambria" w:cs="Cambria"/>
                <w:bCs/>
                <w:color w:val="000000"/>
                <w:sz w:val="24"/>
                <w:szCs w:val="24"/>
                <w:lang w:val="en-US"/>
              </w:rPr>
              <w:t>Comparative Line Chart</w:t>
            </w:r>
          </w:p>
          <w:p w14:paraId="0F4C91DC" w14:textId="77777777" w:rsidR="00D0059D" w:rsidRPr="00C63962" w:rsidRDefault="00D0059D">
            <w:pPr>
              <w:rPr>
                <w:rFonts w:ascii="Cambria" w:eastAsia="Cambria" w:hAnsi="Cambria" w:cs="Cambria"/>
                <w:bCs/>
                <w:color w:val="000000"/>
                <w:sz w:val="24"/>
                <w:szCs w:val="24"/>
              </w:rPr>
            </w:pPr>
          </w:p>
        </w:tc>
        <w:tc>
          <w:tcPr>
            <w:tcW w:w="2254" w:type="dxa"/>
          </w:tcPr>
          <w:p w14:paraId="4247F3C4" w14:textId="77777777" w:rsidR="00C63962" w:rsidRPr="00C63962" w:rsidRDefault="00C63962" w:rsidP="00C63962">
            <w:pPr>
              <w:rPr>
                <w:rFonts w:ascii="Cambria" w:eastAsia="Cambria" w:hAnsi="Cambria" w:cs="Cambria"/>
                <w:bCs/>
                <w:color w:val="000000"/>
                <w:sz w:val="24"/>
                <w:szCs w:val="24"/>
                <w:lang w:val="en-US"/>
              </w:rPr>
            </w:pPr>
            <w:r w:rsidRPr="00C63962">
              <w:rPr>
                <w:rFonts w:ascii="Cambria" w:eastAsia="Cambria" w:hAnsi="Cambria" w:cs="Cambria"/>
                <w:bCs/>
                <w:color w:val="000000"/>
                <w:sz w:val="24"/>
                <w:szCs w:val="24"/>
                <w:lang w:val="en-US"/>
              </w:rPr>
              <w:t>Median Inflation by Year, with Bloc used as the Legend.</w:t>
            </w:r>
          </w:p>
          <w:p w14:paraId="07845BEC" w14:textId="77777777" w:rsidR="00D0059D" w:rsidRPr="00C63962" w:rsidRDefault="00D0059D">
            <w:pPr>
              <w:rPr>
                <w:rFonts w:ascii="Cambria" w:eastAsia="Cambria" w:hAnsi="Cambria" w:cs="Cambria"/>
                <w:bCs/>
                <w:color w:val="000000"/>
                <w:sz w:val="24"/>
                <w:szCs w:val="24"/>
              </w:rPr>
            </w:pPr>
          </w:p>
        </w:tc>
        <w:tc>
          <w:tcPr>
            <w:tcW w:w="2254" w:type="dxa"/>
          </w:tcPr>
          <w:p w14:paraId="7CEAB9B8" w14:textId="77777777" w:rsidR="00C63962" w:rsidRPr="00C63962" w:rsidRDefault="00C63962" w:rsidP="00C63962">
            <w:pPr>
              <w:rPr>
                <w:rFonts w:ascii="Cambria" w:eastAsia="Cambria" w:hAnsi="Cambria" w:cs="Cambria"/>
                <w:bCs/>
                <w:color w:val="000000"/>
                <w:sz w:val="24"/>
                <w:szCs w:val="24"/>
                <w:lang w:val="en-US"/>
              </w:rPr>
            </w:pPr>
            <w:r w:rsidRPr="00C63962">
              <w:rPr>
                <w:rFonts w:ascii="Cambria" w:eastAsia="Cambria" w:hAnsi="Cambria" w:cs="Cambria"/>
                <w:bCs/>
                <w:color w:val="000000"/>
                <w:sz w:val="24"/>
                <w:szCs w:val="24"/>
                <w:lang w:val="en-US"/>
              </w:rPr>
              <w:t>The main Center Panel Line Chart.</w:t>
            </w:r>
          </w:p>
          <w:p w14:paraId="7BC72CA5" w14:textId="77777777" w:rsidR="00D0059D" w:rsidRPr="00C63962" w:rsidRDefault="00D0059D">
            <w:pPr>
              <w:rPr>
                <w:rFonts w:ascii="Cambria" w:eastAsia="Cambria" w:hAnsi="Cambria" w:cs="Cambria"/>
                <w:bCs/>
                <w:color w:val="000000"/>
                <w:sz w:val="24"/>
                <w:szCs w:val="24"/>
              </w:rPr>
            </w:pPr>
          </w:p>
        </w:tc>
      </w:tr>
      <w:tr w:rsidR="00D0059D" w14:paraId="1FF3A729" w14:textId="77777777" w:rsidTr="00D0059D">
        <w:tc>
          <w:tcPr>
            <w:tcW w:w="3252" w:type="dxa"/>
          </w:tcPr>
          <w:p w14:paraId="1FE75F20" w14:textId="3CF7E76D" w:rsidR="00D0059D" w:rsidRPr="00C63962" w:rsidRDefault="002D5B9B" w:rsidP="002D5B9B">
            <w:pPr>
              <w:numPr>
                <w:ilvl w:val="0"/>
                <w:numId w:val="7"/>
              </w:numPr>
              <w:rPr>
                <w:rFonts w:ascii="Cambria" w:eastAsia="Cambria" w:hAnsi="Cambria" w:cs="Cambria"/>
                <w:bCs/>
                <w:color w:val="000000"/>
                <w:sz w:val="24"/>
                <w:szCs w:val="24"/>
                <w:lang w:val="en-US"/>
              </w:rPr>
            </w:pPr>
            <w:r w:rsidRPr="002D5B9B">
              <w:rPr>
                <w:rFonts w:ascii="Cambria" w:eastAsia="Cambria" w:hAnsi="Cambria" w:cs="Cambria"/>
                <w:bCs/>
                <w:color w:val="000000"/>
                <w:sz w:val="24"/>
                <w:szCs w:val="24"/>
                <w:lang w:val="en-US"/>
              </w:rPr>
              <w:t>Policy Effectiveness: Has the stability gap between G7 and BRICS widened or narrowed over the last 15 years (post-2010)?</w:t>
            </w:r>
          </w:p>
        </w:tc>
        <w:tc>
          <w:tcPr>
            <w:tcW w:w="2254" w:type="dxa"/>
          </w:tcPr>
          <w:p w14:paraId="040CA4F4" w14:textId="77777777" w:rsidR="00C63962" w:rsidRPr="00C63962" w:rsidRDefault="00C63962" w:rsidP="00C63962">
            <w:pPr>
              <w:rPr>
                <w:rFonts w:ascii="Cambria" w:eastAsia="Cambria" w:hAnsi="Cambria" w:cs="Cambria"/>
                <w:bCs/>
                <w:color w:val="000000"/>
                <w:sz w:val="24"/>
                <w:szCs w:val="24"/>
                <w:lang w:val="en-US"/>
              </w:rPr>
            </w:pPr>
            <w:r w:rsidRPr="00C63962">
              <w:rPr>
                <w:rFonts w:ascii="Cambria" w:eastAsia="Cambria" w:hAnsi="Cambria" w:cs="Cambria"/>
                <w:bCs/>
                <w:color w:val="000000"/>
                <w:sz w:val="24"/>
                <w:szCs w:val="24"/>
                <w:lang w:val="en-US"/>
              </w:rPr>
              <w:t>Zoomed Line Chart</w:t>
            </w:r>
          </w:p>
          <w:p w14:paraId="0A390E51" w14:textId="77777777" w:rsidR="00D0059D" w:rsidRPr="00C63962" w:rsidRDefault="00D0059D">
            <w:pPr>
              <w:rPr>
                <w:rFonts w:ascii="Cambria" w:eastAsia="Cambria" w:hAnsi="Cambria" w:cs="Cambria"/>
                <w:bCs/>
                <w:color w:val="000000"/>
                <w:sz w:val="24"/>
                <w:szCs w:val="24"/>
              </w:rPr>
            </w:pPr>
          </w:p>
        </w:tc>
        <w:tc>
          <w:tcPr>
            <w:tcW w:w="2254" w:type="dxa"/>
          </w:tcPr>
          <w:p w14:paraId="5CBED46E" w14:textId="77777777" w:rsidR="00C63962" w:rsidRPr="00C63962" w:rsidRDefault="00C63962" w:rsidP="00C63962">
            <w:pPr>
              <w:rPr>
                <w:rFonts w:ascii="Cambria" w:eastAsia="Cambria" w:hAnsi="Cambria" w:cs="Cambria"/>
                <w:bCs/>
                <w:color w:val="000000"/>
                <w:sz w:val="24"/>
                <w:szCs w:val="24"/>
                <w:lang w:val="en-US"/>
              </w:rPr>
            </w:pPr>
            <w:r w:rsidRPr="00C63962">
              <w:rPr>
                <w:rFonts w:ascii="Cambria" w:eastAsia="Cambria" w:hAnsi="Cambria" w:cs="Cambria"/>
                <w:bCs/>
                <w:color w:val="000000"/>
                <w:sz w:val="24"/>
                <w:szCs w:val="24"/>
                <w:lang w:val="en-US"/>
              </w:rPr>
              <w:t>The main Line Chart, filtered using the Year Slicer to focus on 2010-2024.</w:t>
            </w:r>
          </w:p>
          <w:p w14:paraId="49E6FC09" w14:textId="77777777" w:rsidR="00D0059D" w:rsidRPr="00C63962" w:rsidRDefault="00D0059D">
            <w:pPr>
              <w:rPr>
                <w:rFonts w:ascii="Cambria" w:eastAsia="Cambria" w:hAnsi="Cambria" w:cs="Cambria"/>
                <w:bCs/>
                <w:color w:val="000000"/>
                <w:sz w:val="24"/>
                <w:szCs w:val="24"/>
              </w:rPr>
            </w:pPr>
          </w:p>
        </w:tc>
        <w:tc>
          <w:tcPr>
            <w:tcW w:w="2254" w:type="dxa"/>
          </w:tcPr>
          <w:p w14:paraId="3D5FD177" w14:textId="11AEBCDD" w:rsidR="00D0059D" w:rsidRPr="00C63962" w:rsidRDefault="00C63962">
            <w:pPr>
              <w:rPr>
                <w:rFonts w:ascii="Cambria" w:eastAsia="Cambria" w:hAnsi="Cambria" w:cs="Cambria"/>
                <w:bCs/>
                <w:color w:val="000000"/>
                <w:sz w:val="24"/>
                <w:szCs w:val="24"/>
              </w:rPr>
            </w:pPr>
            <w:r w:rsidRPr="00C63962">
              <w:rPr>
                <w:rFonts w:ascii="Cambria" w:eastAsia="Cambria" w:hAnsi="Cambria" w:cs="Cambria"/>
                <w:bCs/>
                <w:color w:val="000000"/>
                <w:sz w:val="24"/>
                <w:szCs w:val="24"/>
              </w:rPr>
              <w:t>Using the Year Slicer on the main chart.</w:t>
            </w:r>
          </w:p>
        </w:tc>
      </w:tr>
      <w:tr w:rsidR="00D0059D" w14:paraId="59DB57D2" w14:textId="77777777" w:rsidTr="00D0059D">
        <w:tc>
          <w:tcPr>
            <w:tcW w:w="3252" w:type="dxa"/>
          </w:tcPr>
          <w:p w14:paraId="61609D12" w14:textId="0FFF8DCE" w:rsidR="00D0059D" w:rsidRPr="00C63962" w:rsidRDefault="00D0059D" w:rsidP="00D0059D">
            <w:pPr>
              <w:numPr>
                <w:ilvl w:val="0"/>
                <w:numId w:val="5"/>
              </w:numPr>
              <w:rPr>
                <w:rFonts w:ascii="Cambria" w:eastAsia="Cambria" w:hAnsi="Cambria" w:cs="Cambria"/>
                <w:bCs/>
                <w:color w:val="000000"/>
                <w:sz w:val="24"/>
                <w:szCs w:val="24"/>
                <w:lang w:val="en-US"/>
              </w:rPr>
            </w:pPr>
            <w:r w:rsidRPr="00D0059D">
              <w:rPr>
                <w:rFonts w:ascii="Cambria" w:eastAsia="Cambria" w:hAnsi="Cambria" w:cs="Cambria"/>
                <w:bCs/>
                <w:color w:val="000000"/>
                <w:sz w:val="24"/>
                <w:szCs w:val="24"/>
                <w:lang w:val="en-US"/>
              </w:rPr>
              <w:t>Extreme High Risk: Which countries have experienced the most severe, long-term periods of hyperinflation?</w:t>
            </w:r>
          </w:p>
        </w:tc>
        <w:tc>
          <w:tcPr>
            <w:tcW w:w="2254" w:type="dxa"/>
          </w:tcPr>
          <w:p w14:paraId="52AEE11D" w14:textId="77777777" w:rsidR="00C63962" w:rsidRPr="00C63962" w:rsidRDefault="00C63962" w:rsidP="00C63962">
            <w:pPr>
              <w:rPr>
                <w:rFonts w:ascii="Cambria" w:eastAsia="Cambria" w:hAnsi="Cambria" w:cs="Cambria"/>
                <w:bCs/>
                <w:color w:val="000000"/>
                <w:sz w:val="24"/>
                <w:szCs w:val="24"/>
                <w:lang w:val="en-US"/>
              </w:rPr>
            </w:pPr>
            <w:r w:rsidRPr="00C63962">
              <w:rPr>
                <w:rFonts w:ascii="Cambria" w:eastAsia="Cambria" w:hAnsi="Cambria" w:cs="Cambria"/>
                <w:bCs/>
                <w:color w:val="000000"/>
                <w:sz w:val="24"/>
                <w:szCs w:val="24"/>
                <w:lang w:val="en-US"/>
              </w:rPr>
              <w:t>Line Chart (Outliers)</w:t>
            </w:r>
          </w:p>
          <w:p w14:paraId="527698D3" w14:textId="77777777" w:rsidR="00D0059D" w:rsidRPr="00C63962" w:rsidRDefault="00D0059D">
            <w:pPr>
              <w:rPr>
                <w:rFonts w:ascii="Cambria" w:eastAsia="Cambria" w:hAnsi="Cambria" w:cs="Cambria"/>
                <w:bCs/>
                <w:color w:val="000000"/>
                <w:sz w:val="24"/>
                <w:szCs w:val="24"/>
              </w:rPr>
            </w:pPr>
          </w:p>
        </w:tc>
        <w:tc>
          <w:tcPr>
            <w:tcW w:w="2254" w:type="dxa"/>
          </w:tcPr>
          <w:p w14:paraId="0521F6AC" w14:textId="77777777" w:rsidR="00C63962" w:rsidRPr="00C63962" w:rsidRDefault="00C63962" w:rsidP="00C63962">
            <w:pPr>
              <w:rPr>
                <w:rFonts w:ascii="Cambria" w:eastAsia="Cambria" w:hAnsi="Cambria" w:cs="Cambria"/>
                <w:bCs/>
                <w:color w:val="000000"/>
                <w:sz w:val="24"/>
                <w:szCs w:val="24"/>
                <w:lang w:val="en-US"/>
              </w:rPr>
            </w:pPr>
            <w:r w:rsidRPr="00C63962">
              <w:rPr>
                <w:rFonts w:ascii="Cambria" w:eastAsia="Cambria" w:hAnsi="Cambria" w:cs="Cambria"/>
                <w:bCs/>
                <w:color w:val="000000"/>
                <w:sz w:val="24"/>
                <w:szCs w:val="24"/>
                <w:lang w:val="en-US"/>
              </w:rPr>
              <w:t>Inflation_Rate by Year for the top 5 countries (e.g., Venezuela).</w:t>
            </w:r>
          </w:p>
          <w:p w14:paraId="2AD1B5F6" w14:textId="77777777" w:rsidR="00D0059D" w:rsidRPr="00C63962" w:rsidRDefault="00D0059D">
            <w:pPr>
              <w:rPr>
                <w:rFonts w:ascii="Cambria" w:eastAsia="Cambria" w:hAnsi="Cambria" w:cs="Cambria"/>
                <w:bCs/>
                <w:color w:val="000000"/>
                <w:sz w:val="24"/>
                <w:szCs w:val="24"/>
              </w:rPr>
            </w:pPr>
          </w:p>
        </w:tc>
        <w:tc>
          <w:tcPr>
            <w:tcW w:w="2254" w:type="dxa"/>
          </w:tcPr>
          <w:p w14:paraId="149F3FEF" w14:textId="77777777" w:rsidR="00C63962" w:rsidRPr="00C63962" w:rsidRDefault="00C63962" w:rsidP="00C63962">
            <w:pPr>
              <w:rPr>
                <w:rFonts w:ascii="Cambria" w:eastAsia="Cambria" w:hAnsi="Cambria" w:cs="Cambria"/>
                <w:bCs/>
                <w:color w:val="000000"/>
                <w:sz w:val="24"/>
                <w:szCs w:val="24"/>
                <w:lang w:val="en-US"/>
              </w:rPr>
            </w:pPr>
            <w:r w:rsidRPr="00C63962">
              <w:rPr>
                <w:rFonts w:ascii="Cambria" w:eastAsia="Cambria" w:hAnsi="Cambria" w:cs="Cambria"/>
                <w:bCs/>
                <w:color w:val="000000"/>
                <w:sz w:val="24"/>
                <w:szCs w:val="24"/>
                <w:lang w:val="en-US"/>
              </w:rPr>
              <w:t>The Bottom Panel Line Chart (Extreme Outliers).</w:t>
            </w:r>
          </w:p>
          <w:p w14:paraId="4A3E7A01" w14:textId="77777777" w:rsidR="00D0059D" w:rsidRPr="00C63962" w:rsidRDefault="00D0059D">
            <w:pPr>
              <w:rPr>
                <w:rFonts w:ascii="Cambria" w:eastAsia="Cambria" w:hAnsi="Cambria" w:cs="Cambria"/>
                <w:bCs/>
                <w:color w:val="000000"/>
                <w:sz w:val="24"/>
                <w:szCs w:val="24"/>
              </w:rPr>
            </w:pPr>
          </w:p>
        </w:tc>
      </w:tr>
      <w:tr w:rsidR="00D0059D" w14:paraId="6715B8FF" w14:textId="77777777" w:rsidTr="00D0059D">
        <w:tc>
          <w:tcPr>
            <w:tcW w:w="3252" w:type="dxa"/>
          </w:tcPr>
          <w:p w14:paraId="588DD14C" w14:textId="77777777" w:rsidR="002D5B9B" w:rsidRPr="002D5B9B" w:rsidRDefault="002D5B9B" w:rsidP="002D5B9B">
            <w:pPr>
              <w:numPr>
                <w:ilvl w:val="0"/>
                <w:numId w:val="8"/>
              </w:numPr>
              <w:rPr>
                <w:rFonts w:ascii="Cambria" w:eastAsia="Cambria" w:hAnsi="Cambria" w:cs="Cambria"/>
                <w:bCs/>
                <w:color w:val="000000"/>
                <w:sz w:val="24"/>
                <w:szCs w:val="24"/>
                <w:lang w:val="en-US"/>
              </w:rPr>
            </w:pPr>
            <w:r w:rsidRPr="002D5B9B">
              <w:rPr>
                <w:rFonts w:ascii="Cambria" w:eastAsia="Cambria" w:hAnsi="Cambria" w:cs="Cambria"/>
                <w:bCs/>
                <w:color w:val="000000"/>
                <w:sz w:val="24"/>
                <w:szCs w:val="24"/>
                <w:lang w:val="en-US"/>
              </w:rPr>
              <w:lastRenderedPageBreak/>
              <w:t>Price Stability Leaders: Which nations demonstrate the highest long-term price stability (lowest average inflation rate)?</w:t>
            </w:r>
          </w:p>
          <w:p w14:paraId="4EC4FCDD" w14:textId="77777777" w:rsidR="00D0059D" w:rsidRPr="00C63962" w:rsidRDefault="00D0059D">
            <w:pPr>
              <w:rPr>
                <w:rFonts w:ascii="Cambria" w:eastAsia="Cambria" w:hAnsi="Cambria" w:cs="Cambria"/>
                <w:bCs/>
                <w:color w:val="000000"/>
                <w:sz w:val="24"/>
                <w:szCs w:val="24"/>
              </w:rPr>
            </w:pPr>
          </w:p>
        </w:tc>
        <w:tc>
          <w:tcPr>
            <w:tcW w:w="2254" w:type="dxa"/>
          </w:tcPr>
          <w:p w14:paraId="1A409195" w14:textId="77777777" w:rsidR="00C63962" w:rsidRPr="00C63962" w:rsidRDefault="00C63962" w:rsidP="00C63962">
            <w:pPr>
              <w:rPr>
                <w:rFonts w:ascii="Cambria" w:eastAsia="Cambria" w:hAnsi="Cambria" w:cs="Cambria"/>
                <w:bCs/>
                <w:color w:val="000000"/>
                <w:sz w:val="24"/>
                <w:szCs w:val="24"/>
                <w:lang w:val="en-US"/>
              </w:rPr>
            </w:pPr>
            <w:r w:rsidRPr="00C63962">
              <w:rPr>
                <w:rFonts w:ascii="Cambria" w:eastAsia="Cambria" w:hAnsi="Cambria" w:cs="Cambria"/>
                <w:bCs/>
                <w:color w:val="000000"/>
                <w:sz w:val="24"/>
                <w:szCs w:val="24"/>
                <w:lang w:val="en-US"/>
              </w:rPr>
              <w:t>Line Chart (Outliers)</w:t>
            </w:r>
          </w:p>
          <w:p w14:paraId="76258180" w14:textId="77777777" w:rsidR="00D0059D" w:rsidRPr="00C63962" w:rsidRDefault="00D0059D">
            <w:pPr>
              <w:rPr>
                <w:rFonts w:ascii="Cambria" w:eastAsia="Cambria" w:hAnsi="Cambria" w:cs="Cambria"/>
                <w:bCs/>
                <w:color w:val="000000"/>
                <w:sz w:val="24"/>
                <w:szCs w:val="24"/>
              </w:rPr>
            </w:pPr>
          </w:p>
        </w:tc>
        <w:tc>
          <w:tcPr>
            <w:tcW w:w="2254" w:type="dxa"/>
          </w:tcPr>
          <w:p w14:paraId="496DB73D" w14:textId="77777777" w:rsidR="00C63962" w:rsidRPr="00C63962" w:rsidRDefault="00C63962" w:rsidP="00C63962">
            <w:pPr>
              <w:rPr>
                <w:rFonts w:ascii="Cambria" w:eastAsia="Cambria" w:hAnsi="Cambria" w:cs="Cambria"/>
                <w:bCs/>
                <w:color w:val="000000"/>
                <w:sz w:val="24"/>
                <w:szCs w:val="24"/>
                <w:lang w:val="en-US"/>
              </w:rPr>
            </w:pPr>
            <w:r w:rsidRPr="00C63962">
              <w:rPr>
                <w:rFonts w:ascii="Cambria" w:eastAsia="Cambria" w:hAnsi="Cambria" w:cs="Cambria"/>
                <w:bCs/>
                <w:color w:val="000000"/>
                <w:sz w:val="24"/>
                <w:szCs w:val="24"/>
                <w:lang w:val="en-US"/>
              </w:rPr>
              <w:t>Inflation_Rate by Year for the bottom 5 countries (e.g., Japan, Switzerland).</w:t>
            </w:r>
          </w:p>
          <w:p w14:paraId="17E5F5D3" w14:textId="77777777" w:rsidR="00D0059D" w:rsidRPr="00C63962" w:rsidRDefault="00D0059D">
            <w:pPr>
              <w:rPr>
                <w:rFonts w:ascii="Cambria" w:eastAsia="Cambria" w:hAnsi="Cambria" w:cs="Cambria"/>
                <w:bCs/>
                <w:color w:val="000000"/>
                <w:sz w:val="24"/>
                <w:szCs w:val="24"/>
              </w:rPr>
            </w:pPr>
          </w:p>
        </w:tc>
        <w:tc>
          <w:tcPr>
            <w:tcW w:w="2254" w:type="dxa"/>
          </w:tcPr>
          <w:p w14:paraId="6C146FE6" w14:textId="2F7142F6" w:rsidR="00D0059D" w:rsidRPr="00C63962" w:rsidRDefault="00C63962">
            <w:pPr>
              <w:rPr>
                <w:rFonts w:ascii="Cambria" w:eastAsia="Cambria" w:hAnsi="Cambria" w:cs="Cambria"/>
                <w:bCs/>
                <w:color w:val="000000"/>
                <w:sz w:val="24"/>
                <w:szCs w:val="24"/>
              </w:rPr>
            </w:pPr>
            <w:r w:rsidRPr="00C63962">
              <w:rPr>
                <w:rFonts w:ascii="Cambria" w:eastAsia="Cambria" w:hAnsi="Cambria" w:cs="Cambria"/>
                <w:bCs/>
                <w:color w:val="000000"/>
                <w:sz w:val="24"/>
                <w:szCs w:val="24"/>
              </w:rPr>
              <w:t>The Bottom Panel Line Chart (Extreme Outliers).</w:t>
            </w:r>
          </w:p>
        </w:tc>
      </w:tr>
      <w:tr w:rsidR="00D0059D" w14:paraId="65E0E084" w14:textId="77777777" w:rsidTr="00D0059D">
        <w:tc>
          <w:tcPr>
            <w:tcW w:w="3252" w:type="dxa"/>
          </w:tcPr>
          <w:p w14:paraId="476704F3" w14:textId="4373E8E8" w:rsidR="00D0059D" w:rsidRPr="00C63962" w:rsidRDefault="002D5B9B" w:rsidP="00C63962">
            <w:pPr>
              <w:numPr>
                <w:ilvl w:val="0"/>
                <w:numId w:val="9"/>
              </w:numPr>
              <w:rPr>
                <w:rFonts w:ascii="Cambria" w:eastAsia="Cambria" w:hAnsi="Cambria" w:cs="Cambria"/>
                <w:bCs/>
                <w:color w:val="000000"/>
                <w:sz w:val="24"/>
                <w:szCs w:val="24"/>
                <w:lang w:val="en-US"/>
              </w:rPr>
            </w:pPr>
            <w:r w:rsidRPr="002D5B9B">
              <w:rPr>
                <w:rFonts w:ascii="Cambria" w:eastAsia="Cambria" w:hAnsi="Cambria" w:cs="Cambria"/>
                <w:bCs/>
                <w:color w:val="000000"/>
                <w:sz w:val="24"/>
                <w:szCs w:val="24"/>
                <w:lang w:val="en-US"/>
              </w:rPr>
              <w:t>Current Risk Level: What is the overall inflation expectation for the current year (2024 forecast)?</w:t>
            </w:r>
          </w:p>
        </w:tc>
        <w:tc>
          <w:tcPr>
            <w:tcW w:w="2254" w:type="dxa"/>
          </w:tcPr>
          <w:p w14:paraId="776A475A" w14:textId="77777777" w:rsidR="00C63962" w:rsidRPr="00C63962" w:rsidRDefault="00C63962" w:rsidP="00C63962">
            <w:pPr>
              <w:rPr>
                <w:rFonts w:ascii="Cambria" w:eastAsia="Cambria" w:hAnsi="Cambria" w:cs="Cambria"/>
                <w:bCs/>
                <w:color w:val="000000"/>
                <w:sz w:val="24"/>
                <w:szCs w:val="24"/>
                <w:lang w:val="en-US"/>
              </w:rPr>
            </w:pPr>
            <w:r w:rsidRPr="00C63962">
              <w:rPr>
                <w:rFonts w:ascii="Cambria" w:eastAsia="Cambria" w:hAnsi="Cambria" w:cs="Cambria"/>
                <w:bCs/>
                <w:color w:val="000000"/>
                <w:sz w:val="24"/>
                <w:szCs w:val="24"/>
                <w:lang w:val="en-US"/>
              </w:rPr>
              <w:t>Card Visual (KPI)</w:t>
            </w:r>
          </w:p>
          <w:p w14:paraId="5635B0D9" w14:textId="77777777" w:rsidR="00D0059D" w:rsidRPr="00C63962" w:rsidRDefault="00D0059D">
            <w:pPr>
              <w:rPr>
                <w:rFonts w:ascii="Cambria" w:eastAsia="Cambria" w:hAnsi="Cambria" w:cs="Cambria"/>
                <w:bCs/>
                <w:color w:val="000000"/>
                <w:sz w:val="24"/>
                <w:szCs w:val="24"/>
              </w:rPr>
            </w:pPr>
          </w:p>
        </w:tc>
        <w:tc>
          <w:tcPr>
            <w:tcW w:w="2254" w:type="dxa"/>
          </w:tcPr>
          <w:p w14:paraId="466983D3" w14:textId="77777777" w:rsidR="00C63962" w:rsidRPr="00C63962" w:rsidRDefault="00C63962" w:rsidP="00C63962">
            <w:pPr>
              <w:rPr>
                <w:rFonts w:ascii="Cambria" w:eastAsia="Cambria" w:hAnsi="Cambria" w:cs="Cambria"/>
                <w:bCs/>
                <w:color w:val="000000"/>
                <w:sz w:val="24"/>
                <w:szCs w:val="24"/>
                <w:lang w:val="en-US"/>
              </w:rPr>
            </w:pPr>
            <w:r w:rsidRPr="00C63962">
              <w:rPr>
                <w:rFonts w:ascii="Cambria" w:eastAsia="Cambria" w:hAnsi="Cambria" w:cs="Cambria"/>
                <w:bCs/>
                <w:color w:val="000000"/>
                <w:sz w:val="24"/>
                <w:szCs w:val="24"/>
                <w:lang w:val="en-US"/>
              </w:rPr>
              <w:t>Current Year Inflation (2024) (DAX Measure).</w:t>
            </w:r>
          </w:p>
          <w:p w14:paraId="64CE551D" w14:textId="77777777" w:rsidR="00D0059D" w:rsidRPr="00C63962" w:rsidRDefault="00D0059D">
            <w:pPr>
              <w:rPr>
                <w:rFonts w:ascii="Cambria" w:eastAsia="Cambria" w:hAnsi="Cambria" w:cs="Cambria"/>
                <w:bCs/>
                <w:color w:val="000000"/>
                <w:sz w:val="24"/>
                <w:szCs w:val="24"/>
              </w:rPr>
            </w:pPr>
          </w:p>
        </w:tc>
        <w:tc>
          <w:tcPr>
            <w:tcW w:w="2254" w:type="dxa"/>
          </w:tcPr>
          <w:p w14:paraId="608F4937" w14:textId="77777777" w:rsidR="00C63962" w:rsidRPr="00C63962" w:rsidRDefault="00C63962" w:rsidP="00C63962">
            <w:pPr>
              <w:rPr>
                <w:rFonts w:ascii="Cambria" w:eastAsia="Cambria" w:hAnsi="Cambria" w:cs="Cambria"/>
                <w:bCs/>
                <w:color w:val="000000"/>
                <w:sz w:val="24"/>
                <w:szCs w:val="24"/>
                <w:lang w:val="en-US"/>
              </w:rPr>
            </w:pPr>
            <w:r w:rsidRPr="00C63962">
              <w:rPr>
                <w:rFonts w:ascii="Cambria" w:eastAsia="Cambria" w:hAnsi="Cambria" w:cs="Cambria"/>
                <w:bCs/>
                <w:color w:val="000000"/>
                <w:sz w:val="24"/>
                <w:szCs w:val="24"/>
                <w:lang w:val="en-US"/>
              </w:rPr>
              <w:t>A KPI Card in the Top Panel.</w:t>
            </w:r>
          </w:p>
          <w:p w14:paraId="5AA42308" w14:textId="77777777" w:rsidR="00D0059D" w:rsidRPr="00C63962" w:rsidRDefault="00D0059D">
            <w:pPr>
              <w:rPr>
                <w:rFonts w:ascii="Cambria" w:eastAsia="Cambria" w:hAnsi="Cambria" w:cs="Cambria"/>
                <w:bCs/>
                <w:color w:val="000000"/>
                <w:sz w:val="24"/>
                <w:szCs w:val="24"/>
              </w:rPr>
            </w:pPr>
          </w:p>
        </w:tc>
      </w:tr>
      <w:tr w:rsidR="00D0059D" w14:paraId="50B116AA" w14:textId="77777777" w:rsidTr="00D0059D">
        <w:tc>
          <w:tcPr>
            <w:tcW w:w="3252" w:type="dxa"/>
          </w:tcPr>
          <w:p w14:paraId="00A549D2" w14:textId="77777777" w:rsidR="002D5B9B" w:rsidRPr="002D5B9B" w:rsidRDefault="002D5B9B" w:rsidP="002D5B9B">
            <w:pPr>
              <w:numPr>
                <w:ilvl w:val="0"/>
                <w:numId w:val="10"/>
              </w:numPr>
              <w:rPr>
                <w:rFonts w:ascii="Cambria" w:eastAsia="Cambria" w:hAnsi="Cambria" w:cs="Cambria"/>
                <w:bCs/>
                <w:color w:val="000000"/>
                <w:sz w:val="24"/>
                <w:szCs w:val="24"/>
                <w:lang w:val="en-US"/>
              </w:rPr>
            </w:pPr>
            <w:r w:rsidRPr="002D5B9B">
              <w:rPr>
                <w:rFonts w:ascii="Cambria" w:eastAsia="Cambria" w:hAnsi="Cambria" w:cs="Cambria"/>
                <w:bCs/>
                <w:color w:val="000000"/>
                <w:sz w:val="24"/>
                <w:szCs w:val="24"/>
                <w:lang w:val="en-US"/>
              </w:rPr>
              <w:t>Cross-Sectional Ranking: Where does a country of interest (e.g., the user's country) rank globally in terms of recent inflation? Table/Bar</w:t>
            </w:r>
          </w:p>
          <w:p w14:paraId="7F121665" w14:textId="77777777" w:rsidR="00D0059D" w:rsidRPr="00C63962" w:rsidRDefault="00D0059D">
            <w:pPr>
              <w:rPr>
                <w:rFonts w:ascii="Cambria" w:eastAsia="Cambria" w:hAnsi="Cambria" w:cs="Cambria"/>
                <w:bCs/>
                <w:color w:val="000000"/>
                <w:sz w:val="24"/>
                <w:szCs w:val="24"/>
              </w:rPr>
            </w:pPr>
          </w:p>
        </w:tc>
        <w:tc>
          <w:tcPr>
            <w:tcW w:w="2254" w:type="dxa"/>
          </w:tcPr>
          <w:p w14:paraId="05A94464" w14:textId="77777777" w:rsidR="00C63962" w:rsidRPr="00C63962" w:rsidRDefault="00C63962" w:rsidP="00C63962">
            <w:pPr>
              <w:rPr>
                <w:rFonts w:ascii="Cambria" w:eastAsia="Cambria" w:hAnsi="Cambria" w:cs="Cambria"/>
                <w:bCs/>
                <w:color w:val="000000"/>
                <w:sz w:val="24"/>
                <w:szCs w:val="24"/>
                <w:lang w:val="en-US"/>
              </w:rPr>
            </w:pPr>
            <w:r w:rsidRPr="00C63962">
              <w:rPr>
                <w:rFonts w:ascii="Cambria" w:eastAsia="Cambria" w:hAnsi="Cambria" w:cs="Cambria"/>
                <w:bCs/>
                <w:color w:val="000000"/>
                <w:sz w:val="24"/>
                <w:szCs w:val="24"/>
                <w:lang w:val="en-US"/>
              </w:rPr>
              <w:t>Table/Bar Chart</w:t>
            </w:r>
          </w:p>
          <w:p w14:paraId="73F216DA" w14:textId="77777777" w:rsidR="00D0059D" w:rsidRPr="00C63962" w:rsidRDefault="00D0059D">
            <w:pPr>
              <w:rPr>
                <w:rFonts w:ascii="Cambria" w:eastAsia="Cambria" w:hAnsi="Cambria" w:cs="Cambria"/>
                <w:bCs/>
                <w:color w:val="000000"/>
                <w:sz w:val="24"/>
                <w:szCs w:val="24"/>
              </w:rPr>
            </w:pPr>
          </w:p>
        </w:tc>
        <w:tc>
          <w:tcPr>
            <w:tcW w:w="2254" w:type="dxa"/>
          </w:tcPr>
          <w:p w14:paraId="3A9E7B44" w14:textId="77777777" w:rsidR="00C63962" w:rsidRPr="00C63962" w:rsidRDefault="00C63962" w:rsidP="00C63962">
            <w:pPr>
              <w:rPr>
                <w:rFonts w:ascii="Cambria" w:eastAsia="Cambria" w:hAnsi="Cambria" w:cs="Cambria"/>
                <w:bCs/>
                <w:color w:val="000000"/>
                <w:sz w:val="24"/>
                <w:szCs w:val="24"/>
                <w:lang w:val="en-US"/>
              </w:rPr>
            </w:pPr>
            <w:r w:rsidRPr="00C63962">
              <w:rPr>
                <w:rFonts w:ascii="Cambria" w:eastAsia="Cambria" w:hAnsi="Cambria" w:cs="Cambria"/>
                <w:bCs/>
                <w:color w:val="000000"/>
                <w:sz w:val="24"/>
                <w:szCs w:val="24"/>
                <w:lang w:val="en-US"/>
              </w:rPr>
              <w:t>A Bar Chart showing the Median Inflation for a selected year (e.g., 2023) across all countries.</w:t>
            </w:r>
          </w:p>
          <w:p w14:paraId="29639445" w14:textId="77777777" w:rsidR="00D0059D" w:rsidRPr="00C63962" w:rsidRDefault="00D0059D">
            <w:pPr>
              <w:rPr>
                <w:rFonts w:ascii="Cambria" w:eastAsia="Cambria" w:hAnsi="Cambria" w:cs="Cambria"/>
                <w:bCs/>
                <w:color w:val="000000"/>
                <w:sz w:val="24"/>
                <w:szCs w:val="24"/>
              </w:rPr>
            </w:pPr>
          </w:p>
        </w:tc>
        <w:tc>
          <w:tcPr>
            <w:tcW w:w="2254" w:type="dxa"/>
          </w:tcPr>
          <w:p w14:paraId="6C3BE445" w14:textId="4652ECFE" w:rsidR="00D0059D" w:rsidRPr="00C63962" w:rsidRDefault="00C63962">
            <w:pPr>
              <w:rPr>
                <w:rFonts w:ascii="Cambria" w:eastAsia="Cambria" w:hAnsi="Cambria" w:cs="Cambria"/>
                <w:bCs/>
                <w:color w:val="000000"/>
                <w:sz w:val="24"/>
                <w:szCs w:val="24"/>
                <w:lang w:val="en-US"/>
              </w:rPr>
            </w:pPr>
            <w:r w:rsidRPr="00C63962">
              <w:rPr>
                <w:rFonts w:ascii="Cambria" w:eastAsia="Cambria" w:hAnsi="Cambria" w:cs="Cambria"/>
                <w:bCs/>
                <w:color w:val="000000"/>
                <w:sz w:val="24"/>
                <w:szCs w:val="24"/>
                <w:lang w:val="en-US"/>
              </w:rPr>
              <w:t>Using the Country Slicer to highlight the country on a ranking visual (not explicitly shown in the provided dashboard image, but essential for deep analysis).</w:t>
            </w:r>
          </w:p>
        </w:tc>
      </w:tr>
      <w:tr w:rsidR="00D0059D" w14:paraId="181AAF40" w14:textId="77777777" w:rsidTr="00D0059D">
        <w:tc>
          <w:tcPr>
            <w:tcW w:w="3252" w:type="dxa"/>
          </w:tcPr>
          <w:p w14:paraId="6063F83E" w14:textId="77777777" w:rsidR="002D5B9B" w:rsidRPr="002D5B9B" w:rsidRDefault="002D5B9B" w:rsidP="002D5B9B">
            <w:pPr>
              <w:numPr>
                <w:ilvl w:val="0"/>
                <w:numId w:val="11"/>
              </w:numPr>
              <w:rPr>
                <w:rFonts w:ascii="Cambria" w:eastAsia="Cambria" w:hAnsi="Cambria" w:cs="Cambria"/>
                <w:bCs/>
                <w:color w:val="000000"/>
                <w:sz w:val="24"/>
                <w:szCs w:val="24"/>
                <w:lang w:val="en-US"/>
              </w:rPr>
            </w:pPr>
            <w:r w:rsidRPr="002D5B9B">
              <w:rPr>
                <w:rFonts w:ascii="Cambria" w:eastAsia="Cambria" w:hAnsi="Cambria" w:cs="Cambria"/>
                <w:bCs/>
                <w:color w:val="000000"/>
                <w:sz w:val="24"/>
                <w:szCs w:val="24"/>
                <w:lang w:val="en-US"/>
              </w:rPr>
              <w:t>Outlier Impact: How often did the G7 bloc experience inflation above a typical central bank target (e.g., 4%)?</w:t>
            </w:r>
          </w:p>
          <w:p w14:paraId="70CC742C" w14:textId="77777777" w:rsidR="00D0059D" w:rsidRPr="00C63962" w:rsidRDefault="00D0059D">
            <w:pPr>
              <w:rPr>
                <w:rFonts w:ascii="Cambria" w:eastAsia="Cambria" w:hAnsi="Cambria" w:cs="Cambria"/>
                <w:bCs/>
                <w:color w:val="000000"/>
                <w:sz w:val="24"/>
                <w:szCs w:val="24"/>
              </w:rPr>
            </w:pPr>
          </w:p>
        </w:tc>
        <w:tc>
          <w:tcPr>
            <w:tcW w:w="2254" w:type="dxa"/>
          </w:tcPr>
          <w:p w14:paraId="1C49DEEA" w14:textId="77777777" w:rsidR="00C63962" w:rsidRPr="00C63962" w:rsidRDefault="00C63962" w:rsidP="00C63962">
            <w:pPr>
              <w:rPr>
                <w:rFonts w:ascii="Cambria" w:eastAsia="Cambria" w:hAnsi="Cambria" w:cs="Cambria"/>
                <w:bCs/>
                <w:color w:val="000000"/>
                <w:sz w:val="24"/>
                <w:szCs w:val="24"/>
                <w:lang w:val="en-US"/>
              </w:rPr>
            </w:pPr>
            <w:r w:rsidRPr="00C63962">
              <w:rPr>
                <w:rFonts w:ascii="Cambria" w:eastAsia="Cambria" w:hAnsi="Cambria" w:cs="Cambria"/>
                <w:bCs/>
                <w:color w:val="000000"/>
                <w:sz w:val="24"/>
                <w:szCs w:val="24"/>
                <w:lang w:val="en-US"/>
              </w:rPr>
              <w:t>DAX Measure / Column</w:t>
            </w:r>
          </w:p>
          <w:p w14:paraId="6E91ACF9" w14:textId="77777777" w:rsidR="00D0059D" w:rsidRPr="00C63962" w:rsidRDefault="00D0059D">
            <w:pPr>
              <w:rPr>
                <w:rFonts w:ascii="Cambria" w:eastAsia="Cambria" w:hAnsi="Cambria" w:cs="Cambria"/>
                <w:bCs/>
                <w:color w:val="000000"/>
                <w:sz w:val="24"/>
                <w:szCs w:val="24"/>
              </w:rPr>
            </w:pPr>
          </w:p>
        </w:tc>
        <w:tc>
          <w:tcPr>
            <w:tcW w:w="2254" w:type="dxa"/>
          </w:tcPr>
          <w:p w14:paraId="6F635C13" w14:textId="77777777" w:rsidR="00C63962" w:rsidRPr="00C63962" w:rsidRDefault="00C63962" w:rsidP="00C63962">
            <w:pPr>
              <w:rPr>
                <w:rFonts w:ascii="Cambria" w:eastAsia="Cambria" w:hAnsi="Cambria" w:cs="Cambria"/>
                <w:bCs/>
                <w:color w:val="000000"/>
                <w:sz w:val="24"/>
                <w:szCs w:val="24"/>
                <w:lang w:val="en-US"/>
              </w:rPr>
            </w:pPr>
            <w:r w:rsidRPr="00C63962">
              <w:rPr>
                <w:rFonts w:ascii="Cambria" w:eastAsia="Cambria" w:hAnsi="Cambria" w:cs="Cambria"/>
                <w:bCs/>
                <w:color w:val="000000"/>
                <w:sz w:val="24"/>
                <w:szCs w:val="24"/>
                <w:lang w:val="en-US"/>
              </w:rPr>
              <w:t>A DAX measure counting years where G7 Median Inflation &gt; 4%.</w:t>
            </w:r>
          </w:p>
          <w:p w14:paraId="65A5C95C" w14:textId="77777777" w:rsidR="00D0059D" w:rsidRPr="00C63962" w:rsidRDefault="00D0059D">
            <w:pPr>
              <w:rPr>
                <w:rFonts w:ascii="Cambria" w:eastAsia="Cambria" w:hAnsi="Cambria" w:cs="Cambria"/>
                <w:bCs/>
                <w:color w:val="000000"/>
                <w:sz w:val="24"/>
                <w:szCs w:val="24"/>
              </w:rPr>
            </w:pPr>
          </w:p>
        </w:tc>
        <w:tc>
          <w:tcPr>
            <w:tcW w:w="2254" w:type="dxa"/>
          </w:tcPr>
          <w:p w14:paraId="504DFA94" w14:textId="77777777" w:rsidR="00C63962" w:rsidRPr="00C63962" w:rsidRDefault="00C63962" w:rsidP="00C63962">
            <w:pPr>
              <w:rPr>
                <w:rFonts w:ascii="Cambria" w:eastAsia="Cambria" w:hAnsi="Cambria" w:cs="Cambria"/>
                <w:bCs/>
                <w:color w:val="000000"/>
                <w:sz w:val="24"/>
                <w:szCs w:val="24"/>
                <w:lang w:val="en-US"/>
              </w:rPr>
            </w:pPr>
            <w:r w:rsidRPr="00C63962">
              <w:rPr>
                <w:rFonts w:ascii="Cambria" w:eastAsia="Cambria" w:hAnsi="Cambria" w:cs="Cambria"/>
                <w:bCs/>
                <w:color w:val="000000"/>
                <w:sz w:val="24"/>
                <w:szCs w:val="24"/>
                <w:lang w:val="en-US"/>
              </w:rPr>
              <w:t>A Table or Card Visual for reporting on policy compliance.</w:t>
            </w:r>
          </w:p>
          <w:p w14:paraId="242AC6D5" w14:textId="77777777" w:rsidR="00D0059D" w:rsidRPr="00C63962" w:rsidRDefault="00D0059D">
            <w:pPr>
              <w:rPr>
                <w:rFonts w:ascii="Cambria" w:eastAsia="Cambria" w:hAnsi="Cambria" w:cs="Cambria"/>
                <w:bCs/>
                <w:color w:val="000000"/>
                <w:sz w:val="24"/>
                <w:szCs w:val="24"/>
              </w:rPr>
            </w:pPr>
          </w:p>
        </w:tc>
      </w:tr>
    </w:tbl>
    <w:p w14:paraId="088655A0" w14:textId="77777777" w:rsidR="005C572D" w:rsidRDefault="005C572D">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sectPr w:rsidR="005C572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E24EA"/>
    <w:multiLevelType w:val="multilevel"/>
    <w:tmpl w:val="E0523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05F54"/>
    <w:multiLevelType w:val="multilevel"/>
    <w:tmpl w:val="EED04C1A"/>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8D429CD"/>
    <w:multiLevelType w:val="multilevel"/>
    <w:tmpl w:val="C4BC0684"/>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91F34FA"/>
    <w:multiLevelType w:val="multilevel"/>
    <w:tmpl w:val="1420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58593D"/>
    <w:multiLevelType w:val="multilevel"/>
    <w:tmpl w:val="84BA55F2"/>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EFF36E9"/>
    <w:multiLevelType w:val="multilevel"/>
    <w:tmpl w:val="A6DE3E54"/>
    <w:lvl w:ilvl="0">
      <w:start w:val="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12F26F2"/>
    <w:multiLevelType w:val="multilevel"/>
    <w:tmpl w:val="8FA081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58CD75EB"/>
    <w:multiLevelType w:val="multilevel"/>
    <w:tmpl w:val="F62200FE"/>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591128CB"/>
    <w:multiLevelType w:val="hybridMultilevel"/>
    <w:tmpl w:val="77FC6A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B895B2F"/>
    <w:multiLevelType w:val="multilevel"/>
    <w:tmpl w:val="A11638CC"/>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7AC80D7D"/>
    <w:multiLevelType w:val="multilevel"/>
    <w:tmpl w:val="6B82E504"/>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917405398">
    <w:abstractNumId w:val="0"/>
  </w:num>
  <w:num w:numId="2" w16cid:durableId="1856919491">
    <w:abstractNumId w:val="3"/>
  </w:num>
  <w:num w:numId="3" w16cid:durableId="481502599">
    <w:abstractNumId w:val="8"/>
  </w:num>
  <w:num w:numId="4" w16cid:durableId="179127667">
    <w:abstractNumId w:val="6"/>
  </w:num>
  <w:num w:numId="5" w16cid:durableId="758142928">
    <w:abstractNumId w:val="2"/>
  </w:num>
  <w:num w:numId="6" w16cid:durableId="1012730057">
    <w:abstractNumId w:val="4"/>
  </w:num>
  <w:num w:numId="7" w16cid:durableId="1047342094">
    <w:abstractNumId w:val="7"/>
  </w:num>
  <w:num w:numId="8" w16cid:durableId="1933931879">
    <w:abstractNumId w:val="1"/>
  </w:num>
  <w:num w:numId="9" w16cid:durableId="867765623">
    <w:abstractNumId w:val="9"/>
  </w:num>
  <w:num w:numId="10" w16cid:durableId="904803372">
    <w:abstractNumId w:val="5"/>
  </w:num>
  <w:num w:numId="11" w16cid:durableId="6646720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72D"/>
    <w:rsid w:val="001C6F0B"/>
    <w:rsid w:val="002D5B9B"/>
    <w:rsid w:val="00435593"/>
    <w:rsid w:val="005C572D"/>
    <w:rsid w:val="00831BD2"/>
    <w:rsid w:val="00846084"/>
    <w:rsid w:val="008558C4"/>
    <w:rsid w:val="00A70BBC"/>
    <w:rsid w:val="00BB0734"/>
    <w:rsid w:val="00C63962"/>
    <w:rsid w:val="00D0059D"/>
    <w:rsid w:val="00D043A9"/>
    <w:rsid w:val="00D3353A"/>
    <w:rsid w:val="00EE5EFB"/>
    <w:rsid w:val="00F15253"/>
    <w:rsid w:val="00FA3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6202"/>
  <w15:docId w15:val="{47D67B26-BEA4-44CA-9271-0142B52E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8B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738B3"/>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F152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5253"/>
    <w:rPr>
      <w:b/>
      <w:bCs/>
    </w:rPr>
  </w:style>
  <w:style w:type="character" w:styleId="Emphasis">
    <w:name w:val="Emphasis"/>
    <w:basedOn w:val="DefaultParagraphFont"/>
    <w:uiPriority w:val="20"/>
    <w:qFormat/>
    <w:rsid w:val="00F15253"/>
    <w:rPr>
      <w:i/>
      <w:iCs/>
    </w:rPr>
  </w:style>
  <w:style w:type="paragraph" w:styleId="ListParagraph">
    <w:name w:val="List Paragraph"/>
    <w:basedOn w:val="Normal"/>
    <w:uiPriority w:val="34"/>
    <w:qFormat/>
    <w:rsid w:val="00F15253"/>
    <w:pPr>
      <w:ind w:left="720"/>
      <w:contextualSpacing/>
    </w:pPr>
  </w:style>
  <w:style w:type="table" w:styleId="TableGrid">
    <w:name w:val="Table Grid"/>
    <w:basedOn w:val="TableNormal"/>
    <w:uiPriority w:val="39"/>
    <w:rsid w:val="00D00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242">
      <w:bodyDiv w:val="1"/>
      <w:marLeft w:val="0"/>
      <w:marRight w:val="0"/>
      <w:marTop w:val="0"/>
      <w:marBottom w:val="0"/>
      <w:divBdr>
        <w:top w:val="none" w:sz="0" w:space="0" w:color="auto"/>
        <w:left w:val="none" w:sz="0" w:space="0" w:color="auto"/>
        <w:bottom w:val="none" w:sz="0" w:space="0" w:color="auto"/>
        <w:right w:val="none" w:sz="0" w:space="0" w:color="auto"/>
      </w:divBdr>
    </w:div>
    <w:div w:id="8408945">
      <w:bodyDiv w:val="1"/>
      <w:marLeft w:val="0"/>
      <w:marRight w:val="0"/>
      <w:marTop w:val="0"/>
      <w:marBottom w:val="0"/>
      <w:divBdr>
        <w:top w:val="none" w:sz="0" w:space="0" w:color="auto"/>
        <w:left w:val="none" w:sz="0" w:space="0" w:color="auto"/>
        <w:bottom w:val="none" w:sz="0" w:space="0" w:color="auto"/>
        <w:right w:val="none" w:sz="0" w:space="0" w:color="auto"/>
      </w:divBdr>
    </w:div>
    <w:div w:id="118770567">
      <w:bodyDiv w:val="1"/>
      <w:marLeft w:val="0"/>
      <w:marRight w:val="0"/>
      <w:marTop w:val="0"/>
      <w:marBottom w:val="0"/>
      <w:divBdr>
        <w:top w:val="none" w:sz="0" w:space="0" w:color="auto"/>
        <w:left w:val="none" w:sz="0" w:space="0" w:color="auto"/>
        <w:bottom w:val="none" w:sz="0" w:space="0" w:color="auto"/>
        <w:right w:val="none" w:sz="0" w:space="0" w:color="auto"/>
      </w:divBdr>
    </w:div>
    <w:div w:id="164319603">
      <w:bodyDiv w:val="1"/>
      <w:marLeft w:val="0"/>
      <w:marRight w:val="0"/>
      <w:marTop w:val="0"/>
      <w:marBottom w:val="0"/>
      <w:divBdr>
        <w:top w:val="none" w:sz="0" w:space="0" w:color="auto"/>
        <w:left w:val="none" w:sz="0" w:space="0" w:color="auto"/>
        <w:bottom w:val="none" w:sz="0" w:space="0" w:color="auto"/>
        <w:right w:val="none" w:sz="0" w:space="0" w:color="auto"/>
      </w:divBdr>
    </w:div>
    <w:div w:id="168060121">
      <w:bodyDiv w:val="1"/>
      <w:marLeft w:val="0"/>
      <w:marRight w:val="0"/>
      <w:marTop w:val="0"/>
      <w:marBottom w:val="0"/>
      <w:divBdr>
        <w:top w:val="none" w:sz="0" w:space="0" w:color="auto"/>
        <w:left w:val="none" w:sz="0" w:space="0" w:color="auto"/>
        <w:bottom w:val="none" w:sz="0" w:space="0" w:color="auto"/>
        <w:right w:val="none" w:sz="0" w:space="0" w:color="auto"/>
      </w:divBdr>
    </w:div>
    <w:div w:id="196818668">
      <w:bodyDiv w:val="1"/>
      <w:marLeft w:val="0"/>
      <w:marRight w:val="0"/>
      <w:marTop w:val="0"/>
      <w:marBottom w:val="0"/>
      <w:divBdr>
        <w:top w:val="none" w:sz="0" w:space="0" w:color="auto"/>
        <w:left w:val="none" w:sz="0" w:space="0" w:color="auto"/>
        <w:bottom w:val="none" w:sz="0" w:space="0" w:color="auto"/>
        <w:right w:val="none" w:sz="0" w:space="0" w:color="auto"/>
      </w:divBdr>
    </w:div>
    <w:div w:id="202450403">
      <w:bodyDiv w:val="1"/>
      <w:marLeft w:val="0"/>
      <w:marRight w:val="0"/>
      <w:marTop w:val="0"/>
      <w:marBottom w:val="0"/>
      <w:divBdr>
        <w:top w:val="none" w:sz="0" w:space="0" w:color="auto"/>
        <w:left w:val="none" w:sz="0" w:space="0" w:color="auto"/>
        <w:bottom w:val="none" w:sz="0" w:space="0" w:color="auto"/>
        <w:right w:val="none" w:sz="0" w:space="0" w:color="auto"/>
      </w:divBdr>
    </w:div>
    <w:div w:id="206576323">
      <w:bodyDiv w:val="1"/>
      <w:marLeft w:val="0"/>
      <w:marRight w:val="0"/>
      <w:marTop w:val="0"/>
      <w:marBottom w:val="0"/>
      <w:divBdr>
        <w:top w:val="none" w:sz="0" w:space="0" w:color="auto"/>
        <w:left w:val="none" w:sz="0" w:space="0" w:color="auto"/>
        <w:bottom w:val="none" w:sz="0" w:space="0" w:color="auto"/>
        <w:right w:val="none" w:sz="0" w:space="0" w:color="auto"/>
      </w:divBdr>
    </w:div>
    <w:div w:id="214007381">
      <w:bodyDiv w:val="1"/>
      <w:marLeft w:val="0"/>
      <w:marRight w:val="0"/>
      <w:marTop w:val="0"/>
      <w:marBottom w:val="0"/>
      <w:divBdr>
        <w:top w:val="none" w:sz="0" w:space="0" w:color="auto"/>
        <w:left w:val="none" w:sz="0" w:space="0" w:color="auto"/>
        <w:bottom w:val="none" w:sz="0" w:space="0" w:color="auto"/>
        <w:right w:val="none" w:sz="0" w:space="0" w:color="auto"/>
      </w:divBdr>
    </w:div>
    <w:div w:id="271403956">
      <w:bodyDiv w:val="1"/>
      <w:marLeft w:val="0"/>
      <w:marRight w:val="0"/>
      <w:marTop w:val="0"/>
      <w:marBottom w:val="0"/>
      <w:divBdr>
        <w:top w:val="none" w:sz="0" w:space="0" w:color="auto"/>
        <w:left w:val="none" w:sz="0" w:space="0" w:color="auto"/>
        <w:bottom w:val="none" w:sz="0" w:space="0" w:color="auto"/>
        <w:right w:val="none" w:sz="0" w:space="0" w:color="auto"/>
      </w:divBdr>
    </w:div>
    <w:div w:id="298145424">
      <w:bodyDiv w:val="1"/>
      <w:marLeft w:val="0"/>
      <w:marRight w:val="0"/>
      <w:marTop w:val="0"/>
      <w:marBottom w:val="0"/>
      <w:divBdr>
        <w:top w:val="none" w:sz="0" w:space="0" w:color="auto"/>
        <w:left w:val="none" w:sz="0" w:space="0" w:color="auto"/>
        <w:bottom w:val="none" w:sz="0" w:space="0" w:color="auto"/>
        <w:right w:val="none" w:sz="0" w:space="0" w:color="auto"/>
      </w:divBdr>
    </w:div>
    <w:div w:id="315762349">
      <w:bodyDiv w:val="1"/>
      <w:marLeft w:val="0"/>
      <w:marRight w:val="0"/>
      <w:marTop w:val="0"/>
      <w:marBottom w:val="0"/>
      <w:divBdr>
        <w:top w:val="none" w:sz="0" w:space="0" w:color="auto"/>
        <w:left w:val="none" w:sz="0" w:space="0" w:color="auto"/>
        <w:bottom w:val="none" w:sz="0" w:space="0" w:color="auto"/>
        <w:right w:val="none" w:sz="0" w:space="0" w:color="auto"/>
      </w:divBdr>
    </w:div>
    <w:div w:id="340275764">
      <w:bodyDiv w:val="1"/>
      <w:marLeft w:val="0"/>
      <w:marRight w:val="0"/>
      <w:marTop w:val="0"/>
      <w:marBottom w:val="0"/>
      <w:divBdr>
        <w:top w:val="none" w:sz="0" w:space="0" w:color="auto"/>
        <w:left w:val="none" w:sz="0" w:space="0" w:color="auto"/>
        <w:bottom w:val="none" w:sz="0" w:space="0" w:color="auto"/>
        <w:right w:val="none" w:sz="0" w:space="0" w:color="auto"/>
      </w:divBdr>
    </w:div>
    <w:div w:id="468864924">
      <w:bodyDiv w:val="1"/>
      <w:marLeft w:val="0"/>
      <w:marRight w:val="0"/>
      <w:marTop w:val="0"/>
      <w:marBottom w:val="0"/>
      <w:divBdr>
        <w:top w:val="none" w:sz="0" w:space="0" w:color="auto"/>
        <w:left w:val="none" w:sz="0" w:space="0" w:color="auto"/>
        <w:bottom w:val="none" w:sz="0" w:space="0" w:color="auto"/>
        <w:right w:val="none" w:sz="0" w:space="0" w:color="auto"/>
      </w:divBdr>
    </w:div>
    <w:div w:id="493107252">
      <w:bodyDiv w:val="1"/>
      <w:marLeft w:val="0"/>
      <w:marRight w:val="0"/>
      <w:marTop w:val="0"/>
      <w:marBottom w:val="0"/>
      <w:divBdr>
        <w:top w:val="none" w:sz="0" w:space="0" w:color="auto"/>
        <w:left w:val="none" w:sz="0" w:space="0" w:color="auto"/>
        <w:bottom w:val="none" w:sz="0" w:space="0" w:color="auto"/>
        <w:right w:val="none" w:sz="0" w:space="0" w:color="auto"/>
      </w:divBdr>
    </w:div>
    <w:div w:id="528185574">
      <w:bodyDiv w:val="1"/>
      <w:marLeft w:val="0"/>
      <w:marRight w:val="0"/>
      <w:marTop w:val="0"/>
      <w:marBottom w:val="0"/>
      <w:divBdr>
        <w:top w:val="none" w:sz="0" w:space="0" w:color="auto"/>
        <w:left w:val="none" w:sz="0" w:space="0" w:color="auto"/>
        <w:bottom w:val="none" w:sz="0" w:space="0" w:color="auto"/>
        <w:right w:val="none" w:sz="0" w:space="0" w:color="auto"/>
      </w:divBdr>
    </w:div>
    <w:div w:id="544876930">
      <w:bodyDiv w:val="1"/>
      <w:marLeft w:val="0"/>
      <w:marRight w:val="0"/>
      <w:marTop w:val="0"/>
      <w:marBottom w:val="0"/>
      <w:divBdr>
        <w:top w:val="none" w:sz="0" w:space="0" w:color="auto"/>
        <w:left w:val="none" w:sz="0" w:space="0" w:color="auto"/>
        <w:bottom w:val="none" w:sz="0" w:space="0" w:color="auto"/>
        <w:right w:val="none" w:sz="0" w:space="0" w:color="auto"/>
      </w:divBdr>
    </w:div>
    <w:div w:id="558830225">
      <w:bodyDiv w:val="1"/>
      <w:marLeft w:val="0"/>
      <w:marRight w:val="0"/>
      <w:marTop w:val="0"/>
      <w:marBottom w:val="0"/>
      <w:divBdr>
        <w:top w:val="none" w:sz="0" w:space="0" w:color="auto"/>
        <w:left w:val="none" w:sz="0" w:space="0" w:color="auto"/>
        <w:bottom w:val="none" w:sz="0" w:space="0" w:color="auto"/>
        <w:right w:val="none" w:sz="0" w:space="0" w:color="auto"/>
      </w:divBdr>
    </w:div>
    <w:div w:id="588855890">
      <w:bodyDiv w:val="1"/>
      <w:marLeft w:val="0"/>
      <w:marRight w:val="0"/>
      <w:marTop w:val="0"/>
      <w:marBottom w:val="0"/>
      <w:divBdr>
        <w:top w:val="none" w:sz="0" w:space="0" w:color="auto"/>
        <w:left w:val="none" w:sz="0" w:space="0" w:color="auto"/>
        <w:bottom w:val="none" w:sz="0" w:space="0" w:color="auto"/>
        <w:right w:val="none" w:sz="0" w:space="0" w:color="auto"/>
      </w:divBdr>
    </w:div>
    <w:div w:id="591204699">
      <w:bodyDiv w:val="1"/>
      <w:marLeft w:val="0"/>
      <w:marRight w:val="0"/>
      <w:marTop w:val="0"/>
      <w:marBottom w:val="0"/>
      <w:divBdr>
        <w:top w:val="none" w:sz="0" w:space="0" w:color="auto"/>
        <w:left w:val="none" w:sz="0" w:space="0" w:color="auto"/>
        <w:bottom w:val="none" w:sz="0" w:space="0" w:color="auto"/>
        <w:right w:val="none" w:sz="0" w:space="0" w:color="auto"/>
      </w:divBdr>
    </w:div>
    <w:div w:id="640229354">
      <w:bodyDiv w:val="1"/>
      <w:marLeft w:val="0"/>
      <w:marRight w:val="0"/>
      <w:marTop w:val="0"/>
      <w:marBottom w:val="0"/>
      <w:divBdr>
        <w:top w:val="none" w:sz="0" w:space="0" w:color="auto"/>
        <w:left w:val="none" w:sz="0" w:space="0" w:color="auto"/>
        <w:bottom w:val="none" w:sz="0" w:space="0" w:color="auto"/>
        <w:right w:val="none" w:sz="0" w:space="0" w:color="auto"/>
      </w:divBdr>
    </w:div>
    <w:div w:id="648286762">
      <w:bodyDiv w:val="1"/>
      <w:marLeft w:val="0"/>
      <w:marRight w:val="0"/>
      <w:marTop w:val="0"/>
      <w:marBottom w:val="0"/>
      <w:divBdr>
        <w:top w:val="none" w:sz="0" w:space="0" w:color="auto"/>
        <w:left w:val="none" w:sz="0" w:space="0" w:color="auto"/>
        <w:bottom w:val="none" w:sz="0" w:space="0" w:color="auto"/>
        <w:right w:val="none" w:sz="0" w:space="0" w:color="auto"/>
      </w:divBdr>
    </w:div>
    <w:div w:id="650066344">
      <w:bodyDiv w:val="1"/>
      <w:marLeft w:val="0"/>
      <w:marRight w:val="0"/>
      <w:marTop w:val="0"/>
      <w:marBottom w:val="0"/>
      <w:divBdr>
        <w:top w:val="none" w:sz="0" w:space="0" w:color="auto"/>
        <w:left w:val="none" w:sz="0" w:space="0" w:color="auto"/>
        <w:bottom w:val="none" w:sz="0" w:space="0" w:color="auto"/>
        <w:right w:val="none" w:sz="0" w:space="0" w:color="auto"/>
      </w:divBdr>
    </w:div>
    <w:div w:id="683676162">
      <w:bodyDiv w:val="1"/>
      <w:marLeft w:val="0"/>
      <w:marRight w:val="0"/>
      <w:marTop w:val="0"/>
      <w:marBottom w:val="0"/>
      <w:divBdr>
        <w:top w:val="none" w:sz="0" w:space="0" w:color="auto"/>
        <w:left w:val="none" w:sz="0" w:space="0" w:color="auto"/>
        <w:bottom w:val="none" w:sz="0" w:space="0" w:color="auto"/>
        <w:right w:val="none" w:sz="0" w:space="0" w:color="auto"/>
      </w:divBdr>
    </w:div>
    <w:div w:id="711346254">
      <w:bodyDiv w:val="1"/>
      <w:marLeft w:val="0"/>
      <w:marRight w:val="0"/>
      <w:marTop w:val="0"/>
      <w:marBottom w:val="0"/>
      <w:divBdr>
        <w:top w:val="none" w:sz="0" w:space="0" w:color="auto"/>
        <w:left w:val="none" w:sz="0" w:space="0" w:color="auto"/>
        <w:bottom w:val="none" w:sz="0" w:space="0" w:color="auto"/>
        <w:right w:val="none" w:sz="0" w:space="0" w:color="auto"/>
      </w:divBdr>
    </w:div>
    <w:div w:id="723143664">
      <w:bodyDiv w:val="1"/>
      <w:marLeft w:val="0"/>
      <w:marRight w:val="0"/>
      <w:marTop w:val="0"/>
      <w:marBottom w:val="0"/>
      <w:divBdr>
        <w:top w:val="none" w:sz="0" w:space="0" w:color="auto"/>
        <w:left w:val="none" w:sz="0" w:space="0" w:color="auto"/>
        <w:bottom w:val="none" w:sz="0" w:space="0" w:color="auto"/>
        <w:right w:val="none" w:sz="0" w:space="0" w:color="auto"/>
      </w:divBdr>
    </w:div>
    <w:div w:id="752047468">
      <w:bodyDiv w:val="1"/>
      <w:marLeft w:val="0"/>
      <w:marRight w:val="0"/>
      <w:marTop w:val="0"/>
      <w:marBottom w:val="0"/>
      <w:divBdr>
        <w:top w:val="none" w:sz="0" w:space="0" w:color="auto"/>
        <w:left w:val="none" w:sz="0" w:space="0" w:color="auto"/>
        <w:bottom w:val="none" w:sz="0" w:space="0" w:color="auto"/>
        <w:right w:val="none" w:sz="0" w:space="0" w:color="auto"/>
      </w:divBdr>
    </w:div>
    <w:div w:id="774250890">
      <w:bodyDiv w:val="1"/>
      <w:marLeft w:val="0"/>
      <w:marRight w:val="0"/>
      <w:marTop w:val="0"/>
      <w:marBottom w:val="0"/>
      <w:divBdr>
        <w:top w:val="none" w:sz="0" w:space="0" w:color="auto"/>
        <w:left w:val="none" w:sz="0" w:space="0" w:color="auto"/>
        <w:bottom w:val="none" w:sz="0" w:space="0" w:color="auto"/>
        <w:right w:val="none" w:sz="0" w:space="0" w:color="auto"/>
      </w:divBdr>
    </w:div>
    <w:div w:id="822162269">
      <w:bodyDiv w:val="1"/>
      <w:marLeft w:val="0"/>
      <w:marRight w:val="0"/>
      <w:marTop w:val="0"/>
      <w:marBottom w:val="0"/>
      <w:divBdr>
        <w:top w:val="none" w:sz="0" w:space="0" w:color="auto"/>
        <w:left w:val="none" w:sz="0" w:space="0" w:color="auto"/>
        <w:bottom w:val="none" w:sz="0" w:space="0" w:color="auto"/>
        <w:right w:val="none" w:sz="0" w:space="0" w:color="auto"/>
      </w:divBdr>
    </w:div>
    <w:div w:id="843475367">
      <w:bodyDiv w:val="1"/>
      <w:marLeft w:val="0"/>
      <w:marRight w:val="0"/>
      <w:marTop w:val="0"/>
      <w:marBottom w:val="0"/>
      <w:divBdr>
        <w:top w:val="none" w:sz="0" w:space="0" w:color="auto"/>
        <w:left w:val="none" w:sz="0" w:space="0" w:color="auto"/>
        <w:bottom w:val="none" w:sz="0" w:space="0" w:color="auto"/>
        <w:right w:val="none" w:sz="0" w:space="0" w:color="auto"/>
      </w:divBdr>
    </w:div>
    <w:div w:id="886180970">
      <w:bodyDiv w:val="1"/>
      <w:marLeft w:val="0"/>
      <w:marRight w:val="0"/>
      <w:marTop w:val="0"/>
      <w:marBottom w:val="0"/>
      <w:divBdr>
        <w:top w:val="none" w:sz="0" w:space="0" w:color="auto"/>
        <w:left w:val="none" w:sz="0" w:space="0" w:color="auto"/>
        <w:bottom w:val="none" w:sz="0" w:space="0" w:color="auto"/>
        <w:right w:val="none" w:sz="0" w:space="0" w:color="auto"/>
      </w:divBdr>
    </w:div>
    <w:div w:id="894505455">
      <w:bodyDiv w:val="1"/>
      <w:marLeft w:val="0"/>
      <w:marRight w:val="0"/>
      <w:marTop w:val="0"/>
      <w:marBottom w:val="0"/>
      <w:divBdr>
        <w:top w:val="none" w:sz="0" w:space="0" w:color="auto"/>
        <w:left w:val="none" w:sz="0" w:space="0" w:color="auto"/>
        <w:bottom w:val="none" w:sz="0" w:space="0" w:color="auto"/>
        <w:right w:val="none" w:sz="0" w:space="0" w:color="auto"/>
      </w:divBdr>
    </w:div>
    <w:div w:id="901867512">
      <w:bodyDiv w:val="1"/>
      <w:marLeft w:val="0"/>
      <w:marRight w:val="0"/>
      <w:marTop w:val="0"/>
      <w:marBottom w:val="0"/>
      <w:divBdr>
        <w:top w:val="none" w:sz="0" w:space="0" w:color="auto"/>
        <w:left w:val="none" w:sz="0" w:space="0" w:color="auto"/>
        <w:bottom w:val="none" w:sz="0" w:space="0" w:color="auto"/>
        <w:right w:val="none" w:sz="0" w:space="0" w:color="auto"/>
      </w:divBdr>
    </w:div>
    <w:div w:id="904218107">
      <w:bodyDiv w:val="1"/>
      <w:marLeft w:val="0"/>
      <w:marRight w:val="0"/>
      <w:marTop w:val="0"/>
      <w:marBottom w:val="0"/>
      <w:divBdr>
        <w:top w:val="none" w:sz="0" w:space="0" w:color="auto"/>
        <w:left w:val="none" w:sz="0" w:space="0" w:color="auto"/>
        <w:bottom w:val="none" w:sz="0" w:space="0" w:color="auto"/>
        <w:right w:val="none" w:sz="0" w:space="0" w:color="auto"/>
      </w:divBdr>
    </w:div>
    <w:div w:id="917405389">
      <w:bodyDiv w:val="1"/>
      <w:marLeft w:val="0"/>
      <w:marRight w:val="0"/>
      <w:marTop w:val="0"/>
      <w:marBottom w:val="0"/>
      <w:divBdr>
        <w:top w:val="none" w:sz="0" w:space="0" w:color="auto"/>
        <w:left w:val="none" w:sz="0" w:space="0" w:color="auto"/>
        <w:bottom w:val="none" w:sz="0" w:space="0" w:color="auto"/>
        <w:right w:val="none" w:sz="0" w:space="0" w:color="auto"/>
      </w:divBdr>
    </w:div>
    <w:div w:id="945041215">
      <w:bodyDiv w:val="1"/>
      <w:marLeft w:val="0"/>
      <w:marRight w:val="0"/>
      <w:marTop w:val="0"/>
      <w:marBottom w:val="0"/>
      <w:divBdr>
        <w:top w:val="none" w:sz="0" w:space="0" w:color="auto"/>
        <w:left w:val="none" w:sz="0" w:space="0" w:color="auto"/>
        <w:bottom w:val="none" w:sz="0" w:space="0" w:color="auto"/>
        <w:right w:val="none" w:sz="0" w:space="0" w:color="auto"/>
      </w:divBdr>
    </w:div>
    <w:div w:id="988290283">
      <w:bodyDiv w:val="1"/>
      <w:marLeft w:val="0"/>
      <w:marRight w:val="0"/>
      <w:marTop w:val="0"/>
      <w:marBottom w:val="0"/>
      <w:divBdr>
        <w:top w:val="none" w:sz="0" w:space="0" w:color="auto"/>
        <w:left w:val="none" w:sz="0" w:space="0" w:color="auto"/>
        <w:bottom w:val="none" w:sz="0" w:space="0" w:color="auto"/>
        <w:right w:val="none" w:sz="0" w:space="0" w:color="auto"/>
      </w:divBdr>
    </w:div>
    <w:div w:id="1010255548">
      <w:bodyDiv w:val="1"/>
      <w:marLeft w:val="0"/>
      <w:marRight w:val="0"/>
      <w:marTop w:val="0"/>
      <w:marBottom w:val="0"/>
      <w:divBdr>
        <w:top w:val="none" w:sz="0" w:space="0" w:color="auto"/>
        <w:left w:val="none" w:sz="0" w:space="0" w:color="auto"/>
        <w:bottom w:val="none" w:sz="0" w:space="0" w:color="auto"/>
        <w:right w:val="none" w:sz="0" w:space="0" w:color="auto"/>
      </w:divBdr>
    </w:div>
    <w:div w:id="1029381131">
      <w:bodyDiv w:val="1"/>
      <w:marLeft w:val="0"/>
      <w:marRight w:val="0"/>
      <w:marTop w:val="0"/>
      <w:marBottom w:val="0"/>
      <w:divBdr>
        <w:top w:val="none" w:sz="0" w:space="0" w:color="auto"/>
        <w:left w:val="none" w:sz="0" w:space="0" w:color="auto"/>
        <w:bottom w:val="none" w:sz="0" w:space="0" w:color="auto"/>
        <w:right w:val="none" w:sz="0" w:space="0" w:color="auto"/>
      </w:divBdr>
    </w:div>
    <w:div w:id="1040084636">
      <w:bodyDiv w:val="1"/>
      <w:marLeft w:val="0"/>
      <w:marRight w:val="0"/>
      <w:marTop w:val="0"/>
      <w:marBottom w:val="0"/>
      <w:divBdr>
        <w:top w:val="none" w:sz="0" w:space="0" w:color="auto"/>
        <w:left w:val="none" w:sz="0" w:space="0" w:color="auto"/>
        <w:bottom w:val="none" w:sz="0" w:space="0" w:color="auto"/>
        <w:right w:val="none" w:sz="0" w:space="0" w:color="auto"/>
      </w:divBdr>
    </w:div>
    <w:div w:id="1069768177">
      <w:bodyDiv w:val="1"/>
      <w:marLeft w:val="0"/>
      <w:marRight w:val="0"/>
      <w:marTop w:val="0"/>
      <w:marBottom w:val="0"/>
      <w:divBdr>
        <w:top w:val="none" w:sz="0" w:space="0" w:color="auto"/>
        <w:left w:val="none" w:sz="0" w:space="0" w:color="auto"/>
        <w:bottom w:val="none" w:sz="0" w:space="0" w:color="auto"/>
        <w:right w:val="none" w:sz="0" w:space="0" w:color="auto"/>
      </w:divBdr>
    </w:div>
    <w:div w:id="1169830837">
      <w:bodyDiv w:val="1"/>
      <w:marLeft w:val="0"/>
      <w:marRight w:val="0"/>
      <w:marTop w:val="0"/>
      <w:marBottom w:val="0"/>
      <w:divBdr>
        <w:top w:val="none" w:sz="0" w:space="0" w:color="auto"/>
        <w:left w:val="none" w:sz="0" w:space="0" w:color="auto"/>
        <w:bottom w:val="none" w:sz="0" w:space="0" w:color="auto"/>
        <w:right w:val="none" w:sz="0" w:space="0" w:color="auto"/>
      </w:divBdr>
    </w:div>
    <w:div w:id="1177573009">
      <w:bodyDiv w:val="1"/>
      <w:marLeft w:val="0"/>
      <w:marRight w:val="0"/>
      <w:marTop w:val="0"/>
      <w:marBottom w:val="0"/>
      <w:divBdr>
        <w:top w:val="none" w:sz="0" w:space="0" w:color="auto"/>
        <w:left w:val="none" w:sz="0" w:space="0" w:color="auto"/>
        <w:bottom w:val="none" w:sz="0" w:space="0" w:color="auto"/>
        <w:right w:val="none" w:sz="0" w:space="0" w:color="auto"/>
      </w:divBdr>
    </w:div>
    <w:div w:id="1187014092">
      <w:bodyDiv w:val="1"/>
      <w:marLeft w:val="0"/>
      <w:marRight w:val="0"/>
      <w:marTop w:val="0"/>
      <w:marBottom w:val="0"/>
      <w:divBdr>
        <w:top w:val="none" w:sz="0" w:space="0" w:color="auto"/>
        <w:left w:val="none" w:sz="0" w:space="0" w:color="auto"/>
        <w:bottom w:val="none" w:sz="0" w:space="0" w:color="auto"/>
        <w:right w:val="none" w:sz="0" w:space="0" w:color="auto"/>
      </w:divBdr>
    </w:div>
    <w:div w:id="1226526322">
      <w:bodyDiv w:val="1"/>
      <w:marLeft w:val="0"/>
      <w:marRight w:val="0"/>
      <w:marTop w:val="0"/>
      <w:marBottom w:val="0"/>
      <w:divBdr>
        <w:top w:val="none" w:sz="0" w:space="0" w:color="auto"/>
        <w:left w:val="none" w:sz="0" w:space="0" w:color="auto"/>
        <w:bottom w:val="none" w:sz="0" w:space="0" w:color="auto"/>
        <w:right w:val="none" w:sz="0" w:space="0" w:color="auto"/>
      </w:divBdr>
    </w:div>
    <w:div w:id="1241911344">
      <w:bodyDiv w:val="1"/>
      <w:marLeft w:val="0"/>
      <w:marRight w:val="0"/>
      <w:marTop w:val="0"/>
      <w:marBottom w:val="0"/>
      <w:divBdr>
        <w:top w:val="none" w:sz="0" w:space="0" w:color="auto"/>
        <w:left w:val="none" w:sz="0" w:space="0" w:color="auto"/>
        <w:bottom w:val="none" w:sz="0" w:space="0" w:color="auto"/>
        <w:right w:val="none" w:sz="0" w:space="0" w:color="auto"/>
      </w:divBdr>
    </w:div>
    <w:div w:id="1246962091">
      <w:bodyDiv w:val="1"/>
      <w:marLeft w:val="0"/>
      <w:marRight w:val="0"/>
      <w:marTop w:val="0"/>
      <w:marBottom w:val="0"/>
      <w:divBdr>
        <w:top w:val="none" w:sz="0" w:space="0" w:color="auto"/>
        <w:left w:val="none" w:sz="0" w:space="0" w:color="auto"/>
        <w:bottom w:val="none" w:sz="0" w:space="0" w:color="auto"/>
        <w:right w:val="none" w:sz="0" w:space="0" w:color="auto"/>
      </w:divBdr>
    </w:div>
    <w:div w:id="1253733854">
      <w:bodyDiv w:val="1"/>
      <w:marLeft w:val="0"/>
      <w:marRight w:val="0"/>
      <w:marTop w:val="0"/>
      <w:marBottom w:val="0"/>
      <w:divBdr>
        <w:top w:val="none" w:sz="0" w:space="0" w:color="auto"/>
        <w:left w:val="none" w:sz="0" w:space="0" w:color="auto"/>
        <w:bottom w:val="none" w:sz="0" w:space="0" w:color="auto"/>
        <w:right w:val="none" w:sz="0" w:space="0" w:color="auto"/>
      </w:divBdr>
    </w:div>
    <w:div w:id="1263606913">
      <w:bodyDiv w:val="1"/>
      <w:marLeft w:val="0"/>
      <w:marRight w:val="0"/>
      <w:marTop w:val="0"/>
      <w:marBottom w:val="0"/>
      <w:divBdr>
        <w:top w:val="none" w:sz="0" w:space="0" w:color="auto"/>
        <w:left w:val="none" w:sz="0" w:space="0" w:color="auto"/>
        <w:bottom w:val="none" w:sz="0" w:space="0" w:color="auto"/>
        <w:right w:val="none" w:sz="0" w:space="0" w:color="auto"/>
      </w:divBdr>
    </w:div>
    <w:div w:id="1266576016">
      <w:bodyDiv w:val="1"/>
      <w:marLeft w:val="0"/>
      <w:marRight w:val="0"/>
      <w:marTop w:val="0"/>
      <w:marBottom w:val="0"/>
      <w:divBdr>
        <w:top w:val="none" w:sz="0" w:space="0" w:color="auto"/>
        <w:left w:val="none" w:sz="0" w:space="0" w:color="auto"/>
        <w:bottom w:val="none" w:sz="0" w:space="0" w:color="auto"/>
        <w:right w:val="none" w:sz="0" w:space="0" w:color="auto"/>
      </w:divBdr>
    </w:div>
    <w:div w:id="1283608972">
      <w:bodyDiv w:val="1"/>
      <w:marLeft w:val="0"/>
      <w:marRight w:val="0"/>
      <w:marTop w:val="0"/>
      <w:marBottom w:val="0"/>
      <w:divBdr>
        <w:top w:val="none" w:sz="0" w:space="0" w:color="auto"/>
        <w:left w:val="none" w:sz="0" w:space="0" w:color="auto"/>
        <w:bottom w:val="none" w:sz="0" w:space="0" w:color="auto"/>
        <w:right w:val="none" w:sz="0" w:space="0" w:color="auto"/>
      </w:divBdr>
    </w:div>
    <w:div w:id="1330715990">
      <w:bodyDiv w:val="1"/>
      <w:marLeft w:val="0"/>
      <w:marRight w:val="0"/>
      <w:marTop w:val="0"/>
      <w:marBottom w:val="0"/>
      <w:divBdr>
        <w:top w:val="none" w:sz="0" w:space="0" w:color="auto"/>
        <w:left w:val="none" w:sz="0" w:space="0" w:color="auto"/>
        <w:bottom w:val="none" w:sz="0" w:space="0" w:color="auto"/>
        <w:right w:val="none" w:sz="0" w:space="0" w:color="auto"/>
      </w:divBdr>
    </w:div>
    <w:div w:id="1343439340">
      <w:bodyDiv w:val="1"/>
      <w:marLeft w:val="0"/>
      <w:marRight w:val="0"/>
      <w:marTop w:val="0"/>
      <w:marBottom w:val="0"/>
      <w:divBdr>
        <w:top w:val="none" w:sz="0" w:space="0" w:color="auto"/>
        <w:left w:val="none" w:sz="0" w:space="0" w:color="auto"/>
        <w:bottom w:val="none" w:sz="0" w:space="0" w:color="auto"/>
        <w:right w:val="none" w:sz="0" w:space="0" w:color="auto"/>
      </w:divBdr>
    </w:div>
    <w:div w:id="1357271089">
      <w:bodyDiv w:val="1"/>
      <w:marLeft w:val="0"/>
      <w:marRight w:val="0"/>
      <w:marTop w:val="0"/>
      <w:marBottom w:val="0"/>
      <w:divBdr>
        <w:top w:val="none" w:sz="0" w:space="0" w:color="auto"/>
        <w:left w:val="none" w:sz="0" w:space="0" w:color="auto"/>
        <w:bottom w:val="none" w:sz="0" w:space="0" w:color="auto"/>
        <w:right w:val="none" w:sz="0" w:space="0" w:color="auto"/>
      </w:divBdr>
    </w:div>
    <w:div w:id="1454668437">
      <w:bodyDiv w:val="1"/>
      <w:marLeft w:val="0"/>
      <w:marRight w:val="0"/>
      <w:marTop w:val="0"/>
      <w:marBottom w:val="0"/>
      <w:divBdr>
        <w:top w:val="none" w:sz="0" w:space="0" w:color="auto"/>
        <w:left w:val="none" w:sz="0" w:space="0" w:color="auto"/>
        <w:bottom w:val="none" w:sz="0" w:space="0" w:color="auto"/>
        <w:right w:val="none" w:sz="0" w:space="0" w:color="auto"/>
      </w:divBdr>
    </w:div>
    <w:div w:id="1470518925">
      <w:bodyDiv w:val="1"/>
      <w:marLeft w:val="0"/>
      <w:marRight w:val="0"/>
      <w:marTop w:val="0"/>
      <w:marBottom w:val="0"/>
      <w:divBdr>
        <w:top w:val="none" w:sz="0" w:space="0" w:color="auto"/>
        <w:left w:val="none" w:sz="0" w:space="0" w:color="auto"/>
        <w:bottom w:val="none" w:sz="0" w:space="0" w:color="auto"/>
        <w:right w:val="none" w:sz="0" w:space="0" w:color="auto"/>
      </w:divBdr>
    </w:div>
    <w:div w:id="1476067545">
      <w:bodyDiv w:val="1"/>
      <w:marLeft w:val="0"/>
      <w:marRight w:val="0"/>
      <w:marTop w:val="0"/>
      <w:marBottom w:val="0"/>
      <w:divBdr>
        <w:top w:val="none" w:sz="0" w:space="0" w:color="auto"/>
        <w:left w:val="none" w:sz="0" w:space="0" w:color="auto"/>
        <w:bottom w:val="none" w:sz="0" w:space="0" w:color="auto"/>
        <w:right w:val="none" w:sz="0" w:space="0" w:color="auto"/>
      </w:divBdr>
    </w:div>
    <w:div w:id="1556233600">
      <w:bodyDiv w:val="1"/>
      <w:marLeft w:val="0"/>
      <w:marRight w:val="0"/>
      <w:marTop w:val="0"/>
      <w:marBottom w:val="0"/>
      <w:divBdr>
        <w:top w:val="none" w:sz="0" w:space="0" w:color="auto"/>
        <w:left w:val="none" w:sz="0" w:space="0" w:color="auto"/>
        <w:bottom w:val="none" w:sz="0" w:space="0" w:color="auto"/>
        <w:right w:val="none" w:sz="0" w:space="0" w:color="auto"/>
      </w:divBdr>
    </w:div>
    <w:div w:id="1571886171">
      <w:bodyDiv w:val="1"/>
      <w:marLeft w:val="0"/>
      <w:marRight w:val="0"/>
      <w:marTop w:val="0"/>
      <w:marBottom w:val="0"/>
      <w:divBdr>
        <w:top w:val="none" w:sz="0" w:space="0" w:color="auto"/>
        <w:left w:val="none" w:sz="0" w:space="0" w:color="auto"/>
        <w:bottom w:val="none" w:sz="0" w:space="0" w:color="auto"/>
        <w:right w:val="none" w:sz="0" w:space="0" w:color="auto"/>
      </w:divBdr>
    </w:div>
    <w:div w:id="1612514906">
      <w:bodyDiv w:val="1"/>
      <w:marLeft w:val="0"/>
      <w:marRight w:val="0"/>
      <w:marTop w:val="0"/>
      <w:marBottom w:val="0"/>
      <w:divBdr>
        <w:top w:val="none" w:sz="0" w:space="0" w:color="auto"/>
        <w:left w:val="none" w:sz="0" w:space="0" w:color="auto"/>
        <w:bottom w:val="none" w:sz="0" w:space="0" w:color="auto"/>
        <w:right w:val="none" w:sz="0" w:space="0" w:color="auto"/>
      </w:divBdr>
    </w:div>
    <w:div w:id="1700157281">
      <w:bodyDiv w:val="1"/>
      <w:marLeft w:val="0"/>
      <w:marRight w:val="0"/>
      <w:marTop w:val="0"/>
      <w:marBottom w:val="0"/>
      <w:divBdr>
        <w:top w:val="none" w:sz="0" w:space="0" w:color="auto"/>
        <w:left w:val="none" w:sz="0" w:space="0" w:color="auto"/>
        <w:bottom w:val="none" w:sz="0" w:space="0" w:color="auto"/>
        <w:right w:val="none" w:sz="0" w:space="0" w:color="auto"/>
      </w:divBdr>
    </w:div>
    <w:div w:id="1705330732">
      <w:bodyDiv w:val="1"/>
      <w:marLeft w:val="0"/>
      <w:marRight w:val="0"/>
      <w:marTop w:val="0"/>
      <w:marBottom w:val="0"/>
      <w:divBdr>
        <w:top w:val="none" w:sz="0" w:space="0" w:color="auto"/>
        <w:left w:val="none" w:sz="0" w:space="0" w:color="auto"/>
        <w:bottom w:val="none" w:sz="0" w:space="0" w:color="auto"/>
        <w:right w:val="none" w:sz="0" w:space="0" w:color="auto"/>
      </w:divBdr>
    </w:div>
    <w:div w:id="1708482387">
      <w:bodyDiv w:val="1"/>
      <w:marLeft w:val="0"/>
      <w:marRight w:val="0"/>
      <w:marTop w:val="0"/>
      <w:marBottom w:val="0"/>
      <w:divBdr>
        <w:top w:val="none" w:sz="0" w:space="0" w:color="auto"/>
        <w:left w:val="none" w:sz="0" w:space="0" w:color="auto"/>
        <w:bottom w:val="none" w:sz="0" w:space="0" w:color="auto"/>
        <w:right w:val="none" w:sz="0" w:space="0" w:color="auto"/>
      </w:divBdr>
    </w:div>
    <w:div w:id="1711605939">
      <w:bodyDiv w:val="1"/>
      <w:marLeft w:val="0"/>
      <w:marRight w:val="0"/>
      <w:marTop w:val="0"/>
      <w:marBottom w:val="0"/>
      <w:divBdr>
        <w:top w:val="none" w:sz="0" w:space="0" w:color="auto"/>
        <w:left w:val="none" w:sz="0" w:space="0" w:color="auto"/>
        <w:bottom w:val="none" w:sz="0" w:space="0" w:color="auto"/>
        <w:right w:val="none" w:sz="0" w:space="0" w:color="auto"/>
      </w:divBdr>
    </w:div>
    <w:div w:id="1762407022">
      <w:bodyDiv w:val="1"/>
      <w:marLeft w:val="0"/>
      <w:marRight w:val="0"/>
      <w:marTop w:val="0"/>
      <w:marBottom w:val="0"/>
      <w:divBdr>
        <w:top w:val="none" w:sz="0" w:space="0" w:color="auto"/>
        <w:left w:val="none" w:sz="0" w:space="0" w:color="auto"/>
        <w:bottom w:val="none" w:sz="0" w:space="0" w:color="auto"/>
        <w:right w:val="none" w:sz="0" w:space="0" w:color="auto"/>
      </w:divBdr>
    </w:div>
    <w:div w:id="1813598990">
      <w:bodyDiv w:val="1"/>
      <w:marLeft w:val="0"/>
      <w:marRight w:val="0"/>
      <w:marTop w:val="0"/>
      <w:marBottom w:val="0"/>
      <w:divBdr>
        <w:top w:val="none" w:sz="0" w:space="0" w:color="auto"/>
        <w:left w:val="none" w:sz="0" w:space="0" w:color="auto"/>
        <w:bottom w:val="none" w:sz="0" w:space="0" w:color="auto"/>
        <w:right w:val="none" w:sz="0" w:space="0" w:color="auto"/>
      </w:divBdr>
    </w:div>
    <w:div w:id="1815947620">
      <w:bodyDiv w:val="1"/>
      <w:marLeft w:val="0"/>
      <w:marRight w:val="0"/>
      <w:marTop w:val="0"/>
      <w:marBottom w:val="0"/>
      <w:divBdr>
        <w:top w:val="none" w:sz="0" w:space="0" w:color="auto"/>
        <w:left w:val="none" w:sz="0" w:space="0" w:color="auto"/>
        <w:bottom w:val="none" w:sz="0" w:space="0" w:color="auto"/>
        <w:right w:val="none" w:sz="0" w:space="0" w:color="auto"/>
      </w:divBdr>
    </w:div>
    <w:div w:id="1864325720">
      <w:bodyDiv w:val="1"/>
      <w:marLeft w:val="0"/>
      <w:marRight w:val="0"/>
      <w:marTop w:val="0"/>
      <w:marBottom w:val="0"/>
      <w:divBdr>
        <w:top w:val="none" w:sz="0" w:space="0" w:color="auto"/>
        <w:left w:val="none" w:sz="0" w:space="0" w:color="auto"/>
        <w:bottom w:val="none" w:sz="0" w:space="0" w:color="auto"/>
        <w:right w:val="none" w:sz="0" w:space="0" w:color="auto"/>
      </w:divBdr>
    </w:div>
    <w:div w:id="1913805306">
      <w:bodyDiv w:val="1"/>
      <w:marLeft w:val="0"/>
      <w:marRight w:val="0"/>
      <w:marTop w:val="0"/>
      <w:marBottom w:val="0"/>
      <w:divBdr>
        <w:top w:val="none" w:sz="0" w:space="0" w:color="auto"/>
        <w:left w:val="none" w:sz="0" w:space="0" w:color="auto"/>
        <w:bottom w:val="none" w:sz="0" w:space="0" w:color="auto"/>
        <w:right w:val="none" w:sz="0" w:space="0" w:color="auto"/>
      </w:divBdr>
    </w:div>
    <w:div w:id="1938710759">
      <w:bodyDiv w:val="1"/>
      <w:marLeft w:val="0"/>
      <w:marRight w:val="0"/>
      <w:marTop w:val="0"/>
      <w:marBottom w:val="0"/>
      <w:divBdr>
        <w:top w:val="none" w:sz="0" w:space="0" w:color="auto"/>
        <w:left w:val="none" w:sz="0" w:space="0" w:color="auto"/>
        <w:bottom w:val="none" w:sz="0" w:space="0" w:color="auto"/>
        <w:right w:val="none" w:sz="0" w:space="0" w:color="auto"/>
      </w:divBdr>
    </w:div>
    <w:div w:id="2030059738">
      <w:bodyDiv w:val="1"/>
      <w:marLeft w:val="0"/>
      <w:marRight w:val="0"/>
      <w:marTop w:val="0"/>
      <w:marBottom w:val="0"/>
      <w:divBdr>
        <w:top w:val="none" w:sz="0" w:space="0" w:color="auto"/>
        <w:left w:val="none" w:sz="0" w:space="0" w:color="auto"/>
        <w:bottom w:val="none" w:sz="0" w:space="0" w:color="auto"/>
        <w:right w:val="none" w:sz="0" w:space="0" w:color="auto"/>
      </w:divBdr>
    </w:div>
    <w:div w:id="2141073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T8s8w6tIewL5Ib6nsyrc09pfBw==">CgMxLjA4AHIhMVhnbWs1eUxud3ljZkQ2blFXYlhzU0JQTEdvUXJhQXdl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SmarBridge ML</dc:creator>
  <cp:lastModifiedBy>21N81A67B2</cp:lastModifiedBy>
  <cp:revision>7</cp:revision>
  <dcterms:created xsi:type="dcterms:W3CDTF">2024-01-13T08:53:00Z</dcterms:created>
  <dcterms:modified xsi:type="dcterms:W3CDTF">2025-10-12T16:06:00Z</dcterms:modified>
</cp:coreProperties>
</file>