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F561" w14:textId="70C548A3" w:rsidR="00484DD6" w:rsidRPr="008E6E78" w:rsidRDefault="00484DD6">
      <w:pPr>
        <w:rPr>
          <w:rFonts w:ascii="Aptos" w:hAnsi="Aptos"/>
          <w:b/>
          <w:bCs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240391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E4DB9" w14:textId="2295772A" w:rsidR="00E336B4" w:rsidRDefault="00E336B4">
          <w:pPr>
            <w:pStyle w:val="TOCHeading"/>
          </w:pPr>
          <w:r>
            <w:t>Table of Contents</w:t>
          </w:r>
        </w:p>
        <w:p w14:paraId="44F5F855" w14:textId="31D41338" w:rsidR="007B5F63" w:rsidRDefault="00E336B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57010" w:history="1">
            <w:r w:rsidR="007B5F63" w:rsidRPr="00910F01">
              <w:rPr>
                <w:rStyle w:val="Hyperlink"/>
                <w:noProof/>
              </w:rPr>
              <w:t>1.</w:t>
            </w:r>
            <w:r w:rsidR="007B5F63">
              <w:rPr>
                <w:rFonts w:eastAsiaTheme="minorEastAsia"/>
                <w:noProof/>
              </w:rPr>
              <w:tab/>
            </w:r>
            <w:r w:rsidR="007B5F63" w:rsidRPr="00910F01">
              <w:rPr>
                <w:rStyle w:val="Hyperlink"/>
                <w:noProof/>
              </w:rPr>
              <w:t>Test Approach</w:t>
            </w:r>
            <w:r w:rsidR="007B5F63">
              <w:rPr>
                <w:noProof/>
                <w:webHidden/>
              </w:rPr>
              <w:tab/>
            </w:r>
            <w:r w:rsidR="007B5F63">
              <w:rPr>
                <w:noProof/>
                <w:webHidden/>
              </w:rPr>
              <w:fldChar w:fldCharType="begin"/>
            </w:r>
            <w:r w:rsidR="007B5F63">
              <w:rPr>
                <w:noProof/>
                <w:webHidden/>
              </w:rPr>
              <w:instrText xml:space="preserve"> PAGEREF _Toc162957010 \h </w:instrText>
            </w:r>
            <w:r w:rsidR="007B5F63">
              <w:rPr>
                <w:noProof/>
                <w:webHidden/>
              </w:rPr>
            </w:r>
            <w:r w:rsidR="007B5F63">
              <w:rPr>
                <w:noProof/>
                <w:webHidden/>
              </w:rPr>
              <w:fldChar w:fldCharType="separate"/>
            </w:r>
            <w:r w:rsidR="007B5F63">
              <w:rPr>
                <w:noProof/>
                <w:webHidden/>
              </w:rPr>
              <w:t>2</w:t>
            </w:r>
            <w:r w:rsidR="007B5F63">
              <w:rPr>
                <w:noProof/>
                <w:webHidden/>
              </w:rPr>
              <w:fldChar w:fldCharType="end"/>
            </w:r>
          </w:hyperlink>
        </w:p>
        <w:p w14:paraId="2B44B038" w14:textId="5DB1C212" w:rsidR="007B5F63" w:rsidRDefault="00F829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62957011" w:history="1">
            <w:r w:rsidR="007B5F63" w:rsidRPr="00910F01">
              <w:rPr>
                <w:rStyle w:val="Hyperlink"/>
                <w:noProof/>
              </w:rPr>
              <w:t>2.</w:t>
            </w:r>
            <w:r w:rsidR="007B5F63">
              <w:rPr>
                <w:rFonts w:eastAsiaTheme="minorEastAsia"/>
                <w:noProof/>
              </w:rPr>
              <w:tab/>
            </w:r>
            <w:r w:rsidR="007B5F63" w:rsidRPr="00910F01">
              <w:rPr>
                <w:rStyle w:val="Hyperlink"/>
                <w:noProof/>
              </w:rPr>
              <w:t>Test Case Design</w:t>
            </w:r>
            <w:r w:rsidR="007B5F63">
              <w:rPr>
                <w:noProof/>
                <w:webHidden/>
              </w:rPr>
              <w:tab/>
            </w:r>
            <w:r w:rsidR="007B5F63">
              <w:rPr>
                <w:noProof/>
                <w:webHidden/>
              </w:rPr>
              <w:fldChar w:fldCharType="begin"/>
            </w:r>
            <w:r w:rsidR="007B5F63">
              <w:rPr>
                <w:noProof/>
                <w:webHidden/>
              </w:rPr>
              <w:instrText xml:space="preserve"> PAGEREF _Toc162957011 \h </w:instrText>
            </w:r>
            <w:r w:rsidR="007B5F63">
              <w:rPr>
                <w:noProof/>
                <w:webHidden/>
              </w:rPr>
            </w:r>
            <w:r w:rsidR="007B5F63">
              <w:rPr>
                <w:noProof/>
                <w:webHidden/>
              </w:rPr>
              <w:fldChar w:fldCharType="separate"/>
            </w:r>
            <w:r w:rsidR="007B5F63">
              <w:rPr>
                <w:noProof/>
                <w:webHidden/>
              </w:rPr>
              <w:t>2</w:t>
            </w:r>
            <w:r w:rsidR="007B5F63">
              <w:rPr>
                <w:noProof/>
                <w:webHidden/>
              </w:rPr>
              <w:fldChar w:fldCharType="end"/>
            </w:r>
          </w:hyperlink>
        </w:p>
        <w:p w14:paraId="052917EF" w14:textId="5865687B" w:rsidR="007B5F63" w:rsidRDefault="00F829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62957012" w:history="1">
            <w:r w:rsidR="007B5F63" w:rsidRPr="00910F01">
              <w:rPr>
                <w:rStyle w:val="Hyperlink"/>
                <w:noProof/>
              </w:rPr>
              <w:t>3.</w:t>
            </w:r>
            <w:r w:rsidR="007B5F63">
              <w:rPr>
                <w:rFonts w:eastAsiaTheme="minorEastAsia"/>
                <w:noProof/>
              </w:rPr>
              <w:tab/>
            </w:r>
            <w:r w:rsidR="007B5F63" w:rsidRPr="00910F01">
              <w:rPr>
                <w:rStyle w:val="Hyperlink"/>
                <w:noProof/>
              </w:rPr>
              <w:t>Test Environment:</w:t>
            </w:r>
            <w:r w:rsidR="007B5F63">
              <w:rPr>
                <w:noProof/>
                <w:webHidden/>
              </w:rPr>
              <w:tab/>
            </w:r>
            <w:r w:rsidR="007B5F63">
              <w:rPr>
                <w:noProof/>
                <w:webHidden/>
              </w:rPr>
              <w:fldChar w:fldCharType="begin"/>
            </w:r>
            <w:r w:rsidR="007B5F63">
              <w:rPr>
                <w:noProof/>
                <w:webHidden/>
              </w:rPr>
              <w:instrText xml:space="preserve"> PAGEREF _Toc162957012 \h </w:instrText>
            </w:r>
            <w:r w:rsidR="007B5F63">
              <w:rPr>
                <w:noProof/>
                <w:webHidden/>
              </w:rPr>
            </w:r>
            <w:r w:rsidR="007B5F63">
              <w:rPr>
                <w:noProof/>
                <w:webHidden/>
              </w:rPr>
              <w:fldChar w:fldCharType="separate"/>
            </w:r>
            <w:r w:rsidR="007B5F63">
              <w:rPr>
                <w:noProof/>
                <w:webHidden/>
              </w:rPr>
              <w:t>3</w:t>
            </w:r>
            <w:r w:rsidR="007B5F63">
              <w:rPr>
                <w:noProof/>
                <w:webHidden/>
              </w:rPr>
              <w:fldChar w:fldCharType="end"/>
            </w:r>
          </w:hyperlink>
        </w:p>
        <w:p w14:paraId="1487D929" w14:textId="036BF53C" w:rsidR="007B5F63" w:rsidRDefault="00F829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62957013" w:history="1">
            <w:r w:rsidR="007B5F63" w:rsidRPr="00910F01">
              <w:rPr>
                <w:rStyle w:val="Hyperlink"/>
                <w:noProof/>
              </w:rPr>
              <w:t>4.</w:t>
            </w:r>
            <w:r w:rsidR="007B5F63">
              <w:rPr>
                <w:rFonts w:eastAsiaTheme="minorEastAsia"/>
                <w:noProof/>
              </w:rPr>
              <w:tab/>
            </w:r>
            <w:r w:rsidR="007B5F63" w:rsidRPr="00910F01">
              <w:rPr>
                <w:rStyle w:val="Hyperlink"/>
                <w:noProof/>
              </w:rPr>
              <w:t>Test Execution:</w:t>
            </w:r>
            <w:r w:rsidR="007B5F63">
              <w:rPr>
                <w:noProof/>
                <w:webHidden/>
              </w:rPr>
              <w:tab/>
            </w:r>
            <w:r w:rsidR="007B5F63">
              <w:rPr>
                <w:noProof/>
                <w:webHidden/>
              </w:rPr>
              <w:fldChar w:fldCharType="begin"/>
            </w:r>
            <w:r w:rsidR="007B5F63">
              <w:rPr>
                <w:noProof/>
                <w:webHidden/>
              </w:rPr>
              <w:instrText xml:space="preserve"> PAGEREF _Toc162957013 \h </w:instrText>
            </w:r>
            <w:r w:rsidR="007B5F63">
              <w:rPr>
                <w:noProof/>
                <w:webHidden/>
              </w:rPr>
            </w:r>
            <w:r w:rsidR="007B5F63">
              <w:rPr>
                <w:noProof/>
                <w:webHidden/>
              </w:rPr>
              <w:fldChar w:fldCharType="separate"/>
            </w:r>
            <w:r w:rsidR="007B5F63">
              <w:rPr>
                <w:noProof/>
                <w:webHidden/>
              </w:rPr>
              <w:t>4</w:t>
            </w:r>
            <w:r w:rsidR="007B5F63">
              <w:rPr>
                <w:noProof/>
                <w:webHidden/>
              </w:rPr>
              <w:fldChar w:fldCharType="end"/>
            </w:r>
          </w:hyperlink>
        </w:p>
        <w:p w14:paraId="3AA2A940" w14:textId="16F7A844" w:rsidR="007B5F63" w:rsidRDefault="00F829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62957014" w:history="1">
            <w:r w:rsidR="007B5F63" w:rsidRPr="00910F01">
              <w:rPr>
                <w:rStyle w:val="Hyperlink"/>
                <w:noProof/>
              </w:rPr>
              <w:t>5.</w:t>
            </w:r>
            <w:r w:rsidR="007B5F63">
              <w:rPr>
                <w:rFonts w:eastAsiaTheme="minorEastAsia"/>
                <w:noProof/>
              </w:rPr>
              <w:tab/>
            </w:r>
            <w:r w:rsidR="007B5F63" w:rsidRPr="00910F01">
              <w:rPr>
                <w:rStyle w:val="Hyperlink"/>
                <w:noProof/>
              </w:rPr>
              <w:t>Test Monitoring and Reporting</w:t>
            </w:r>
            <w:r w:rsidR="007B5F63">
              <w:rPr>
                <w:noProof/>
                <w:webHidden/>
              </w:rPr>
              <w:tab/>
            </w:r>
            <w:r w:rsidR="007B5F63">
              <w:rPr>
                <w:noProof/>
                <w:webHidden/>
              </w:rPr>
              <w:fldChar w:fldCharType="begin"/>
            </w:r>
            <w:r w:rsidR="007B5F63">
              <w:rPr>
                <w:noProof/>
                <w:webHidden/>
              </w:rPr>
              <w:instrText xml:space="preserve"> PAGEREF _Toc162957014 \h </w:instrText>
            </w:r>
            <w:r w:rsidR="007B5F63">
              <w:rPr>
                <w:noProof/>
                <w:webHidden/>
              </w:rPr>
            </w:r>
            <w:r w:rsidR="007B5F63">
              <w:rPr>
                <w:noProof/>
                <w:webHidden/>
              </w:rPr>
              <w:fldChar w:fldCharType="separate"/>
            </w:r>
            <w:r w:rsidR="007B5F63">
              <w:rPr>
                <w:noProof/>
                <w:webHidden/>
              </w:rPr>
              <w:t>7</w:t>
            </w:r>
            <w:r w:rsidR="007B5F63">
              <w:rPr>
                <w:noProof/>
                <w:webHidden/>
              </w:rPr>
              <w:fldChar w:fldCharType="end"/>
            </w:r>
          </w:hyperlink>
        </w:p>
        <w:p w14:paraId="0D43CE4D" w14:textId="6FF37422" w:rsidR="007B5F63" w:rsidRDefault="00F829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62957015" w:history="1">
            <w:r w:rsidR="007B5F63" w:rsidRPr="00910F01">
              <w:rPr>
                <w:rStyle w:val="Hyperlink"/>
                <w:noProof/>
              </w:rPr>
              <w:t>6.</w:t>
            </w:r>
            <w:r w:rsidR="007B5F63">
              <w:rPr>
                <w:rFonts w:eastAsiaTheme="minorEastAsia"/>
                <w:noProof/>
              </w:rPr>
              <w:tab/>
            </w:r>
            <w:r w:rsidR="007B5F63" w:rsidRPr="00910F01">
              <w:rPr>
                <w:rStyle w:val="Hyperlink"/>
                <w:noProof/>
              </w:rPr>
              <w:t>Test Tool</w:t>
            </w:r>
            <w:r w:rsidR="007B5F63">
              <w:rPr>
                <w:noProof/>
                <w:webHidden/>
              </w:rPr>
              <w:tab/>
            </w:r>
            <w:r w:rsidR="007B5F63">
              <w:rPr>
                <w:noProof/>
                <w:webHidden/>
              </w:rPr>
              <w:fldChar w:fldCharType="begin"/>
            </w:r>
            <w:r w:rsidR="007B5F63">
              <w:rPr>
                <w:noProof/>
                <w:webHidden/>
              </w:rPr>
              <w:instrText xml:space="preserve"> PAGEREF _Toc162957015 \h </w:instrText>
            </w:r>
            <w:r w:rsidR="007B5F63">
              <w:rPr>
                <w:noProof/>
                <w:webHidden/>
              </w:rPr>
            </w:r>
            <w:r w:rsidR="007B5F63">
              <w:rPr>
                <w:noProof/>
                <w:webHidden/>
              </w:rPr>
              <w:fldChar w:fldCharType="separate"/>
            </w:r>
            <w:r w:rsidR="007B5F63">
              <w:rPr>
                <w:noProof/>
                <w:webHidden/>
              </w:rPr>
              <w:t>8</w:t>
            </w:r>
            <w:r w:rsidR="007B5F63">
              <w:rPr>
                <w:noProof/>
                <w:webHidden/>
              </w:rPr>
              <w:fldChar w:fldCharType="end"/>
            </w:r>
          </w:hyperlink>
        </w:p>
        <w:p w14:paraId="08B926E6" w14:textId="7D4E0F79" w:rsidR="00484DD6" w:rsidRPr="00E336B4" w:rsidRDefault="00E336B4">
          <w:r>
            <w:rPr>
              <w:b/>
              <w:bCs/>
              <w:noProof/>
            </w:rPr>
            <w:fldChar w:fldCharType="end"/>
          </w:r>
        </w:p>
      </w:sdtContent>
    </w:sdt>
    <w:p w14:paraId="5EB21414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0D640F85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637CEB2C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02871E72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7F073CD8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0F9B2E22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388F93D1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1E66148A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15C1733D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63F0E313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73CB0F9F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70A62EAB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28995C98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7A39984A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66DC5C81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55EFC24A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3E46BB17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7BC07746" w14:textId="77777777" w:rsidR="00484DD6" w:rsidRPr="008E6E78" w:rsidRDefault="00484DD6">
      <w:pPr>
        <w:rPr>
          <w:rFonts w:ascii="Aptos" w:hAnsi="Aptos"/>
          <w:b/>
          <w:bCs/>
          <w:u w:val="single"/>
        </w:rPr>
      </w:pPr>
    </w:p>
    <w:p w14:paraId="62FD2AC6" w14:textId="77777777" w:rsidR="00A65A72" w:rsidRDefault="00A65A72">
      <w:pPr>
        <w:rPr>
          <w:rFonts w:ascii="Aptos" w:hAnsi="Aptos"/>
          <w:b/>
          <w:bCs/>
          <w:u w:val="single"/>
        </w:rPr>
      </w:pPr>
    </w:p>
    <w:p w14:paraId="6A5A0E07" w14:textId="11CD585D" w:rsidR="0044317E" w:rsidRPr="00410BE4" w:rsidRDefault="00410BE4">
      <w:pPr>
        <w:rPr>
          <w:rFonts w:ascii="Aptos" w:hAnsi="Aptos"/>
        </w:rPr>
      </w:pPr>
      <w:r>
        <w:rPr>
          <w:rFonts w:ascii="Aptos" w:hAnsi="Aptos"/>
        </w:rPr>
        <w:t xml:space="preserve">This Document provides the details about how to provide the API Testing </w:t>
      </w:r>
    </w:p>
    <w:p w14:paraId="33773EA2" w14:textId="0E622DE4" w:rsidR="00A6643A" w:rsidRPr="008E6E78" w:rsidRDefault="00A6643A" w:rsidP="00A6643A">
      <w:pPr>
        <w:rPr>
          <w:rFonts w:ascii="Aptos" w:hAnsi="Aptos"/>
        </w:rPr>
      </w:pPr>
      <w:r w:rsidRPr="008E6E78">
        <w:rPr>
          <w:rFonts w:ascii="Aptos" w:hAnsi="Aptos"/>
        </w:rPr>
        <w:t xml:space="preserve">API testing is </w:t>
      </w:r>
      <w:r w:rsidR="007C47D8">
        <w:rPr>
          <w:rFonts w:ascii="Aptos" w:hAnsi="Aptos"/>
        </w:rPr>
        <w:t>P</w:t>
      </w:r>
      <w:r w:rsidRPr="008E6E78">
        <w:rPr>
          <w:rFonts w:ascii="Aptos" w:hAnsi="Aptos"/>
        </w:rPr>
        <w:t>erformed based on set of documents starting from Test Cases, Test plan/Test strategy, Traceability matrix,</w:t>
      </w:r>
    </w:p>
    <w:p w14:paraId="6FB2A52A" w14:textId="77777777" w:rsidR="00A6643A" w:rsidRPr="008E6E78" w:rsidRDefault="00A6643A">
      <w:pPr>
        <w:rPr>
          <w:rFonts w:ascii="Aptos" w:hAnsi="Aptos"/>
          <w:b/>
          <w:bCs/>
          <w:u w:val="single"/>
        </w:rPr>
      </w:pPr>
    </w:p>
    <w:p w14:paraId="56A0111D" w14:textId="72135EC4" w:rsidR="003A3EB1" w:rsidRPr="008E6E78" w:rsidRDefault="004659B4" w:rsidP="002A2C63">
      <w:pPr>
        <w:pStyle w:val="Heading1"/>
        <w:numPr>
          <w:ilvl w:val="0"/>
          <w:numId w:val="13"/>
        </w:numPr>
      </w:pPr>
      <w:bookmarkStart w:id="0" w:name="_Toc162957010"/>
      <w:r w:rsidRPr="008E6E78">
        <w:t>T</w:t>
      </w:r>
      <w:r w:rsidR="003A3EB1" w:rsidRPr="008E6E78">
        <w:t xml:space="preserve">est </w:t>
      </w:r>
      <w:r w:rsidR="00E96CB7">
        <w:t>Approach</w:t>
      </w:r>
      <w:bookmarkEnd w:id="0"/>
    </w:p>
    <w:p w14:paraId="41A1B008" w14:textId="081B1C84" w:rsidR="00A6643A" w:rsidRPr="00E96CB7" w:rsidRDefault="004659B4" w:rsidP="00E96CB7">
      <w:pPr>
        <w:pStyle w:val="ListParagraph"/>
        <w:rPr>
          <w:rFonts w:ascii="Aptos" w:hAnsi="Aptos"/>
          <w:color w:val="202124"/>
          <w:shd w:val="clear" w:color="auto" w:fill="FFFFFF"/>
        </w:rPr>
      </w:pPr>
      <w:r w:rsidRPr="008E6E78">
        <w:rPr>
          <w:rFonts w:ascii="Aptos" w:hAnsi="Aptos"/>
          <w:color w:val="202124"/>
          <w:shd w:val="clear" w:color="auto" w:fill="FFFFFF"/>
        </w:rPr>
        <w:t>Th</w:t>
      </w:r>
      <w:r w:rsidR="00E96CB7">
        <w:rPr>
          <w:rFonts w:ascii="Aptos" w:hAnsi="Aptos"/>
          <w:color w:val="202124"/>
          <w:shd w:val="clear" w:color="auto" w:fill="FFFFFF"/>
        </w:rPr>
        <w:t xml:space="preserve">e Semaphore API will </w:t>
      </w:r>
      <w:r w:rsidR="007C47D8">
        <w:rPr>
          <w:rFonts w:ascii="Aptos" w:hAnsi="Aptos"/>
          <w:color w:val="202124"/>
          <w:shd w:val="clear" w:color="auto" w:fill="FFFFFF"/>
        </w:rPr>
        <w:t>be T</w:t>
      </w:r>
      <w:r w:rsidR="00E96CB7">
        <w:rPr>
          <w:rFonts w:ascii="Aptos" w:hAnsi="Aptos"/>
          <w:color w:val="202124"/>
          <w:shd w:val="clear" w:color="auto" w:fill="FFFFFF"/>
        </w:rPr>
        <w:t>est</w:t>
      </w:r>
      <w:r w:rsidR="007C47D8">
        <w:rPr>
          <w:rFonts w:ascii="Aptos" w:hAnsi="Aptos"/>
          <w:color w:val="202124"/>
          <w:shd w:val="clear" w:color="auto" w:fill="FFFFFF"/>
        </w:rPr>
        <w:t>ed using</w:t>
      </w:r>
      <w:r w:rsidR="00E96CB7">
        <w:rPr>
          <w:rFonts w:ascii="Aptos" w:hAnsi="Aptos"/>
          <w:color w:val="202124"/>
          <w:shd w:val="clear" w:color="auto" w:fill="FFFFFF"/>
        </w:rPr>
        <w:t xml:space="preserve"> Postman.</w:t>
      </w:r>
    </w:p>
    <w:p w14:paraId="2D205405" w14:textId="71E98093" w:rsidR="004659B4" w:rsidRPr="00DC08FA" w:rsidRDefault="004659B4" w:rsidP="00DC08FA">
      <w:pPr>
        <w:pStyle w:val="Heading1"/>
        <w:numPr>
          <w:ilvl w:val="0"/>
          <w:numId w:val="13"/>
        </w:numPr>
      </w:pPr>
      <w:bookmarkStart w:id="1" w:name="_Toc162957011"/>
      <w:r w:rsidRPr="00DC08FA">
        <w:t xml:space="preserve">Test </w:t>
      </w:r>
      <w:r w:rsidR="00A6643A" w:rsidRPr="00DC08FA">
        <w:t xml:space="preserve">Case </w:t>
      </w:r>
      <w:r w:rsidRPr="00DC08FA">
        <w:t>Design</w:t>
      </w:r>
      <w:bookmarkEnd w:id="1"/>
    </w:p>
    <w:p w14:paraId="34B789B4" w14:textId="5CE9D61C" w:rsidR="004659B4" w:rsidRPr="008E6E78" w:rsidRDefault="004659B4" w:rsidP="00A6643A">
      <w:pPr>
        <w:pStyle w:val="ListParagraph"/>
        <w:numPr>
          <w:ilvl w:val="0"/>
          <w:numId w:val="10"/>
        </w:numPr>
        <w:rPr>
          <w:rFonts w:ascii="Aptos" w:hAnsi="Aptos"/>
          <w:color w:val="202124"/>
          <w:shd w:val="clear" w:color="auto" w:fill="FFFFFF"/>
        </w:rPr>
      </w:pPr>
      <w:r w:rsidRPr="008E6E78">
        <w:rPr>
          <w:rFonts w:ascii="Aptos" w:hAnsi="Aptos"/>
        </w:rPr>
        <w:t>In this stage</w:t>
      </w:r>
      <w:r w:rsidRPr="008E6E78">
        <w:rPr>
          <w:rFonts w:ascii="Aptos" w:hAnsi="Aptos"/>
          <w:color w:val="202124"/>
          <w:shd w:val="clear" w:color="auto" w:fill="FFFFFF"/>
        </w:rPr>
        <w:t xml:space="preserve"> </w:t>
      </w:r>
      <w:r w:rsidR="00A6643A" w:rsidRPr="008E6E78">
        <w:rPr>
          <w:rFonts w:ascii="Aptos" w:hAnsi="Aptos"/>
        </w:rPr>
        <w:t xml:space="preserve">Test cases are </w:t>
      </w:r>
      <w:r w:rsidR="007C47D8">
        <w:rPr>
          <w:rFonts w:ascii="Aptos" w:hAnsi="Aptos"/>
        </w:rPr>
        <w:t>W</w:t>
      </w:r>
      <w:r w:rsidR="00A6643A" w:rsidRPr="008E6E78">
        <w:rPr>
          <w:rFonts w:ascii="Aptos" w:hAnsi="Aptos"/>
        </w:rPr>
        <w:t>ritten in ADO based on the requirements for Semaphore API Features.</w:t>
      </w:r>
    </w:p>
    <w:p w14:paraId="25590784" w14:textId="0F26615C" w:rsidR="00A6643A" w:rsidRPr="008E6E78" w:rsidRDefault="00A6643A" w:rsidP="00A6643A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8E6E78">
        <w:rPr>
          <w:rFonts w:ascii="Aptos" w:hAnsi="Aptos"/>
        </w:rPr>
        <w:t xml:space="preserve">All the test cases are </w:t>
      </w:r>
      <w:r w:rsidR="007C47D8">
        <w:rPr>
          <w:rFonts w:ascii="Aptos" w:hAnsi="Aptos"/>
        </w:rPr>
        <w:t>M</w:t>
      </w:r>
      <w:r w:rsidRPr="008E6E78">
        <w:rPr>
          <w:rFonts w:ascii="Aptos" w:hAnsi="Aptos"/>
        </w:rPr>
        <w:t>apped to the requirements or features using traceability matrix.</w:t>
      </w:r>
    </w:p>
    <w:p w14:paraId="63821C62" w14:textId="58A9DBA1" w:rsidR="00A6643A" w:rsidRPr="008E6E78" w:rsidRDefault="00A6643A" w:rsidP="00A6643A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8E6E78">
        <w:rPr>
          <w:rFonts w:ascii="Aptos" w:hAnsi="Aptos"/>
        </w:rPr>
        <w:t xml:space="preserve">API tests are </w:t>
      </w:r>
      <w:r w:rsidR="007C47D8">
        <w:rPr>
          <w:rFonts w:ascii="Aptos" w:hAnsi="Aptos"/>
        </w:rPr>
        <w:t>W</w:t>
      </w:r>
      <w:r w:rsidRPr="008E6E78">
        <w:rPr>
          <w:rFonts w:ascii="Aptos" w:hAnsi="Aptos"/>
        </w:rPr>
        <w:t xml:space="preserve">ritten in </w:t>
      </w:r>
      <w:r w:rsidR="007C47D8">
        <w:rPr>
          <w:rFonts w:ascii="Aptos" w:hAnsi="Aptos"/>
        </w:rPr>
        <w:t>P</w:t>
      </w:r>
      <w:r w:rsidRPr="008E6E78">
        <w:rPr>
          <w:rFonts w:ascii="Aptos" w:hAnsi="Aptos"/>
        </w:rPr>
        <w:t>ostman, based on test cases.</w:t>
      </w:r>
    </w:p>
    <w:p w14:paraId="1187B5BE" w14:textId="6D23C913" w:rsidR="00A6643A" w:rsidRDefault="00A6643A" w:rsidP="00A6643A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8E6E78">
        <w:rPr>
          <w:rFonts w:ascii="Aptos" w:hAnsi="Aptos"/>
        </w:rPr>
        <w:t xml:space="preserve">API Tests are </w:t>
      </w:r>
      <w:r w:rsidR="007C47D8">
        <w:rPr>
          <w:rFonts w:ascii="Aptos" w:hAnsi="Aptos"/>
        </w:rPr>
        <w:t>M</w:t>
      </w:r>
      <w:r w:rsidRPr="008E6E78">
        <w:rPr>
          <w:rFonts w:ascii="Aptos" w:hAnsi="Aptos"/>
        </w:rPr>
        <w:t>apped with test case in ADO or using traceability matrix.</w:t>
      </w:r>
    </w:p>
    <w:p w14:paraId="6059FC6A" w14:textId="77777777" w:rsidR="00DD7EE1" w:rsidRDefault="00DD7EE1" w:rsidP="00DD7EE1">
      <w:pPr>
        <w:pStyle w:val="ListParagraph"/>
        <w:ind w:left="1080"/>
        <w:rPr>
          <w:rFonts w:ascii="Aptos" w:hAnsi="Aptos"/>
        </w:rPr>
      </w:pPr>
    </w:p>
    <w:p w14:paraId="778DBD3B" w14:textId="0C03CA15" w:rsidR="00DD7EE1" w:rsidRPr="008E6E78" w:rsidRDefault="00DD7EE1" w:rsidP="00DD7EE1">
      <w:pPr>
        <w:pStyle w:val="ListParagraph"/>
        <w:rPr>
          <w:rFonts w:ascii="Aptos" w:hAnsi="Aptos"/>
        </w:rPr>
      </w:pPr>
      <w:r w:rsidRPr="008E6E78">
        <w:rPr>
          <w:rFonts w:ascii="Aptos" w:hAnsi="Aptos"/>
        </w:rPr>
        <w:t xml:space="preserve">The </w:t>
      </w:r>
      <w:r w:rsidR="007C47D8">
        <w:rPr>
          <w:rFonts w:ascii="Aptos" w:hAnsi="Aptos"/>
        </w:rPr>
        <w:t>below table</w:t>
      </w:r>
      <w:r w:rsidRPr="008E6E78">
        <w:rPr>
          <w:rFonts w:ascii="Aptos" w:hAnsi="Aptos"/>
        </w:rPr>
        <w:t xml:space="preserve"> represents the traceability matrix for Semaphore API.</w:t>
      </w:r>
    </w:p>
    <w:p w14:paraId="4EA6FEE7" w14:textId="1AC9B390" w:rsidR="00DD7EE1" w:rsidRPr="00DD7EE1" w:rsidRDefault="007C47D8" w:rsidP="007C47D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8E6E78">
        <w:rPr>
          <w:rFonts w:ascii="Aptos" w:hAnsi="Aptos"/>
        </w:rPr>
        <w:t xml:space="preserve">For Example, Test case </w:t>
      </w:r>
      <w:r>
        <w:rPr>
          <w:rFonts w:ascii="Aptos" w:hAnsi="Aptos"/>
        </w:rPr>
        <w:t>1</w:t>
      </w:r>
      <w:r w:rsidRPr="008E6E78">
        <w:rPr>
          <w:rFonts w:ascii="Aptos" w:hAnsi="Aptos"/>
        </w:rPr>
        <w:t>:</w:t>
      </w:r>
    </w:p>
    <w:tbl>
      <w:tblPr>
        <w:tblStyle w:val="TableGrid"/>
        <w:tblW w:w="8905" w:type="dxa"/>
        <w:tblInd w:w="1080" w:type="dxa"/>
        <w:tblLook w:val="04A0" w:firstRow="1" w:lastRow="0" w:firstColumn="1" w:lastColumn="0" w:noHBand="0" w:noVBand="1"/>
      </w:tblPr>
      <w:tblGrid>
        <w:gridCol w:w="930"/>
        <w:gridCol w:w="1417"/>
        <w:gridCol w:w="1583"/>
        <w:gridCol w:w="1917"/>
        <w:gridCol w:w="1515"/>
        <w:gridCol w:w="1543"/>
      </w:tblGrid>
      <w:tr w:rsidR="00C42A55" w14:paraId="51F0BE76" w14:textId="77777777" w:rsidTr="00C42A55">
        <w:tc>
          <w:tcPr>
            <w:tcW w:w="930" w:type="dxa"/>
          </w:tcPr>
          <w:p w14:paraId="614B917F" w14:textId="17C7A210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Req_Id</w:t>
            </w:r>
            <w:proofErr w:type="spellEnd"/>
          </w:p>
        </w:tc>
        <w:tc>
          <w:tcPr>
            <w:tcW w:w="1417" w:type="dxa"/>
          </w:tcPr>
          <w:p w14:paraId="2B19A921" w14:textId="1926951E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Req_Desc</w:t>
            </w:r>
            <w:proofErr w:type="spellEnd"/>
          </w:p>
        </w:tc>
        <w:tc>
          <w:tcPr>
            <w:tcW w:w="1583" w:type="dxa"/>
          </w:tcPr>
          <w:p w14:paraId="127A115C" w14:textId="1EC03AF2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Test_Case_Id</w:t>
            </w:r>
            <w:proofErr w:type="spellEnd"/>
          </w:p>
        </w:tc>
        <w:tc>
          <w:tcPr>
            <w:tcW w:w="1917" w:type="dxa"/>
          </w:tcPr>
          <w:p w14:paraId="6FF8BD00" w14:textId="22963963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Test_Case_Desc</w:t>
            </w:r>
            <w:proofErr w:type="spellEnd"/>
          </w:p>
        </w:tc>
        <w:tc>
          <w:tcPr>
            <w:tcW w:w="1515" w:type="dxa"/>
          </w:tcPr>
          <w:p w14:paraId="3477AD40" w14:textId="35EE0C24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Test_Results</w:t>
            </w:r>
            <w:proofErr w:type="spellEnd"/>
          </w:p>
        </w:tc>
        <w:tc>
          <w:tcPr>
            <w:tcW w:w="1543" w:type="dxa"/>
            <w:tcBorders>
              <w:right w:val="single" w:sz="4" w:space="0" w:color="auto"/>
            </w:tcBorders>
          </w:tcPr>
          <w:p w14:paraId="6E3E3AA7" w14:textId="527F120E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Comments</w:t>
            </w:r>
          </w:p>
        </w:tc>
      </w:tr>
      <w:tr w:rsidR="00C42A55" w14:paraId="08278B55" w14:textId="77777777" w:rsidTr="00C42A55">
        <w:tc>
          <w:tcPr>
            <w:tcW w:w="930" w:type="dxa"/>
          </w:tcPr>
          <w:p w14:paraId="1BC79993" w14:textId="34A00D19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1</w:t>
            </w:r>
          </w:p>
        </w:tc>
        <w:tc>
          <w:tcPr>
            <w:tcW w:w="1417" w:type="dxa"/>
          </w:tcPr>
          <w:p w14:paraId="535B54AC" w14:textId="11392BD6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Acquire Lock When No Blocking Semaphore Exists</w:t>
            </w:r>
          </w:p>
        </w:tc>
        <w:tc>
          <w:tcPr>
            <w:tcW w:w="1583" w:type="dxa"/>
          </w:tcPr>
          <w:p w14:paraId="2C529BDA" w14:textId="0AF09B14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Task-83xx1</w:t>
            </w:r>
          </w:p>
          <w:p w14:paraId="71CC3421" w14:textId="250E8BC3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Task-83xx2</w:t>
            </w:r>
          </w:p>
        </w:tc>
        <w:tc>
          <w:tcPr>
            <w:tcW w:w="1917" w:type="dxa"/>
          </w:tcPr>
          <w:p w14:paraId="41F8DA89" w14:textId="18617709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Acquire Lock</w:t>
            </w:r>
          </w:p>
        </w:tc>
        <w:tc>
          <w:tcPr>
            <w:tcW w:w="1515" w:type="dxa"/>
          </w:tcPr>
          <w:p w14:paraId="02E4A00D" w14:textId="0DB6FD81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  <w:tc>
          <w:tcPr>
            <w:tcW w:w="1543" w:type="dxa"/>
            <w:tcBorders>
              <w:right w:val="single" w:sz="4" w:space="0" w:color="auto"/>
            </w:tcBorders>
          </w:tcPr>
          <w:p w14:paraId="4D56D5EF" w14:textId="07DB7E1B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Process Key</w:t>
            </w:r>
          </w:p>
          <w:p w14:paraId="238E89E9" w14:textId="77777777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Bearer Token</w:t>
            </w:r>
          </w:p>
          <w:p w14:paraId="27214FD1" w14:textId="77777777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URL</w:t>
            </w:r>
          </w:p>
          <w:p w14:paraId="17DCC3E1" w14:textId="45EE0C46" w:rsidR="00C42A55" w:rsidRDefault="00C42A55" w:rsidP="00A6643A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Acquisition Time</w:t>
            </w:r>
          </w:p>
        </w:tc>
      </w:tr>
    </w:tbl>
    <w:p w14:paraId="476D7A5B" w14:textId="77777777" w:rsidR="00A01444" w:rsidRPr="008E6E78" w:rsidRDefault="00A01444" w:rsidP="00A6643A">
      <w:pPr>
        <w:pStyle w:val="ListParagraph"/>
        <w:ind w:left="1080"/>
        <w:rPr>
          <w:rFonts w:ascii="Aptos" w:hAnsi="Aptos"/>
        </w:rPr>
      </w:pPr>
    </w:p>
    <w:p w14:paraId="2377FC86" w14:textId="77777777" w:rsidR="00A6643A" w:rsidRPr="008E6E78" w:rsidRDefault="00A6643A" w:rsidP="00A6643A">
      <w:pPr>
        <w:pStyle w:val="ListParagraph"/>
        <w:ind w:left="1080"/>
        <w:rPr>
          <w:rFonts w:ascii="Aptos" w:hAnsi="Aptos"/>
        </w:rPr>
      </w:pPr>
    </w:p>
    <w:p w14:paraId="6B557E89" w14:textId="6FC60D64" w:rsidR="00573B91" w:rsidRPr="008E6E78" w:rsidRDefault="00573B91" w:rsidP="00A6643A">
      <w:pPr>
        <w:rPr>
          <w:rFonts w:ascii="Aptos" w:hAnsi="Aptos"/>
        </w:rPr>
      </w:pPr>
    </w:p>
    <w:p w14:paraId="3DB5C734" w14:textId="484D6F9C" w:rsidR="00A6643A" w:rsidRDefault="00A6643A" w:rsidP="007C47D8">
      <w:pPr>
        <w:pStyle w:val="ListParagraph"/>
        <w:numPr>
          <w:ilvl w:val="0"/>
          <w:numId w:val="14"/>
        </w:numPr>
        <w:tabs>
          <w:tab w:val="left" w:pos="4424"/>
        </w:tabs>
        <w:rPr>
          <w:rFonts w:ascii="Aptos" w:hAnsi="Aptos"/>
        </w:rPr>
      </w:pPr>
      <w:r w:rsidRPr="008E6E78">
        <w:rPr>
          <w:rFonts w:ascii="Aptos" w:hAnsi="Aptos"/>
        </w:rPr>
        <w:t>For Example, Test case 2:</w:t>
      </w:r>
      <w:r w:rsidR="00C42A55">
        <w:rPr>
          <w:rFonts w:ascii="Aptos" w:hAnsi="Aptos"/>
        </w:rPr>
        <w:tab/>
      </w:r>
    </w:p>
    <w:tbl>
      <w:tblPr>
        <w:tblStyle w:val="TableGrid"/>
        <w:tblW w:w="9175" w:type="dxa"/>
        <w:tblInd w:w="1080" w:type="dxa"/>
        <w:tblLook w:val="04A0" w:firstRow="1" w:lastRow="0" w:firstColumn="1" w:lastColumn="0" w:noHBand="0" w:noVBand="1"/>
      </w:tblPr>
      <w:tblGrid>
        <w:gridCol w:w="930"/>
        <w:gridCol w:w="1417"/>
        <w:gridCol w:w="1583"/>
        <w:gridCol w:w="1917"/>
        <w:gridCol w:w="1515"/>
        <w:gridCol w:w="1813"/>
      </w:tblGrid>
      <w:tr w:rsidR="00C42A55" w14:paraId="7C9034B6" w14:textId="77777777" w:rsidTr="00C42A55">
        <w:tc>
          <w:tcPr>
            <w:tcW w:w="930" w:type="dxa"/>
          </w:tcPr>
          <w:p w14:paraId="6F7B27C6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Req_Id</w:t>
            </w:r>
            <w:proofErr w:type="spellEnd"/>
          </w:p>
        </w:tc>
        <w:tc>
          <w:tcPr>
            <w:tcW w:w="1417" w:type="dxa"/>
          </w:tcPr>
          <w:p w14:paraId="62B1D209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Req_Desc</w:t>
            </w:r>
            <w:proofErr w:type="spellEnd"/>
          </w:p>
        </w:tc>
        <w:tc>
          <w:tcPr>
            <w:tcW w:w="1583" w:type="dxa"/>
          </w:tcPr>
          <w:p w14:paraId="5AD38DE4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Test_Case_Id</w:t>
            </w:r>
            <w:proofErr w:type="spellEnd"/>
          </w:p>
        </w:tc>
        <w:tc>
          <w:tcPr>
            <w:tcW w:w="1917" w:type="dxa"/>
          </w:tcPr>
          <w:p w14:paraId="00F74FE1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Test_Case_Desc</w:t>
            </w:r>
            <w:proofErr w:type="spellEnd"/>
          </w:p>
        </w:tc>
        <w:tc>
          <w:tcPr>
            <w:tcW w:w="1515" w:type="dxa"/>
          </w:tcPr>
          <w:p w14:paraId="2AC01B5E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proofErr w:type="spellStart"/>
            <w:r>
              <w:rPr>
                <w:rFonts w:ascii="Aptos" w:hAnsi="Aptos"/>
              </w:rPr>
              <w:t>Test_Results</w:t>
            </w:r>
            <w:proofErr w:type="spellEnd"/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6E6BA92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Comments</w:t>
            </w:r>
          </w:p>
        </w:tc>
      </w:tr>
      <w:tr w:rsidR="00C42A55" w14:paraId="7EFF052C" w14:textId="77777777" w:rsidTr="00C42A55">
        <w:tc>
          <w:tcPr>
            <w:tcW w:w="930" w:type="dxa"/>
          </w:tcPr>
          <w:p w14:paraId="43431F1E" w14:textId="0EF9676E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2</w:t>
            </w:r>
          </w:p>
        </w:tc>
        <w:tc>
          <w:tcPr>
            <w:tcW w:w="1417" w:type="dxa"/>
          </w:tcPr>
          <w:p w14:paraId="010DA0D6" w14:textId="6FEDCDFE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Release Lock When Blocking </w:t>
            </w:r>
            <w:r>
              <w:rPr>
                <w:rFonts w:ascii="Aptos" w:hAnsi="Aptos"/>
              </w:rPr>
              <w:lastRenderedPageBreak/>
              <w:t>Semaphore Exists</w:t>
            </w:r>
          </w:p>
        </w:tc>
        <w:tc>
          <w:tcPr>
            <w:tcW w:w="1583" w:type="dxa"/>
          </w:tcPr>
          <w:p w14:paraId="02DFEA8B" w14:textId="7D14C8AF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lastRenderedPageBreak/>
              <w:t>Task-83xx3</w:t>
            </w:r>
          </w:p>
          <w:p w14:paraId="63357DD5" w14:textId="0CC5C47A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Task-83xx4</w:t>
            </w:r>
          </w:p>
        </w:tc>
        <w:tc>
          <w:tcPr>
            <w:tcW w:w="1917" w:type="dxa"/>
          </w:tcPr>
          <w:p w14:paraId="16294795" w14:textId="58DADD62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Release Lock</w:t>
            </w:r>
          </w:p>
        </w:tc>
        <w:tc>
          <w:tcPr>
            <w:tcW w:w="1515" w:type="dxa"/>
          </w:tcPr>
          <w:p w14:paraId="48ABD946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3BB2A79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Process Key</w:t>
            </w:r>
          </w:p>
          <w:p w14:paraId="3E5927D8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Bearer Token</w:t>
            </w:r>
          </w:p>
          <w:p w14:paraId="7D5A52AC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URL</w:t>
            </w:r>
          </w:p>
          <w:p w14:paraId="456CADA0" w14:textId="77777777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lastRenderedPageBreak/>
              <w:t>Acquisition Time</w:t>
            </w:r>
          </w:p>
          <w:p w14:paraId="0D227C16" w14:textId="46C5A7F5" w:rsidR="00C42A55" w:rsidRDefault="00C42A55" w:rsidP="000A743E">
            <w:pPr>
              <w:pStyle w:val="ListParagraph"/>
              <w:ind w:left="0"/>
              <w:rPr>
                <w:rFonts w:ascii="Aptos" w:hAnsi="Aptos"/>
              </w:rPr>
            </w:pPr>
            <w:r>
              <w:rPr>
                <w:rFonts w:ascii="Aptos" w:hAnsi="Aptos"/>
              </w:rPr>
              <w:t>Release Time</w:t>
            </w:r>
          </w:p>
        </w:tc>
      </w:tr>
    </w:tbl>
    <w:p w14:paraId="0EB2956C" w14:textId="77777777" w:rsidR="00C42A55" w:rsidRPr="008E6E78" w:rsidRDefault="00C42A55" w:rsidP="00C42A55">
      <w:pPr>
        <w:pStyle w:val="ListParagraph"/>
        <w:tabs>
          <w:tab w:val="left" w:pos="4424"/>
        </w:tabs>
        <w:ind w:left="1080"/>
        <w:rPr>
          <w:rFonts w:ascii="Aptos" w:hAnsi="Aptos"/>
        </w:rPr>
      </w:pPr>
    </w:p>
    <w:p w14:paraId="2A9DBE64" w14:textId="64EAAFD4" w:rsidR="00573B91" w:rsidRPr="00C42A55" w:rsidRDefault="00573B91" w:rsidP="00C42A55">
      <w:pPr>
        <w:ind w:left="720" w:firstLine="720"/>
        <w:rPr>
          <w:rFonts w:ascii="Aptos" w:hAnsi="Aptos"/>
        </w:rPr>
      </w:pPr>
      <w:r w:rsidRPr="00C42A55">
        <w:rPr>
          <w:rFonts w:ascii="Aptos" w:hAnsi="Aptos"/>
        </w:rPr>
        <w:t>The above screenshot represents the test case in ADO for Semaphore API.</w:t>
      </w:r>
    </w:p>
    <w:p w14:paraId="798C867C" w14:textId="77777777" w:rsidR="00573B91" w:rsidRPr="008E6E78" w:rsidRDefault="00573B91" w:rsidP="00573B91">
      <w:pPr>
        <w:pStyle w:val="ListParagraph"/>
        <w:rPr>
          <w:rFonts w:ascii="Aptos" w:hAnsi="Aptos"/>
        </w:rPr>
      </w:pPr>
    </w:p>
    <w:p w14:paraId="2CC5E8F0" w14:textId="7AC918E7" w:rsidR="00A6643A" w:rsidRPr="00F00936" w:rsidRDefault="00A6643A" w:rsidP="00F00936">
      <w:pPr>
        <w:pStyle w:val="Heading1"/>
        <w:numPr>
          <w:ilvl w:val="0"/>
          <w:numId w:val="13"/>
        </w:numPr>
      </w:pPr>
      <w:bookmarkStart w:id="2" w:name="_Toc162957012"/>
      <w:r w:rsidRPr="00F00936">
        <w:t>Test Environment:</w:t>
      </w:r>
      <w:bookmarkEnd w:id="2"/>
    </w:p>
    <w:p w14:paraId="0B99804D" w14:textId="40B973CD" w:rsidR="00A6643A" w:rsidRDefault="00A6643A" w:rsidP="00A6643A">
      <w:pPr>
        <w:pStyle w:val="ListParagraph"/>
        <w:rPr>
          <w:rFonts w:ascii="Aptos" w:hAnsi="Aptos"/>
        </w:rPr>
      </w:pPr>
      <w:r w:rsidRPr="008E6E78">
        <w:rPr>
          <w:rFonts w:ascii="Aptos" w:hAnsi="Aptos"/>
        </w:rPr>
        <w:t>In this stage we will prepare the test environment using the postman tool and configuring the Semaphore API, Data base to refer the row in a table, turbine UI to trigger the graphs.</w:t>
      </w:r>
    </w:p>
    <w:p w14:paraId="709E28F5" w14:textId="7CD843FB" w:rsidR="00C42A55" w:rsidRDefault="00C42A55" w:rsidP="00A6643A">
      <w:pPr>
        <w:pStyle w:val="ListParagraph"/>
        <w:rPr>
          <w:rFonts w:ascii="Aptos" w:hAnsi="Aptos"/>
        </w:rPr>
      </w:pPr>
      <w:r w:rsidRPr="00C42A55">
        <w:rPr>
          <w:rFonts w:ascii="Aptos" w:hAnsi="Aptos"/>
          <w:noProof/>
        </w:rPr>
        <w:drawing>
          <wp:inline distT="0" distB="0" distL="0" distR="0" wp14:anchorId="0FB4E34E" wp14:editId="06785BB7">
            <wp:extent cx="5274259" cy="3040299"/>
            <wp:effectExtent l="0" t="0" r="3175" b="8255"/>
            <wp:docPr id="66376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3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962" cy="30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0F37" w14:textId="7AB31662" w:rsidR="00C42A55" w:rsidRDefault="00C42A55" w:rsidP="00A6643A">
      <w:pPr>
        <w:pStyle w:val="ListParagraph"/>
        <w:rPr>
          <w:rFonts w:ascii="Aptos" w:hAnsi="Aptos"/>
        </w:rPr>
      </w:pPr>
      <w:r>
        <w:rPr>
          <w:rFonts w:ascii="Aptos" w:hAnsi="Aptos"/>
        </w:rPr>
        <w:t>The above screenshot shows the postman request for the process run key.</w:t>
      </w:r>
    </w:p>
    <w:p w14:paraId="448E41D6" w14:textId="77777777" w:rsidR="00C42A55" w:rsidRDefault="00C42A55" w:rsidP="00A6643A">
      <w:pPr>
        <w:pStyle w:val="ListParagraph"/>
        <w:rPr>
          <w:rFonts w:ascii="Aptos" w:hAnsi="Aptos"/>
        </w:rPr>
      </w:pPr>
    </w:p>
    <w:p w14:paraId="7E356B99" w14:textId="07E32A83" w:rsidR="00C42A55" w:rsidRDefault="00C42A55" w:rsidP="00A6643A">
      <w:pPr>
        <w:pStyle w:val="ListParagraph"/>
        <w:rPr>
          <w:rFonts w:ascii="Aptos" w:hAnsi="Aptos"/>
        </w:rPr>
      </w:pPr>
      <w:r w:rsidRPr="00C42A55">
        <w:rPr>
          <w:rFonts w:ascii="Aptos" w:hAnsi="Aptos"/>
          <w:noProof/>
        </w:rPr>
        <w:lastRenderedPageBreak/>
        <w:drawing>
          <wp:inline distT="0" distB="0" distL="0" distR="0" wp14:anchorId="30E291D2" wp14:editId="7F0101E6">
            <wp:extent cx="5143764" cy="2857647"/>
            <wp:effectExtent l="0" t="0" r="0" b="0"/>
            <wp:docPr id="121162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26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BD7" w14:textId="40FE669B" w:rsidR="00C42A55" w:rsidRDefault="00C42A55" w:rsidP="00A6643A">
      <w:pPr>
        <w:pStyle w:val="ListParagraph"/>
        <w:rPr>
          <w:rFonts w:ascii="Aptos" w:hAnsi="Aptos"/>
        </w:rPr>
      </w:pPr>
      <w:r>
        <w:rPr>
          <w:rFonts w:ascii="Aptos" w:hAnsi="Aptos"/>
        </w:rPr>
        <w:t xml:space="preserve">The above screen shot shows the process run key present in the Semaphore DB. </w:t>
      </w:r>
    </w:p>
    <w:p w14:paraId="26F06A2F" w14:textId="77777777" w:rsidR="00C42A55" w:rsidRDefault="00C42A55" w:rsidP="00A6643A">
      <w:pPr>
        <w:pStyle w:val="ListParagraph"/>
        <w:rPr>
          <w:rFonts w:ascii="Aptos" w:hAnsi="Aptos"/>
        </w:rPr>
      </w:pPr>
    </w:p>
    <w:p w14:paraId="0AFC5F8E" w14:textId="03BA7325" w:rsidR="00C42A55" w:rsidRDefault="00C42A55" w:rsidP="00A6643A">
      <w:pPr>
        <w:pStyle w:val="ListParagraph"/>
        <w:rPr>
          <w:rFonts w:ascii="Aptos" w:hAnsi="Aptos"/>
        </w:rPr>
      </w:pPr>
      <w:r w:rsidRPr="00C42A55">
        <w:rPr>
          <w:rFonts w:ascii="Aptos" w:hAnsi="Aptos"/>
          <w:noProof/>
        </w:rPr>
        <w:drawing>
          <wp:inline distT="0" distB="0" distL="0" distR="0" wp14:anchorId="22E016EE" wp14:editId="09DC5CB1">
            <wp:extent cx="5112013" cy="2952902"/>
            <wp:effectExtent l="0" t="0" r="0" b="0"/>
            <wp:docPr id="88463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31B" w14:textId="4A5E7B84" w:rsidR="00F00936" w:rsidRPr="009F2E7C" w:rsidRDefault="00C42A55" w:rsidP="009F2E7C">
      <w:pPr>
        <w:pStyle w:val="ListParagraph"/>
        <w:rPr>
          <w:rFonts w:ascii="Aptos" w:hAnsi="Aptos"/>
        </w:rPr>
      </w:pPr>
      <w:r>
        <w:rPr>
          <w:rFonts w:ascii="Aptos" w:hAnsi="Aptos"/>
        </w:rPr>
        <w:t>The Above Screenshot shows the process key present in the Turbine UI.</w:t>
      </w:r>
    </w:p>
    <w:p w14:paraId="7C5A09DE" w14:textId="529D84F5" w:rsidR="00A6643A" w:rsidRPr="00F00936" w:rsidRDefault="00A6643A" w:rsidP="00F00936">
      <w:pPr>
        <w:pStyle w:val="Heading1"/>
        <w:numPr>
          <w:ilvl w:val="0"/>
          <w:numId w:val="13"/>
        </w:numPr>
      </w:pPr>
      <w:bookmarkStart w:id="3" w:name="_Toc162957013"/>
      <w:r w:rsidRPr="00F00936">
        <w:t>Test Execution:</w:t>
      </w:r>
      <w:bookmarkEnd w:id="3"/>
    </w:p>
    <w:p w14:paraId="54DF5E7D" w14:textId="0BF516DE" w:rsidR="000F5507" w:rsidRPr="008E6E78" w:rsidRDefault="00A6643A" w:rsidP="000F5507">
      <w:pPr>
        <w:pStyle w:val="ListParagraph"/>
        <w:rPr>
          <w:rFonts w:ascii="Aptos" w:hAnsi="Aptos"/>
        </w:rPr>
      </w:pPr>
      <w:r w:rsidRPr="008E6E78">
        <w:rPr>
          <w:rFonts w:ascii="Aptos" w:hAnsi="Aptos"/>
        </w:rPr>
        <w:t>In This Stage We run the test case and validate the API test results for expected against the Actual results</w:t>
      </w:r>
      <w:r w:rsidR="000F5507" w:rsidRPr="008E6E78">
        <w:rPr>
          <w:rFonts w:ascii="Aptos" w:hAnsi="Aptos"/>
        </w:rPr>
        <w:t>.</w:t>
      </w:r>
    </w:p>
    <w:p w14:paraId="2D397D91" w14:textId="77777777" w:rsidR="000F5507" w:rsidRPr="008E6E78" w:rsidRDefault="000F5507" w:rsidP="00F00936">
      <w:pPr>
        <w:ind w:left="720"/>
        <w:rPr>
          <w:rFonts w:ascii="Aptos" w:hAnsi="Aptos"/>
        </w:rPr>
      </w:pPr>
      <w:r w:rsidRPr="008E6E78">
        <w:rPr>
          <w:rFonts w:ascii="Aptos" w:hAnsi="Aptos"/>
        </w:rPr>
        <w:t>Here are a few examples of semaphore API methods used where in client send the request and server respond.</w:t>
      </w:r>
    </w:p>
    <w:p w14:paraId="1192DDF9" w14:textId="0EA16A83" w:rsidR="000F5507" w:rsidRDefault="000F5507" w:rsidP="000F5507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8E6E78">
        <w:rPr>
          <w:rFonts w:ascii="Aptos" w:hAnsi="Aptos"/>
        </w:rPr>
        <w:lastRenderedPageBreak/>
        <w:t>GET Request</w:t>
      </w:r>
    </w:p>
    <w:p w14:paraId="63621177" w14:textId="77777777" w:rsidR="009F2E7C" w:rsidRDefault="009F2E7C" w:rsidP="009F2E7C">
      <w:pPr>
        <w:pStyle w:val="ListParagraph"/>
        <w:ind w:left="1080"/>
        <w:rPr>
          <w:rFonts w:ascii="Aptos" w:hAnsi="Aptos"/>
        </w:rPr>
      </w:pPr>
      <w:r w:rsidRPr="00C42A55">
        <w:rPr>
          <w:rFonts w:ascii="Aptos" w:hAnsi="Aptos"/>
          <w:noProof/>
        </w:rPr>
        <w:drawing>
          <wp:inline distT="0" distB="0" distL="0" distR="0" wp14:anchorId="2510FE4B" wp14:editId="17F84ACE">
            <wp:extent cx="5274259" cy="3040299"/>
            <wp:effectExtent l="0" t="0" r="3175" b="8255"/>
            <wp:docPr id="826785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85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962" cy="30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F8FE" w14:textId="1074EAAB" w:rsidR="009F2E7C" w:rsidRDefault="009F2E7C" w:rsidP="009F2E7C">
      <w:pPr>
        <w:pStyle w:val="ListParagraph"/>
        <w:numPr>
          <w:ilvl w:val="0"/>
          <w:numId w:val="11"/>
        </w:numPr>
        <w:rPr>
          <w:rFonts w:ascii="Aptos" w:hAnsi="Aptos"/>
        </w:rPr>
      </w:pPr>
      <w:r>
        <w:rPr>
          <w:rFonts w:ascii="Aptos" w:hAnsi="Aptos"/>
        </w:rPr>
        <w:t>The above screenshot shows the postman GET request for the process run key.</w:t>
      </w:r>
    </w:p>
    <w:p w14:paraId="0C4C3A37" w14:textId="77777777" w:rsidR="009F2E7C" w:rsidRPr="008E6E78" w:rsidRDefault="009F2E7C" w:rsidP="009F2E7C">
      <w:pPr>
        <w:pStyle w:val="ListParagraph"/>
        <w:ind w:left="1080"/>
        <w:rPr>
          <w:rFonts w:ascii="Aptos" w:hAnsi="Aptos"/>
        </w:rPr>
      </w:pPr>
    </w:p>
    <w:p w14:paraId="4A5A5912" w14:textId="77777777" w:rsidR="000F5507" w:rsidRPr="008E6E78" w:rsidRDefault="000F5507" w:rsidP="000F5507">
      <w:pPr>
        <w:rPr>
          <w:rFonts w:ascii="Aptos" w:hAnsi="Aptos"/>
        </w:rPr>
      </w:pPr>
      <w:r w:rsidRPr="008E6E78">
        <w:rPr>
          <w:rFonts w:ascii="Aptos" w:hAnsi="Aptos"/>
        </w:rPr>
        <w:br/>
      </w:r>
    </w:p>
    <w:p w14:paraId="0717E98D" w14:textId="4679191D" w:rsidR="000F5507" w:rsidRPr="008E6E78" w:rsidRDefault="000F5507" w:rsidP="000F5507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8E6E78">
        <w:rPr>
          <w:rFonts w:ascii="Aptos" w:hAnsi="Aptos"/>
        </w:rPr>
        <w:t>POST Request</w:t>
      </w:r>
    </w:p>
    <w:p w14:paraId="3B6769D0" w14:textId="77777777" w:rsidR="000F5507" w:rsidRDefault="000F5507" w:rsidP="000F5507">
      <w:pPr>
        <w:pStyle w:val="ListParagraph"/>
        <w:ind w:left="1080"/>
        <w:rPr>
          <w:rFonts w:ascii="Aptos" w:hAnsi="Aptos"/>
        </w:rPr>
      </w:pPr>
      <w:r w:rsidRPr="008E6E78">
        <w:rPr>
          <w:rFonts w:ascii="Aptos" w:hAnsi="Aptos"/>
        </w:rPr>
        <w:t>Scenario 1: To acquire a lock if no blocking semaphores exist.</w:t>
      </w:r>
    </w:p>
    <w:p w14:paraId="678208BA" w14:textId="77777777" w:rsidR="009F2E7C" w:rsidRDefault="009F2E7C" w:rsidP="000F5507">
      <w:pPr>
        <w:pStyle w:val="ListParagraph"/>
        <w:ind w:left="1080"/>
        <w:rPr>
          <w:rFonts w:ascii="Aptos" w:hAnsi="Aptos"/>
        </w:rPr>
      </w:pPr>
    </w:p>
    <w:p w14:paraId="2F15A5CE" w14:textId="33BE1DC4" w:rsidR="009F2E7C" w:rsidRDefault="009F2E7C" w:rsidP="000F5507">
      <w:pPr>
        <w:pStyle w:val="ListParagraph"/>
        <w:ind w:left="1080"/>
        <w:rPr>
          <w:rFonts w:ascii="Aptos" w:hAnsi="Aptos"/>
        </w:rPr>
      </w:pPr>
      <w:r w:rsidRPr="009F2E7C">
        <w:rPr>
          <w:rFonts w:ascii="Aptos" w:hAnsi="Aptos"/>
          <w:noProof/>
        </w:rPr>
        <w:drawing>
          <wp:inline distT="0" distB="0" distL="0" distR="0" wp14:anchorId="1F88BA40" wp14:editId="5B5DFF1E">
            <wp:extent cx="5162815" cy="2844946"/>
            <wp:effectExtent l="0" t="0" r="0" b="0"/>
            <wp:docPr id="1560282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23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E60" w14:textId="61AB34C6" w:rsidR="009F2E7C" w:rsidRPr="009F2E7C" w:rsidRDefault="009F2E7C" w:rsidP="009F2E7C">
      <w:pPr>
        <w:pStyle w:val="ListParagraph"/>
        <w:ind w:left="1080"/>
        <w:rPr>
          <w:rFonts w:ascii="Aptos" w:hAnsi="Aptos"/>
        </w:rPr>
      </w:pPr>
      <w:r>
        <w:rPr>
          <w:rFonts w:ascii="Aptos" w:hAnsi="Aptos"/>
        </w:rPr>
        <w:t>The Above Screenshot shows the to trigger the POST request in swagger.</w:t>
      </w:r>
    </w:p>
    <w:p w14:paraId="58299098" w14:textId="77777777" w:rsidR="000F5507" w:rsidRPr="008E6E78" w:rsidRDefault="000F5507" w:rsidP="000F5507">
      <w:pPr>
        <w:pStyle w:val="ListParagraph"/>
        <w:ind w:left="1080"/>
        <w:rPr>
          <w:rFonts w:ascii="Aptos" w:hAnsi="Aptos"/>
        </w:rPr>
      </w:pPr>
    </w:p>
    <w:p w14:paraId="4D9D091C" w14:textId="77777777" w:rsidR="000F5507" w:rsidRDefault="000F5507" w:rsidP="000F5507">
      <w:pPr>
        <w:pStyle w:val="ListParagraph"/>
        <w:ind w:left="1080"/>
        <w:rPr>
          <w:rFonts w:ascii="Aptos" w:hAnsi="Aptos"/>
        </w:rPr>
      </w:pPr>
      <w:r w:rsidRPr="008E6E78">
        <w:rPr>
          <w:rFonts w:ascii="Aptos" w:hAnsi="Aptos"/>
        </w:rPr>
        <w:t>Scenario 2: To reject when acquiring and another exclusive semaphore exist for different process key.</w:t>
      </w:r>
    </w:p>
    <w:p w14:paraId="0829FB29" w14:textId="6386103C" w:rsidR="009F2E7C" w:rsidRDefault="009F2E7C" w:rsidP="000F5507">
      <w:pPr>
        <w:pStyle w:val="ListParagraph"/>
        <w:ind w:left="1080"/>
        <w:rPr>
          <w:rFonts w:ascii="Aptos" w:hAnsi="Aptos"/>
        </w:rPr>
      </w:pPr>
      <w:r w:rsidRPr="009F2E7C">
        <w:rPr>
          <w:rFonts w:ascii="Aptos" w:hAnsi="Aptos"/>
          <w:noProof/>
        </w:rPr>
        <w:drawing>
          <wp:inline distT="0" distB="0" distL="0" distR="0" wp14:anchorId="2929C010" wp14:editId="7C7B0210">
            <wp:extent cx="5943600" cy="2919730"/>
            <wp:effectExtent l="0" t="0" r="0" b="0"/>
            <wp:docPr id="5349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23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8984" w14:textId="3277D5B0" w:rsidR="009F2E7C" w:rsidRDefault="009F2E7C" w:rsidP="000F5507">
      <w:pPr>
        <w:pStyle w:val="ListParagraph"/>
        <w:ind w:left="1080"/>
        <w:rPr>
          <w:rFonts w:ascii="Aptos" w:hAnsi="Aptos"/>
        </w:rPr>
      </w:pPr>
      <w:r>
        <w:rPr>
          <w:rFonts w:ascii="Aptos" w:hAnsi="Aptos"/>
        </w:rPr>
        <w:t>The Above Screenshot shows the POST request to acquire the Lock.</w:t>
      </w:r>
    </w:p>
    <w:p w14:paraId="7053ED51" w14:textId="5EC4397B" w:rsidR="009F2E7C" w:rsidRDefault="009F2E7C" w:rsidP="000F5507">
      <w:pPr>
        <w:pStyle w:val="ListParagraph"/>
        <w:ind w:left="1080"/>
        <w:rPr>
          <w:rFonts w:ascii="Aptos" w:hAnsi="Aptos"/>
        </w:rPr>
      </w:pPr>
      <w:r w:rsidRPr="009F2E7C">
        <w:rPr>
          <w:rFonts w:ascii="Aptos" w:hAnsi="Aptos"/>
          <w:noProof/>
        </w:rPr>
        <w:drawing>
          <wp:inline distT="0" distB="0" distL="0" distR="0" wp14:anchorId="28DE03AB" wp14:editId="683F84BF">
            <wp:extent cx="5162815" cy="2844946"/>
            <wp:effectExtent l="0" t="0" r="0" b="0"/>
            <wp:docPr id="75631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23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C65" w14:textId="237ACF75" w:rsidR="009F2E7C" w:rsidRPr="008E6E78" w:rsidRDefault="009F2E7C" w:rsidP="000F5507">
      <w:pPr>
        <w:pStyle w:val="ListParagraph"/>
        <w:ind w:left="1080"/>
        <w:rPr>
          <w:rFonts w:ascii="Aptos" w:hAnsi="Aptos"/>
        </w:rPr>
      </w:pPr>
      <w:r>
        <w:rPr>
          <w:rFonts w:ascii="Aptos" w:hAnsi="Aptos"/>
        </w:rPr>
        <w:t xml:space="preserve">The Above Screenshot shows the Swagger URL for </w:t>
      </w:r>
      <w:proofErr w:type="gramStart"/>
      <w:r>
        <w:rPr>
          <w:rFonts w:ascii="Aptos" w:hAnsi="Aptos"/>
        </w:rPr>
        <w:t>POST  request</w:t>
      </w:r>
      <w:proofErr w:type="gramEnd"/>
      <w:r>
        <w:rPr>
          <w:rFonts w:ascii="Aptos" w:hAnsi="Aptos"/>
        </w:rPr>
        <w:t xml:space="preserve"> to acquire the lock for the request body.</w:t>
      </w:r>
    </w:p>
    <w:p w14:paraId="10C4269D" w14:textId="25F68C1A" w:rsidR="00621E0D" w:rsidRPr="00DC08FA" w:rsidRDefault="000F5507" w:rsidP="00DC08FA">
      <w:pPr>
        <w:pStyle w:val="Heading1"/>
        <w:numPr>
          <w:ilvl w:val="0"/>
          <w:numId w:val="13"/>
        </w:numPr>
      </w:pPr>
      <w:bookmarkStart w:id="4" w:name="_Toc162957014"/>
      <w:r w:rsidRPr="00DC08FA">
        <w:lastRenderedPageBreak/>
        <w:t xml:space="preserve">Test </w:t>
      </w:r>
      <w:r w:rsidR="00484DD6" w:rsidRPr="00DC08FA">
        <w:t xml:space="preserve">Monitoring and </w:t>
      </w:r>
      <w:r w:rsidRPr="00DC08FA">
        <w:t>Reporting</w:t>
      </w:r>
      <w:bookmarkEnd w:id="4"/>
    </w:p>
    <w:p w14:paraId="3B8B9656" w14:textId="53370222" w:rsidR="004373C5" w:rsidRDefault="000F5507" w:rsidP="004373C5">
      <w:pPr>
        <w:pStyle w:val="ListParagraph"/>
        <w:ind w:left="1080"/>
        <w:rPr>
          <w:rFonts w:ascii="Aptos" w:hAnsi="Aptos"/>
        </w:rPr>
      </w:pPr>
      <w:r w:rsidRPr="008E6E78">
        <w:rPr>
          <w:rFonts w:ascii="Aptos" w:hAnsi="Aptos"/>
        </w:rPr>
        <w:t xml:space="preserve"> This is the final stage where we </w:t>
      </w:r>
      <w:r w:rsidR="00484DD6" w:rsidRPr="008E6E78">
        <w:rPr>
          <w:rFonts w:ascii="Aptos" w:hAnsi="Aptos"/>
        </w:rPr>
        <w:t xml:space="preserve">monitor the results and </w:t>
      </w:r>
      <w:r w:rsidRPr="008E6E78">
        <w:rPr>
          <w:rFonts w:ascii="Aptos" w:hAnsi="Aptos"/>
        </w:rPr>
        <w:t xml:space="preserve">report the test results to the </w:t>
      </w:r>
      <w:r w:rsidR="00484DD6" w:rsidRPr="008E6E78">
        <w:rPr>
          <w:rFonts w:ascii="Aptos" w:hAnsi="Aptos"/>
        </w:rPr>
        <w:t>stakeholders</w:t>
      </w:r>
      <w:r w:rsidRPr="008E6E78">
        <w:rPr>
          <w:rFonts w:ascii="Aptos" w:hAnsi="Aptos"/>
        </w:rPr>
        <w:t xml:space="preserve"> through email. We generate the detailed reports from the collections in the post man including any issues/</w:t>
      </w:r>
      <w:r w:rsidR="004373C5" w:rsidRPr="008E6E78">
        <w:rPr>
          <w:rFonts w:ascii="Aptos" w:hAnsi="Aptos"/>
        </w:rPr>
        <w:t>findings.</w:t>
      </w:r>
    </w:p>
    <w:p w14:paraId="5152CC4A" w14:textId="4354F88E" w:rsidR="009F2E7C" w:rsidRPr="004373C5" w:rsidRDefault="009F2E7C" w:rsidP="004373C5">
      <w:pPr>
        <w:pStyle w:val="ListParagraph"/>
        <w:ind w:left="1080"/>
        <w:rPr>
          <w:rFonts w:ascii="Aptos" w:hAnsi="Aptos"/>
        </w:rPr>
      </w:pPr>
      <w:r w:rsidRPr="009F2E7C">
        <w:rPr>
          <w:rFonts w:ascii="Aptos" w:hAnsi="Aptos"/>
          <w:noProof/>
        </w:rPr>
        <w:drawing>
          <wp:inline distT="0" distB="0" distL="0" distR="0" wp14:anchorId="2DD03621" wp14:editId="46E90773">
            <wp:extent cx="5943600" cy="2223770"/>
            <wp:effectExtent l="0" t="0" r="0" b="5080"/>
            <wp:docPr id="13098007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070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9FA3" w14:textId="49B2E210" w:rsidR="004373C5" w:rsidRPr="008E6E78" w:rsidRDefault="009F2E7C" w:rsidP="004373C5">
      <w:pPr>
        <w:pStyle w:val="ListParagraph"/>
        <w:ind w:left="1080"/>
        <w:rPr>
          <w:rFonts w:ascii="Aptos" w:hAnsi="Aptos"/>
        </w:rPr>
      </w:pPr>
      <w:r>
        <w:rPr>
          <w:rFonts w:ascii="Aptos" w:hAnsi="Aptos"/>
        </w:rPr>
        <w:t>The Above Screenshot shows the Execution results for monitoring and reporting how it looks in Postman for to be consider as example only for pass scenarios.</w:t>
      </w:r>
    </w:p>
    <w:p w14:paraId="625975C1" w14:textId="298AB487" w:rsidR="000F5507" w:rsidRDefault="009F2E7C" w:rsidP="000F5507">
      <w:pPr>
        <w:pStyle w:val="ListParagraph"/>
        <w:ind w:left="1080"/>
        <w:rPr>
          <w:rFonts w:ascii="Aptos" w:hAnsi="Aptos"/>
        </w:rPr>
      </w:pPr>
      <w:r w:rsidRPr="009F2E7C">
        <w:rPr>
          <w:rFonts w:ascii="Aptos" w:hAnsi="Aptos"/>
          <w:noProof/>
        </w:rPr>
        <w:drawing>
          <wp:inline distT="0" distB="0" distL="0" distR="0" wp14:anchorId="493C7237" wp14:editId="2EAB0D5E">
            <wp:extent cx="5943600" cy="2180590"/>
            <wp:effectExtent l="0" t="0" r="0" b="0"/>
            <wp:docPr id="905049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97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A893" w14:textId="53D22C86" w:rsidR="009F2E7C" w:rsidRPr="009F2E7C" w:rsidRDefault="009F2E7C" w:rsidP="009F2E7C">
      <w:pPr>
        <w:pStyle w:val="ListParagraph"/>
        <w:ind w:left="1080"/>
        <w:rPr>
          <w:rFonts w:ascii="Aptos" w:hAnsi="Aptos"/>
        </w:rPr>
      </w:pPr>
      <w:r>
        <w:rPr>
          <w:rFonts w:ascii="Aptos" w:hAnsi="Aptos"/>
        </w:rPr>
        <w:t xml:space="preserve">The Above Screenshot shows the Execution results for monitoring and reporting how it looks in Postman for to be consider as example only for pass and </w:t>
      </w:r>
      <w:proofErr w:type="gramStart"/>
      <w:r>
        <w:rPr>
          <w:rFonts w:ascii="Aptos" w:hAnsi="Aptos"/>
        </w:rPr>
        <w:t>failed  scenarios</w:t>
      </w:r>
      <w:proofErr w:type="gramEnd"/>
      <w:r>
        <w:rPr>
          <w:rFonts w:ascii="Aptos" w:hAnsi="Aptos"/>
        </w:rPr>
        <w:t>.</w:t>
      </w:r>
    </w:p>
    <w:p w14:paraId="6F57968C" w14:textId="77777777" w:rsidR="009F2E7C" w:rsidRPr="008E6E78" w:rsidRDefault="009F2E7C" w:rsidP="000F5507">
      <w:pPr>
        <w:pStyle w:val="ListParagraph"/>
        <w:ind w:left="1080"/>
        <w:rPr>
          <w:rFonts w:ascii="Aptos" w:hAnsi="Aptos"/>
        </w:rPr>
      </w:pPr>
    </w:p>
    <w:p w14:paraId="35A23C53" w14:textId="7E971F92" w:rsidR="000F5507" w:rsidRPr="008E6E78" w:rsidRDefault="000F5507" w:rsidP="000F5507">
      <w:pPr>
        <w:pStyle w:val="ListParagraph"/>
        <w:ind w:left="1080"/>
        <w:rPr>
          <w:rFonts w:ascii="Aptos" w:hAnsi="Aptos"/>
        </w:rPr>
      </w:pPr>
      <w:r w:rsidRPr="008E6E78">
        <w:rPr>
          <w:rFonts w:ascii="Aptos" w:hAnsi="Aptos"/>
        </w:rPr>
        <w:t xml:space="preserve">How to generate reports in </w:t>
      </w:r>
      <w:r w:rsidR="00484DD6" w:rsidRPr="008E6E78">
        <w:rPr>
          <w:rFonts w:ascii="Aptos" w:hAnsi="Aptos"/>
        </w:rPr>
        <w:t>postman</w:t>
      </w:r>
      <w:r w:rsidRPr="008E6E78">
        <w:rPr>
          <w:rFonts w:ascii="Aptos" w:hAnsi="Aptos"/>
        </w:rPr>
        <w:t xml:space="preserve"> for </w:t>
      </w:r>
      <w:r w:rsidRPr="00E96CB7">
        <w:rPr>
          <w:rFonts w:ascii="Aptos" w:hAnsi="Aptos"/>
          <w:b/>
          <w:bCs/>
          <w:u w:val="single"/>
        </w:rPr>
        <w:t>enterprise</w:t>
      </w:r>
      <w:r w:rsidRPr="008E6E78">
        <w:rPr>
          <w:rFonts w:ascii="Aptos" w:hAnsi="Aptos"/>
        </w:rPr>
        <w:t xml:space="preserve"> edition</w:t>
      </w:r>
    </w:p>
    <w:p w14:paraId="64D29F0E" w14:textId="503C0E9D" w:rsidR="000F5507" w:rsidRPr="008E6E78" w:rsidRDefault="00F82966" w:rsidP="000F5507">
      <w:pPr>
        <w:pStyle w:val="ListParagraph"/>
        <w:ind w:left="1080"/>
        <w:rPr>
          <w:rFonts w:ascii="Aptos" w:hAnsi="Aptos"/>
        </w:rPr>
      </w:pPr>
      <w:hyperlink r:id="rId13" w:tgtFrame="_blank" w:history="1">
        <w:r w:rsidR="000F5507" w:rsidRPr="008E6E78">
          <w:rPr>
            <w:rStyle w:val="Hyperlink"/>
            <w:rFonts w:ascii="Aptos" w:hAnsi="Aptos"/>
            <w:color w:val="1967D2"/>
            <w:shd w:val="clear" w:color="auto" w:fill="FFFFFF"/>
          </w:rPr>
          <w:t>https://learning.postman.com/docs/reports/reports-overview/</w:t>
        </w:r>
      </w:hyperlink>
    </w:p>
    <w:p w14:paraId="25535A45" w14:textId="77777777" w:rsidR="00484DD6" w:rsidRPr="008E6E78" w:rsidRDefault="00484DD6" w:rsidP="000F5507">
      <w:pPr>
        <w:pStyle w:val="ListParagraph"/>
        <w:ind w:left="1080"/>
        <w:rPr>
          <w:rFonts w:ascii="Aptos" w:hAnsi="Aptos"/>
        </w:rPr>
      </w:pPr>
    </w:p>
    <w:p w14:paraId="4E7CE2B4" w14:textId="1AA8BCA0" w:rsidR="00DC08FA" w:rsidRDefault="00484DD6" w:rsidP="00DC08FA">
      <w:pPr>
        <w:pStyle w:val="Heading1"/>
        <w:numPr>
          <w:ilvl w:val="0"/>
          <w:numId w:val="13"/>
        </w:numPr>
      </w:pPr>
      <w:bookmarkStart w:id="5" w:name="_Toc162957015"/>
      <w:r w:rsidRPr="00DC08FA">
        <w:lastRenderedPageBreak/>
        <w:t>Test Tool</w:t>
      </w:r>
      <w:bookmarkEnd w:id="5"/>
      <w:r w:rsidRPr="00DC08FA">
        <w:t xml:space="preserve"> </w:t>
      </w:r>
    </w:p>
    <w:p w14:paraId="10EC4146" w14:textId="28AD47D0" w:rsidR="00DC08FA" w:rsidRPr="00DC08FA" w:rsidRDefault="00DC08FA" w:rsidP="00DC08FA">
      <w:pPr>
        <w:pStyle w:val="NoSpacing"/>
        <w:jc w:val="center"/>
      </w:pPr>
      <w:r>
        <w:t>How to use the tool to support testing please follow the below link</w:t>
      </w:r>
    </w:p>
    <w:p w14:paraId="73BCF8B0" w14:textId="77777777" w:rsidR="00484DD6" w:rsidRPr="008E6E78" w:rsidRDefault="00F82966" w:rsidP="00DC08FA">
      <w:pPr>
        <w:pStyle w:val="NoSpacing"/>
        <w:jc w:val="center"/>
        <w:rPr>
          <w:rFonts w:ascii="Aptos" w:hAnsi="Aptos" w:cstheme="minorHAnsi"/>
        </w:rPr>
      </w:pPr>
      <w:hyperlink r:id="rId14" w:history="1">
        <w:r w:rsidR="00484DD6" w:rsidRPr="008E6E78">
          <w:rPr>
            <w:rStyle w:val="Hyperlink"/>
            <w:rFonts w:ascii="Aptos" w:hAnsi="Aptos"/>
          </w:rPr>
          <w:t>Postman Learning Center</w:t>
        </w:r>
      </w:hyperlink>
    </w:p>
    <w:p w14:paraId="2D1E0545" w14:textId="77777777" w:rsidR="00484DD6" w:rsidRPr="008E6E78" w:rsidRDefault="00484DD6" w:rsidP="00484DD6">
      <w:pPr>
        <w:pStyle w:val="ListParagraph"/>
        <w:rPr>
          <w:rFonts w:ascii="Aptos" w:hAnsi="Aptos"/>
        </w:rPr>
      </w:pPr>
    </w:p>
    <w:p w14:paraId="7CF63004" w14:textId="662E4521" w:rsidR="0044317E" w:rsidRPr="008E6E78" w:rsidRDefault="000F5507">
      <w:pPr>
        <w:rPr>
          <w:rFonts w:ascii="Aptos" w:hAnsi="Aptos"/>
        </w:rPr>
      </w:pPr>
      <w:r w:rsidRPr="008E6E78">
        <w:rPr>
          <w:rFonts w:ascii="Aptos" w:hAnsi="Aptos"/>
        </w:rPr>
        <w:tab/>
      </w:r>
      <w:r w:rsidRPr="008E6E78">
        <w:rPr>
          <w:rFonts w:ascii="Aptos" w:hAnsi="Aptos"/>
        </w:rPr>
        <w:tab/>
      </w:r>
      <w:r w:rsidRPr="008E6E78">
        <w:rPr>
          <w:rFonts w:ascii="Aptos" w:hAnsi="Aptos"/>
        </w:rPr>
        <w:tab/>
      </w:r>
      <w:r w:rsidRPr="008E6E78">
        <w:rPr>
          <w:rFonts w:ascii="Aptos" w:hAnsi="Aptos"/>
        </w:rPr>
        <w:tab/>
      </w:r>
    </w:p>
    <w:sectPr w:rsidR="0044317E" w:rsidRPr="008E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1046"/>
    <w:multiLevelType w:val="hybridMultilevel"/>
    <w:tmpl w:val="2CF8AE08"/>
    <w:lvl w:ilvl="0" w:tplc="06D6B1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674F"/>
    <w:multiLevelType w:val="hybridMultilevel"/>
    <w:tmpl w:val="AED4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63BFF"/>
    <w:multiLevelType w:val="hybridMultilevel"/>
    <w:tmpl w:val="E66C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E97"/>
    <w:multiLevelType w:val="hybridMultilevel"/>
    <w:tmpl w:val="324A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34E30"/>
    <w:multiLevelType w:val="hybridMultilevel"/>
    <w:tmpl w:val="4124815A"/>
    <w:lvl w:ilvl="0" w:tplc="FA5C5B1C">
      <w:start w:val="1"/>
      <w:numFmt w:val="decimal"/>
      <w:lvlText w:val="%1."/>
      <w:lvlJc w:val="left"/>
      <w:pPr>
        <w:ind w:left="108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D3A88"/>
    <w:multiLevelType w:val="hybridMultilevel"/>
    <w:tmpl w:val="4560EC2C"/>
    <w:lvl w:ilvl="0" w:tplc="37423A62">
      <w:start w:val="5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2EF76CA0"/>
    <w:multiLevelType w:val="hybridMultilevel"/>
    <w:tmpl w:val="062E69C0"/>
    <w:lvl w:ilvl="0" w:tplc="899C93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04100"/>
    <w:multiLevelType w:val="hybridMultilevel"/>
    <w:tmpl w:val="8B9A3882"/>
    <w:lvl w:ilvl="0" w:tplc="835E3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4A49E9"/>
    <w:multiLevelType w:val="hybridMultilevel"/>
    <w:tmpl w:val="EFB0D018"/>
    <w:lvl w:ilvl="0" w:tplc="BF90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40BFF"/>
    <w:multiLevelType w:val="hybridMultilevel"/>
    <w:tmpl w:val="3A94B3D6"/>
    <w:lvl w:ilvl="0" w:tplc="BF001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486356"/>
    <w:multiLevelType w:val="hybridMultilevel"/>
    <w:tmpl w:val="34424BDC"/>
    <w:lvl w:ilvl="0" w:tplc="12ACA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061C"/>
    <w:multiLevelType w:val="hybridMultilevel"/>
    <w:tmpl w:val="45484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47C42"/>
    <w:multiLevelType w:val="hybridMultilevel"/>
    <w:tmpl w:val="6B26E99C"/>
    <w:lvl w:ilvl="0" w:tplc="B782A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8263C"/>
    <w:multiLevelType w:val="hybridMultilevel"/>
    <w:tmpl w:val="59BCF4F2"/>
    <w:lvl w:ilvl="0" w:tplc="F4307C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7079947">
    <w:abstractNumId w:val="5"/>
  </w:num>
  <w:num w:numId="2" w16cid:durableId="1147429497">
    <w:abstractNumId w:val="0"/>
  </w:num>
  <w:num w:numId="3" w16cid:durableId="1154491401">
    <w:abstractNumId w:val="3"/>
  </w:num>
  <w:num w:numId="4" w16cid:durableId="377509554">
    <w:abstractNumId w:val="7"/>
  </w:num>
  <w:num w:numId="5" w16cid:durableId="1337687497">
    <w:abstractNumId w:val="8"/>
  </w:num>
  <w:num w:numId="6" w16cid:durableId="1976523852">
    <w:abstractNumId w:val="11"/>
  </w:num>
  <w:num w:numId="7" w16cid:durableId="922565677">
    <w:abstractNumId w:val="12"/>
  </w:num>
  <w:num w:numId="8" w16cid:durableId="1111700444">
    <w:abstractNumId w:val="6"/>
  </w:num>
  <w:num w:numId="9" w16cid:durableId="394088896">
    <w:abstractNumId w:val="2"/>
  </w:num>
  <w:num w:numId="10" w16cid:durableId="1828327937">
    <w:abstractNumId w:val="9"/>
  </w:num>
  <w:num w:numId="11" w16cid:durableId="84234208">
    <w:abstractNumId w:val="10"/>
  </w:num>
  <w:num w:numId="12" w16cid:durableId="711997584">
    <w:abstractNumId w:val="4"/>
  </w:num>
  <w:num w:numId="13" w16cid:durableId="2115324958">
    <w:abstractNumId w:val="1"/>
  </w:num>
  <w:num w:numId="14" w16cid:durableId="19192491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7E"/>
    <w:rsid w:val="000F5507"/>
    <w:rsid w:val="0012742F"/>
    <w:rsid w:val="00256509"/>
    <w:rsid w:val="002A2C63"/>
    <w:rsid w:val="003A3EB1"/>
    <w:rsid w:val="00410BE4"/>
    <w:rsid w:val="004373C5"/>
    <w:rsid w:val="0044317E"/>
    <w:rsid w:val="004659B4"/>
    <w:rsid w:val="00484DD6"/>
    <w:rsid w:val="00573B91"/>
    <w:rsid w:val="00587033"/>
    <w:rsid w:val="005E34B1"/>
    <w:rsid w:val="00621E0D"/>
    <w:rsid w:val="007B5F63"/>
    <w:rsid w:val="007C47D8"/>
    <w:rsid w:val="008E6E78"/>
    <w:rsid w:val="009F2E7C"/>
    <w:rsid w:val="00A01444"/>
    <w:rsid w:val="00A27A75"/>
    <w:rsid w:val="00A65A72"/>
    <w:rsid w:val="00A6643A"/>
    <w:rsid w:val="00AA5B22"/>
    <w:rsid w:val="00C42A55"/>
    <w:rsid w:val="00D26ED2"/>
    <w:rsid w:val="00D53EAF"/>
    <w:rsid w:val="00DC08FA"/>
    <w:rsid w:val="00DD7EE1"/>
    <w:rsid w:val="00E336B4"/>
    <w:rsid w:val="00E96CB7"/>
    <w:rsid w:val="00F00936"/>
    <w:rsid w:val="00F073F0"/>
    <w:rsid w:val="00F8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AF30"/>
  <w15:chartTrackingRefBased/>
  <w15:docId w15:val="{E2628E7B-2B2C-4AD5-8394-7E476200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1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507"/>
    <w:rPr>
      <w:color w:val="0000FF"/>
      <w:u w:val="single"/>
    </w:rPr>
  </w:style>
  <w:style w:type="paragraph" w:styleId="NoSpacing">
    <w:name w:val="No Spacing"/>
    <w:uiPriority w:val="1"/>
    <w:qFormat/>
    <w:rsid w:val="00DC08F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336B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36B4"/>
    <w:pPr>
      <w:spacing w:after="100"/>
    </w:pPr>
  </w:style>
  <w:style w:type="table" w:styleId="TableGrid">
    <w:name w:val="Table Grid"/>
    <w:basedOn w:val="TableNormal"/>
    <w:uiPriority w:val="39"/>
    <w:rsid w:val="00A0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ing.postman.com/docs/reports/reports-overview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ing.postman.com/docs/designing-and-developing-your-api/testing-an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945AC-0C8C-4149-A612-987A84F5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2</cp:revision>
  <dcterms:created xsi:type="dcterms:W3CDTF">2024-04-02T08:14:00Z</dcterms:created>
  <dcterms:modified xsi:type="dcterms:W3CDTF">2024-04-02T08:14:00Z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2024-04-01T18:59:15Z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1af02310-1d55-43fd-b691-7f17a8ac1a33</vt:lpwstr>
  </property>
  <property fmtid="{D5CDD505-2E9C-101B-9397-08002B2CF9AE}" pid="8" name="MSIP_Label_8083ca2a-fa5f-423f-8f80-7e27cbcfb750_ContentBits">
    <vt:lpwstr>0</vt:lpwstr>
  </property>
</Properties>
</file>