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DWBI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 Black" w:cs="Lexend Black" w:eastAsia="Lexend Black" w:hAnsi="Lexend Black"/>
        </w:rPr>
      </w:pPr>
      <w:r w:rsidDel="00000000" w:rsidR="00000000" w:rsidRPr="00000000">
        <w:rPr>
          <w:rFonts w:ascii="Impact" w:cs="Impact" w:eastAsia="Impact" w:hAnsi="Impact"/>
        </w:rPr>
        <w:drawing>
          <wp:inline distB="114300" distT="114300" distL="114300" distR="114300">
            <wp:extent cx="5945406" cy="482828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406" cy="4828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</w:rPr>
        <w:drawing>
          <wp:inline distB="114300" distT="114300" distL="114300" distR="114300">
            <wp:extent cx="7061200" cy="5060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506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script: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locid INTEGER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city VARCHAR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state VARCHAR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country VARCHAR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CONSTRAINT locid PRIMARY KEY (locid)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pid INTEGER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_pname_ VARCHAR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_price DECIMAL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category VARCHAR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CONSTRAINT pid PRIMARY KEY (pid)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TIMES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timeid INTEGER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month INTEGER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date DATE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week INTEGER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quarter INTEGER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year INTEGER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holiday_flag CHAR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CONSTRAINT timeid PRIMARY KEY (timeid)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sales_fact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timeid INTEGER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pid INTEGER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locid INTEGER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price DECIMAL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CONSTRAINT sales PRIMARY KEY (timeid, pid, locid)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COMMENT ON TABLE sales_fact IS 'pid, pname , category , price';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sales_fact ADD CONSTRAINT LOCATIONS_sales_fact_fk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FOREIGN KEY (locid)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REFERENCES LOCATIONS (locid)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 DEFERRABLE;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TABLE sales_fact ADD CONSTRAINT PRODUCTS_sales_fact_fk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FOREIGN KEY (pid)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REFERENCES PRODUCTS (pid)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 DEFERRABLE;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TABLE sales_fact ADD CONSTRAINT TIMES_sales_fact_fk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FOREIGN KEY (timeid)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REFERENCES TIMES (timeid)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ON UPDATE NO ACTION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 DEFERRABLE;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SELECT * FROM TAB;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DESC DEPARTMENT;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426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511925" cy="2025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02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practical, we successfully designed and populated a star schema using PL/SQL scripts. The schema consists of fact and dimension tables, including SALES as the fact table, and PRODUCTS, TIMES, and LOCATIONS as dimension tables.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implementation demonstrates the use of relational schema design to support efficient querying for business intelligence purposes.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Impact"/>
  <w:font w:name="Lexend Black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Blac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