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74A" w:rsidRPr="0005174A" w:rsidRDefault="0005174A" w:rsidP="00051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517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INX Future Inc. – Employee Performance Analysis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1. Project Overview</w:t>
      </w:r>
      <w:bookmarkStart w:id="0" w:name="_GoBack"/>
      <w:bookmarkEnd w:id="0"/>
    </w:p>
    <w:p w:rsidR="0005174A" w:rsidRPr="0005174A" w:rsidRDefault="0005174A" w:rsidP="0005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This project analyzes employee data from INX Future Inc. and uses machine learning to predict employee performance ratings.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2. Final Model</w:t>
      </w:r>
    </w:p>
    <w:p w:rsidR="0005174A" w:rsidRPr="0005174A" w:rsidRDefault="0005174A" w:rsidP="0005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The Tuned Decision Tree was selected as the final model based on the provided evaluation results.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3. Model Performance</w:t>
      </w:r>
    </w:p>
    <w:p w:rsidR="0005174A" w:rsidRPr="0005174A" w:rsidRDefault="0005174A" w:rsidP="00051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05174A">
        <w:rPr>
          <w:rFonts w:ascii="Times New Roman" w:eastAsia="Times New Roman" w:hAnsi="Times New Roman" w:cs="Times New Roman"/>
          <w:sz w:val="24"/>
          <w:szCs w:val="24"/>
        </w:rPr>
        <w:t xml:space="preserve"> 93.75%</w:t>
      </w:r>
    </w:p>
    <w:p w:rsidR="0005174A" w:rsidRPr="0005174A" w:rsidRDefault="0005174A" w:rsidP="00051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b/>
          <w:bCs/>
          <w:sz w:val="24"/>
          <w:szCs w:val="24"/>
        </w:rPr>
        <w:t>Macro F1 Score:</w:t>
      </w:r>
      <w:r w:rsidRPr="0005174A">
        <w:rPr>
          <w:rFonts w:ascii="Times New Roman" w:eastAsia="Times New Roman" w:hAnsi="Times New Roman" w:cs="Times New Roman"/>
          <w:sz w:val="24"/>
          <w:szCs w:val="24"/>
        </w:rPr>
        <w:t xml:space="preserve"> 0.8996</w:t>
      </w:r>
    </w:p>
    <w:p w:rsidR="0005174A" w:rsidRPr="0005174A" w:rsidRDefault="0005174A" w:rsidP="00051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b/>
          <w:bCs/>
          <w:sz w:val="24"/>
          <w:szCs w:val="24"/>
        </w:rPr>
        <w:t>Macro Recall:</w:t>
      </w:r>
      <w:r w:rsidRPr="0005174A">
        <w:rPr>
          <w:rFonts w:ascii="Times New Roman" w:eastAsia="Times New Roman" w:hAnsi="Times New Roman" w:cs="Times New Roman"/>
          <w:sz w:val="24"/>
          <w:szCs w:val="24"/>
        </w:rPr>
        <w:t xml:space="preserve"> 0.8661</w:t>
      </w:r>
    </w:p>
    <w:p w:rsidR="0005174A" w:rsidRPr="0005174A" w:rsidRDefault="0005174A" w:rsidP="0005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These metrics summarize the model's performance on the evaluated test data.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4. Key Insights</w:t>
      </w:r>
    </w:p>
    <w:p w:rsidR="0005174A" w:rsidRPr="0005174A" w:rsidRDefault="0005174A" w:rsidP="00051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Performance rating 3 is the most frequent class, accounting for approximately 72.83% of employee records.</w:t>
      </w:r>
    </w:p>
    <w:p w:rsidR="0005174A" w:rsidRPr="0005174A" w:rsidRDefault="0005174A" w:rsidP="00051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Model comparison showed that the Tuned Decision Tree performed best among the listed models on the reported metrics.</w:t>
      </w:r>
    </w:p>
    <w:p w:rsidR="0005174A" w:rsidRPr="0005174A" w:rsidRDefault="0005174A" w:rsidP="00051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Feature importance analysis helps identify the features most used by the model when making predictions.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5. Business Recommendations</w:t>
      </w:r>
    </w:p>
    <w:p w:rsidR="0005174A" w:rsidRPr="0005174A" w:rsidRDefault="0005174A" w:rsidP="00051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Use model predictions as supporting information, not as the sole basis for employee decisions.</w:t>
      </w:r>
    </w:p>
    <w:p w:rsidR="0005174A" w:rsidRPr="0005174A" w:rsidRDefault="0005174A" w:rsidP="00051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Review employee performance fairly and consider relevant workplace context.</w:t>
      </w:r>
    </w:p>
    <w:p w:rsidR="0005174A" w:rsidRPr="0005174A" w:rsidRDefault="0005174A" w:rsidP="00051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Investigate important features further before making policy changes.</w:t>
      </w:r>
    </w:p>
    <w:p w:rsidR="0005174A" w:rsidRPr="0005174A" w:rsidRDefault="0005174A" w:rsidP="00051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Monitor model performance over time and across different employee groups.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6. Limitations</w:t>
      </w:r>
    </w:p>
    <w:p w:rsidR="0005174A" w:rsidRPr="0005174A" w:rsidRDefault="0005174A" w:rsidP="0005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t>The dataset reflects the records available for this analysis. Predictive associations do not establish causation, and model predictions may contain errors.</w:t>
      </w:r>
    </w:p>
    <w:p w:rsidR="0005174A" w:rsidRPr="0005174A" w:rsidRDefault="0005174A" w:rsidP="0005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174A">
        <w:rPr>
          <w:rFonts w:ascii="Times New Roman" w:eastAsia="Times New Roman" w:hAnsi="Times New Roman" w:cs="Times New Roman"/>
          <w:b/>
          <w:bCs/>
          <w:sz w:val="32"/>
          <w:szCs w:val="32"/>
        </w:rPr>
        <w:t>7. Conclusion</w:t>
      </w:r>
    </w:p>
    <w:p w:rsidR="0005174A" w:rsidRPr="0005174A" w:rsidRDefault="0005174A" w:rsidP="0005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74A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demonstrates a complete workflow involving data preprocessing, exploratory data analysis, machine learning model comparison, evaluation, prediction, and visualization. The Tuned Decision Tree achieved 93.75% accuracy, a Macro F1 score of 0.8996, and a Macro Recall of 0.8661.</w:t>
      </w:r>
    </w:p>
    <w:p w:rsidR="004807C7" w:rsidRDefault="004807C7"/>
    <w:sectPr w:rsidR="0048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5692"/>
    <w:multiLevelType w:val="multilevel"/>
    <w:tmpl w:val="D14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687E"/>
    <w:multiLevelType w:val="multilevel"/>
    <w:tmpl w:val="052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06C83"/>
    <w:multiLevelType w:val="multilevel"/>
    <w:tmpl w:val="70D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74A"/>
    <w:rsid w:val="0005174A"/>
    <w:rsid w:val="0048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382A1-C75D-4EF7-8135-A827A3FE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7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1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17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5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2026-10-19T02:58:00Z</dcterms:created>
  <dcterms:modified xsi:type="dcterms:W3CDTF">2026-10-19T03:01:00Z</dcterms:modified>
</cp:coreProperties>
</file>