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AEDC" w14:textId="34BABA65" w:rsidR="00EE3D70" w:rsidRPr="00630A16" w:rsidRDefault="00EE3D70" w:rsidP="00EE3D70">
      <w:pPr>
        <w:jc w:val="center"/>
        <w:rPr>
          <w:b/>
          <w:u w:val="single"/>
        </w:rPr>
      </w:pPr>
      <w:r w:rsidRPr="00630A16">
        <w:rPr>
          <w:b/>
          <w:u w:val="single"/>
        </w:rPr>
        <w:t>Title:</w:t>
      </w:r>
      <w:r w:rsidR="00710148">
        <w:rPr>
          <w:b/>
          <w:u w:val="single"/>
        </w:rPr>
        <w:t xml:space="preserve"> Cost-effectiveness analysis of </w:t>
      </w:r>
      <w:r w:rsidR="00986215">
        <w:rPr>
          <w:b/>
          <w:u w:val="single"/>
        </w:rPr>
        <w:t xml:space="preserve">the NIRUDAK </w:t>
      </w:r>
      <w:r w:rsidR="00710148">
        <w:rPr>
          <w:b/>
          <w:u w:val="single"/>
        </w:rPr>
        <w:t>clinical diagnostic model for dehydration severity in patients over five years</w:t>
      </w:r>
    </w:p>
    <w:p w14:paraId="635E808A" w14:textId="77777777" w:rsidR="00EE3D70" w:rsidRDefault="00EE3D70" w:rsidP="00EE3D70">
      <w:pPr>
        <w:rPr>
          <w:bCs/>
        </w:rPr>
      </w:pPr>
    </w:p>
    <w:p w14:paraId="797855C1" w14:textId="77777777" w:rsidR="003A3414" w:rsidRDefault="003A3414" w:rsidP="00EE3D70">
      <w:pPr>
        <w:rPr>
          <w:bCs/>
        </w:rPr>
      </w:pPr>
    </w:p>
    <w:p w14:paraId="6571F17A" w14:textId="34AC1659" w:rsidR="00EE3D70" w:rsidRPr="0075356E" w:rsidRDefault="00EE3D70" w:rsidP="00EE3D70">
      <w:r w:rsidRPr="00D73149">
        <w:rPr>
          <w:b/>
          <w:u w:val="single"/>
        </w:rPr>
        <w:br w:type="page"/>
      </w:r>
      <w:r w:rsidRPr="00D73149">
        <w:rPr>
          <w:b/>
          <w:u w:val="single"/>
        </w:rPr>
        <w:lastRenderedPageBreak/>
        <w:t>Introduction</w:t>
      </w:r>
    </w:p>
    <w:p w14:paraId="0EEDEB2E" w14:textId="0E4C559E" w:rsidR="0075356E" w:rsidRPr="0075356E" w:rsidRDefault="0075356E" w:rsidP="0075356E">
      <w:pPr>
        <w:ind w:firstLine="720"/>
        <w:rPr>
          <w:color w:val="000000"/>
        </w:rPr>
      </w:pPr>
      <w:r w:rsidRPr="0075356E">
        <w:rPr>
          <w:color w:val="000000"/>
        </w:rPr>
        <w:t>Accounting for over 6.5 billion cases and 1.4 million deaths in 2019, diarrheal diseases are a major cause of morbidity and mortality and exert a heavy burden on health care systems worldwide</w:t>
      </w:r>
      <w:r w:rsidR="00324FE1">
        <w:rPr>
          <w:color w:val="000000"/>
        </w:rPr>
        <w:t xml:space="preserve"> </w:t>
      </w:r>
      <w:r w:rsidR="00324FE1">
        <w:rPr>
          <w:color w:val="000000"/>
        </w:rPr>
        <w:fldChar w:fldCharType="begin"/>
      </w:r>
      <w:r w:rsidR="00324FE1">
        <w:rPr>
          <w:color w:val="000000"/>
        </w:rPr>
        <w:instrText xml:space="preserve"> ADDIN ZOTERO_ITEM CSL_CITATION {"citationID":"o36GeuEn","properties":{"formattedCitation":"(1)","plainCitation":"(1)","noteIndex":0},"citationItems":[{"id":483,"uris":["http://zotero.org/users/local/o7RWvSLw/items/69A2K3VK"],"itemData":{"id":483,"type":"article-journal","abstract":"Diarrheal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324FE1">
        <w:rPr>
          <w:color w:val="000000"/>
        </w:rPr>
        <w:fldChar w:fldCharType="separate"/>
      </w:r>
      <w:r w:rsidR="00324FE1">
        <w:rPr>
          <w:noProof/>
          <w:color w:val="000000"/>
        </w:rPr>
        <w:t>(1)</w:t>
      </w:r>
      <w:r w:rsidR="00324FE1">
        <w:rPr>
          <w:color w:val="000000"/>
        </w:rPr>
        <w:fldChar w:fldCharType="end"/>
      </w:r>
      <w:r w:rsidR="00324FE1">
        <w:rPr>
          <w:color w:val="000000"/>
        </w:rPr>
        <w:t>.</w:t>
      </w:r>
      <w:r w:rsidRPr="0075356E">
        <w:rPr>
          <w:color w:val="000000"/>
        </w:rPr>
        <w:t xml:space="preserve"> As the severity of diarrheal disease can vary widely, accurately assessing dehydration status remains the most critical step in acute diarrhea management. Episodes of acute diarrhea </w:t>
      </w:r>
      <w:proofErr w:type="gramStart"/>
      <w:r w:rsidRPr="0075356E">
        <w:rPr>
          <w:color w:val="000000"/>
        </w:rPr>
        <w:t>lead</w:t>
      </w:r>
      <w:proofErr w:type="gramEnd"/>
      <w:r w:rsidRPr="0075356E">
        <w:rPr>
          <w:color w:val="000000"/>
        </w:rPr>
        <w:t xml:space="preserve"> to dehydration, and existing care </w:t>
      </w:r>
      <w:r w:rsidR="002B14B3">
        <w:rPr>
          <w:color w:val="000000"/>
        </w:rPr>
        <w:t>guidelines</w:t>
      </w:r>
      <w:r w:rsidRPr="0075356E">
        <w:rPr>
          <w:color w:val="000000"/>
        </w:rPr>
        <w:t>, namely from the W</w:t>
      </w:r>
      <w:r w:rsidR="00E047AE">
        <w:rPr>
          <w:color w:val="000000"/>
        </w:rPr>
        <w:t xml:space="preserve">orld </w:t>
      </w:r>
      <w:r w:rsidRPr="0075356E">
        <w:rPr>
          <w:color w:val="000000"/>
        </w:rPr>
        <w:t>H</w:t>
      </w:r>
      <w:r w:rsidR="00E047AE">
        <w:rPr>
          <w:color w:val="000000"/>
        </w:rPr>
        <w:t xml:space="preserve">ealth </w:t>
      </w:r>
      <w:r w:rsidRPr="0075356E">
        <w:rPr>
          <w:color w:val="000000"/>
        </w:rPr>
        <w:t>O</w:t>
      </w:r>
      <w:r w:rsidR="00E047AE">
        <w:rPr>
          <w:color w:val="000000"/>
        </w:rPr>
        <w:t>rganization (WHO)</w:t>
      </w:r>
      <w:r w:rsidRPr="0075356E">
        <w:rPr>
          <w:color w:val="000000"/>
        </w:rPr>
        <w:t xml:space="preserve">, base treatment </w:t>
      </w:r>
      <w:r w:rsidR="00E047AE">
        <w:rPr>
          <w:color w:val="000000"/>
        </w:rPr>
        <w:t>on</w:t>
      </w:r>
      <w:r w:rsidRPr="0075356E">
        <w:rPr>
          <w:color w:val="000000"/>
        </w:rPr>
        <w:t xml:space="preserve"> categorical estimates for fluid resuscitation. </w:t>
      </w:r>
    </w:p>
    <w:p w14:paraId="0F5C792B" w14:textId="7DD1BD4E" w:rsidR="00EE3D70" w:rsidRPr="0075356E" w:rsidRDefault="0075356E" w:rsidP="0075356E">
      <w:pPr>
        <w:ind w:firstLine="720"/>
      </w:pPr>
      <w:r w:rsidRPr="0075356E">
        <w:rPr>
          <w:color w:val="000000"/>
        </w:rPr>
        <w:t xml:space="preserve">The </w:t>
      </w:r>
      <w:r w:rsidR="00EA2563">
        <w:rPr>
          <w:color w:val="000000"/>
        </w:rPr>
        <w:t>Novel, Innovative Research for Understanding Dehydration in Adults and Kids (</w:t>
      </w:r>
      <w:r w:rsidRPr="0075356E">
        <w:rPr>
          <w:color w:val="000000"/>
        </w:rPr>
        <w:t>NIRUDAK</w:t>
      </w:r>
      <w:r w:rsidR="00EA2563">
        <w:rPr>
          <w:color w:val="000000"/>
        </w:rPr>
        <w:t xml:space="preserve">, meaning dehydrated in Bangla) </w:t>
      </w:r>
      <w:r w:rsidRPr="0075356E">
        <w:rPr>
          <w:color w:val="000000"/>
        </w:rPr>
        <w:t>model</w:t>
      </w:r>
      <w:r w:rsidR="00EA2563">
        <w:rPr>
          <w:color w:val="000000"/>
        </w:rPr>
        <w:t xml:space="preserve"> </w:t>
      </w:r>
      <w:r w:rsidRPr="0075356E">
        <w:rPr>
          <w:color w:val="000000"/>
        </w:rPr>
        <w:t xml:space="preserve">predicts percentage dehydration (fluid deficit) in individuals with acute diarrhea to better target treatment and avoid the potential sequelae of over or under resuscitation. </w:t>
      </w:r>
      <w:r w:rsidR="00EA2563">
        <w:rPr>
          <w:color w:val="000000"/>
        </w:rPr>
        <w:t xml:space="preserve">Unlike the WHO </w:t>
      </w:r>
      <w:r w:rsidR="00B2354F">
        <w:rPr>
          <w:color w:val="000000"/>
        </w:rPr>
        <w:t xml:space="preserve">Integrated Management of Adolescent and Adult Illness (IMAAI) </w:t>
      </w:r>
      <w:r w:rsidR="002B14B3">
        <w:rPr>
          <w:color w:val="000000"/>
        </w:rPr>
        <w:t>algorithm</w:t>
      </w:r>
      <w:r w:rsidR="00EA2563">
        <w:rPr>
          <w:color w:val="000000"/>
        </w:rPr>
        <w:t xml:space="preserve">, which </w:t>
      </w:r>
      <w:r w:rsidR="002B14B3">
        <w:rPr>
          <w:color w:val="000000"/>
        </w:rPr>
        <w:t xml:space="preserve">are based </w:t>
      </w:r>
      <w:r w:rsidR="00B2354F">
        <w:rPr>
          <w:color w:val="000000"/>
        </w:rPr>
        <w:t xml:space="preserve">on the number of symptoms of dehydration exhibited by the patient, the NIRUDAK model employs clinical measurements as inputs into a machine learning model </w:t>
      </w:r>
      <w:r w:rsidR="00B2354F">
        <w:rPr>
          <w:color w:val="000000"/>
        </w:rPr>
        <w:fldChar w:fldCharType="begin"/>
      </w:r>
      <w:r w:rsidR="00B2354F">
        <w:rPr>
          <w:color w:val="000000"/>
        </w:rPr>
        <w:instrText xml:space="preserve"> ADDIN ZOTERO_ITEM CSL_CITATION {"citationID":"iLQcoY4D","properties":{"formattedCitation":"(2)","plainCitation":"(2)","noteIndex":0},"citationItems":[{"id":502,"uris":["http://zotero.org/users/local/o7RWvSLw/items/A8TP3X2U"],"itemData":{"id":502,"type":"document","publisher":"World Health Organization","title":"Acute Care: Integrated Management of Adolescent and Adult Illness","issued":{"date-parts":[["2004",1]]}}}],"schema":"https://github.com/citation-style-language/schema/raw/master/csl-citation.json"} </w:instrText>
      </w:r>
      <w:r w:rsidR="00B2354F">
        <w:rPr>
          <w:color w:val="000000"/>
        </w:rPr>
        <w:fldChar w:fldCharType="separate"/>
      </w:r>
      <w:r w:rsidR="00B2354F">
        <w:rPr>
          <w:noProof/>
          <w:color w:val="000000"/>
        </w:rPr>
        <w:t>(2)</w:t>
      </w:r>
      <w:r w:rsidR="00B2354F">
        <w:rPr>
          <w:color w:val="000000"/>
        </w:rPr>
        <w:fldChar w:fldCharType="end"/>
      </w:r>
      <w:r w:rsidR="00B2354F">
        <w:rPr>
          <w:color w:val="000000"/>
        </w:rPr>
        <w:t xml:space="preserve">. </w:t>
      </w:r>
      <w:r w:rsidRPr="0075356E">
        <w:rPr>
          <w:color w:val="000000"/>
        </w:rPr>
        <w:t>Previous analysis has demonstrated that the</w:t>
      </w:r>
      <w:r w:rsidR="00B50A60">
        <w:rPr>
          <w:color w:val="000000"/>
        </w:rPr>
        <w:t xml:space="preserve"> </w:t>
      </w:r>
      <w:r w:rsidRPr="0075356E">
        <w:rPr>
          <w:color w:val="000000"/>
        </w:rPr>
        <w:t xml:space="preserve">NIRUDAK outperforms the WHO </w:t>
      </w:r>
      <w:r w:rsidR="002B14B3">
        <w:rPr>
          <w:color w:val="000000"/>
        </w:rPr>
        <w:t>algorithm</w:t>
      </w:r>
      <w:r w:rsidR="002B14B3" w:rsidRPr="0075356E">
        <w:rPr>
          <w:color w:val="000000"/>
        </w:rPr>
        <w:t xml:space="preserve"> </w:t>
      </w:r>
      <w:r w:rsidRPr="0075356E">
        <w:rPr>
          <w:color w:val="000000"/>
        </w:rPr>
        <w:t>in terms of accuracy and reliability</w:t>
      </w:r>
      <w:r w:rsidR="00895917">
        <w:rPr>
          <w:color w:val="000000"/>
        </w:rPr>
        <w:t xml:space="preserve"> </w:t>
      </w:r>
      <w:r w:rsidR="00895917">
        <w:rPr>
          <w:color w:val="000000"/>
        </w:rPr>
        <w:fldChar w:fldCharType="begin"/>
      </w:r>
      <w:r w:rsidR="00B2354F">
        <w:rPr>
          <w:color w:val="000000"/>
        </w:rPr>
        <w:instrText xml:space="preserve"> ADDIN ZOTERO_ITEM CSL_CITATION {"citationID":"irC6Oj25","properties":{"formattedCitation":"(3)","plainCitation":"(3)","noteIndex":0},"citationItems":[{"id":476,"uris":["http://zotero.org/users/local/o7RWvSLw/items/VG6T77KT"],"itemData":{"id":476,"type":"article-journal","abstract":"Objective Accurately assessing dehydration severity is a critical step in reducing mortality from diarrhoea, but is complicated by cholera and undernutrition. This study seeks to assess the accuracy of two clinical diagnostic models for dehydration among patients over five years with cholera and undernutrition and compare their respective performance to the World Health Organization (WHO) algorithm. Methods In this secondary analysis of data collected from the NIRUDAK study, accuracy of the full and simplified NIRUDAK models for predicting severe and any dehydration was measured using the area under the Receiver Operator Characteristic curve (AUC) among patients over five with/without cholera and with/without wasting. Bootstrap with 1000 iterations was used to compare the m-index for each NIRUDAK model to that of the WHO algorithm. Results A total of 2,139 and 2,108 patients were included in the nutrition and cholera subgroups respectively with an overall median age of 35 years (IQR = 42) and 49.6% female. All subgroups had acceptable discrimination in diagnosing severe or any dehydration (AUC &gt; 0.60); though the full NIRUDAK model performed best among patients without cholera, with an AUC of 0.82 (95%CI:0.79, 0.85) and among patients without wasting, with an AUC of 0.79 (95%CI:0.76, 0.81). Compared with the WHO’s algorithm, both the full and simplified NIRUDAK models performed significantly better in terms of their m-index (p &lt; 0.001) for all comparisons, except for the simplified NIRUDAK model in the wasting group. Conclusions Both the full and simplified NIRUDAK models performed less well in patients over five years with cholera and/or wasting; however, both performed better than the WHO algorithm.","container-title":"Tropical Medicine &amp; International Health","DOI":"10.1111/tmi.13675","ISSN":"1365-3156","issue":"11","language":"en","license":"© 2021 John Wiley &amp; Sons Ltd","note":"_eprint: https://onlinelibrary.wiley.com/doi/pdf/10.1111/tmi.13675","page":"1512-1525","source":"Wiley Online Library","title":"Assessing the performance of clinical diagnostic models for dehydration among patients with cholera and undernutrition in Bangladesh","volume":"26","author":[{"family":"Gainey","given":"Monique"},{"family":"Qu","given":"Kexin"},{"family":"Garbern","given":"Stephanie C."},{"family":"Barry","given":"Meagan A."},{"family":"Lee","given":"John Austin"},{"family":"Nasrin","given":"Sabiha"},{"family":"Monjory","given":"Mahmuda"},{"family":"Nelson","given":"Eric J."},{"family":"Rosen","given":"Rochelle"},{"family":"Alam","given":"Nur H."},{"family":"Schmid","given":"Christopher H."},{"family":"Levine","given":"Adam C."}],"issued":{"date-parts":[["2021"]]}}}],"schema":"https://github.com/citation-style-language/schema/raw/master/csl-citation.json"} </w:instrText>
      </w:r>
      <w:r w:rsidR="00895917">
        <w:rPr>
          <w:color w:val="000000"/>
        </w:rPr>
        <w:fldChar w:fldCharType="separate"/>
      </w:r>
      <w:r w:rsidR="00B2354F">
        <w:rPr>
          <w:noProof/>
          <w:color w:val="000000"/>
        </w:rPr>
        <w:t>(3)</w:t>
      </w:r>
      <w:r w:rsidR="00895917">
        <w:rPr>
          <w:color w:val="000000"/>
        </w:rPr>
        <w:fldChar w:fldCharType="end"/>
      </w:r>
      <w:r w:rsidRPr="0075356E">
        <w:rPr>
          <w:color w:val="000000"/>
        </w:rPr>
        <w:t>.</w:t>
      </w:r>
      <w:r w:rsidRPr="0075356E">
        <w:t xml:space="preserve"> </w:t>
      </w:r>
    </w:p>
    <w:p w14:paraId="5E242111" w14:textId="7F9733DA" w:rsidR="007E735D" w:rsidRPr="0075356E" w:rsidRDefault="0075356E" w:rsidP="0075356E">
      <w:pPr>
        <w:ind w:firstLine="720"/>
      </w:pPr>
      <w:r w:rsidRPr="0075356E">
        <w:t xml:space="preserve">The aim of this study was to compare the cost-effectiveness of the NIRUDAK model to WHO </w:t>
      </w:r>
      <w:r w:rsidR="002B14B3">
        <w:rPr>
          <w:color w:val="000000"/>
        </w:rPr>
        <w:t>algorithm</w:t>
      </w:r>
      <w:r w:rsidR="002B14B3" w:rsidRPr="0075356E">
        <w:t xml:space="preserve"> </w:t>
      </w:r>
      <w:r w:rsidRPr="0075356E">
        <w:t xml:space="preserve">in treating patients over five years of age experiencing acute dehydration due to diarrhea. </w:t>
      </w:r>
      <w:r w:rsidRPr="0075356E">
        <w:rPr>
          <w:rFonts w:eastAsia="Arial Unicode MS"/>
        </w:rPr>
        <w:t xml:space="preserve">This study represents the first comparison of the cost effectiveness of the NIRUDAK model and the WHO </w:t>
      </w:r>
      <w:r w:rsidR="002B14B3">
        <w:rPr>
          <w:color w:val="000000"/>
        </w:rPr>
        <w:t>algorithm</w:t>
      </w:r>
      <w:r w:rsidRPr="0075356E">
        <w:rPr>
          <w:rFonts w:eastAsia="Arial Unicode MS"/>
        </w:rPr>
        <w:t xml:space="preserve">. </w:t>
      </w:r>
    </w:p>
    <w:p w14:paraId="61E8EC3A" w14:textId="77777777" w:rsidR="00EE3D70" w:rsidRPr="00D73149" w:rsidRDefault="00EE3D70" w:rsidP="00EE3D70"/>
    <w:p w14:paraId="63848239" w14:textId="1359317C" w:rsidR="00EE3D70" w:rsidRPr="00B2354F" w:rsidRDefault="00EE3D70" w:rsidP="00EE3D70">
      <w:pPr>
        <w:rPr>
          <w:b/>
          <w:u w:val="single"/>
        </w:rPr>
      </w:pPr>
      <w:r w:rsidRPr="00D73149">
        <w:rPr>
          <w:b/>
          <w:u w:val="single"/>
        </w:rPr>
        <w:t>Materials and Methods</w:t>
      </w:r>
    </w:p>
    <w:p w14:paraId="6D849E65" w14:textId="77777777" w:rsidR="00EE3D70" w:rsidRPr="00B81A5A" w:rsidRDefault="00EE3D70" w:rsidP="00EE3D70">
      <w:pPr>
        <w:rPr>
          <w:bCs/>
          <w:i/>
          <w:iCs/>
        </w:rPr>
      </w:pPr>
      <w:r w:rsidRPr="00B81A5A">
        <w:rPr>
          <w:bCs/>
          <w:i/>
          <w:iCs/>
        </w:rPr>
        <w:t xml:space="preserve">Study Procedures </w:t>
      </w:r>
    </w:p>
    <w:p w14:paraId="6BA72380" w14:textId="1552013F" w:rsidR="00B50A60" w:rsidRPr="00B50A60" w:rsidRDefault="00B50A60" w:rsidP="00B50A60">
      <w:pPr>
        <w:ind w:firstLine="720"/>
        <w:rPr>
          <w:bCs/>
        </w:rPr>
      </w:pPr>
      <w:r w:rsidRPr="00B50A60">
        <w:rPr>
          <w:bCs/>
        </w:rPr>
        <w:t>Data were collected as part of the NIRUDAK study, a prospective cohort study of patients over five years</w:t>
      </w:r>
      <w:r>
        <w:rPr>
          <w:bCs/>
        </w:rPr>
        <w:t xml:space="preserve"> </w:t>
      </w:r>
      <w:r w:rsidRPr="00B50A60">
        <w:rPr>
          <w:bCs/>
        </w:rPr>
        <w:t xml:space="preserve">presenting with diarrhea to the International Centre for </w:t>
      </w:r>
      <w:proofErr w:type="spellStart"/>
      <w:r w:rsidRPr="00B50A60">
        <w:rPr>
          <w:bCs/>
        </w:rPr>
        <w:t>Diarrhoeal</w:t>
      </w:r>
      <w:proofErr w:type="spellEnd"/>
      <w:r w:rsidRPr="00B50A60">
        <w:rPr>
          <w:bCs/>
        </w:rPr>
        <w:t xml:space="preserve"> Disease Research, Bangladesh (</w:t>
      </w:r>
      <w:proofErr w:type="spellStart"/>
      <w:proofErr w:type="gramStart"/>
      <w:r w:rsidRPr="00B50A60">
        <w:rPr>
          <w:bCs/>
        </w:rPr>
        <w:t>icddr,b</w:t>
      </w:r>
      <w:proofErr w:type="spellEnd"/>
      <w:proofErr w:type="gramEnd"/>
      <w:r w:rsidRPr="00B50A60">
        <w:rPr>
          <w:bCs/>
        </w:rPr>
        <w:t xml:space="preserve">) Dhaka Hospital in Bangladesh between March 2019 and March 2020. </w:t>
      </w:r>
      <w:r w:rsidR="002B14B3">
        <w:rPr>
          <w:bCs/>
        </w:rPr>
        <w:t xml:space="preserve">Patients were randomly screened for participation in the study upon arrival to the hospital </w:t>
      </w:r>
      <w:r w:rsidR="002B14B3">
        <w:rPr>
          <w:bCs/>
        </w:rPr>
        <w:fldChar w:fldCharType="begin"/>
      </w:r>
      <w:r w:rsidR="002B14B3">
        <w:rPr>
          <w:bCs/>
        </w:rPr>
        <w:instrText xml:space="preserve"> ADDIN ZOTERO_ITEM CSL_CITATION {"citationID":"kIflxHM8","properties":{"formattedCitation":"(1)","plainCitation":"(1)","noteIndex":0},"citationItems":[{"id":483,"uris":["http://zotero.org/users/local/o7RWvSLw/items/69A2K3VK"],"itemData":{"id":483,"type":"article-journal","abstract":"Diarrheal diseases lead to an estimated 1.3 million deaths each year, with the majority of those deaths occurring in patients over five years of age. As the severity of diarrheal disease can vary widely, accurately assessing dehydration status remains the most critical step in acute diarrhea management. The objective of this study is to empirically derive clinical diagnostic models for assessing dehydration severity in patients over five years with acute diarrhea in low resource settings. We enrolled a random sample of patients over five years with acute diarrhea presenting to the icddr,b Dhaka Hospital. Two blinded nurses independently assessed patients for symptoms/signs of dehydration on arrival. Afterward, consecutive weights were obtained to determine the percent weight change with rehydration, our criterion standard for dehydration severity. Full and simplified ordinal logistic regression models were derived to predict the outcome of none (&lt;3%), some (3–9%), or severe (&gt;9%) dehydration. The reliability and accuracy of each model were assessed. Bootstrapping was used to correct for over-optimism and compare each model’s performance to the current World Health Organization (WHO) algorithm. 2,172 patients were enrolled, of which 2,139 (98.5%) had complete data for analysis. The Inter-Class Correlation Coefficient (reliability) was 0.90 (95% CI = 0.87, 0.91) for the full model and 0.82 (95% CI = 0.77, 0.86) for the simplified model. The area under the Receiver-Operator Characteristic curve (accuracy) for severe dehydration was 0.79 (95% CI: 0.76–0.82) for the full model and 0.73 (95% CI: 0.70, 0.76) for the simplified model. The accuracy for both the full and simplified models were significantly better than the WHO algorithm (p&lt;0.001). This is the first study to empirically derive clinical diagnostic models for dehydration severity in patients over five years. Once prospectively validated, the models may improve management of patients with acute diarrhea in low resource settings.","container-title":"PLOS Neglected Tropical Diseases","DOI":"10.1371/journal.pntd.0009266","ISSN":"1935-2735","issue":"3","journalAbbreviation":"PLOS Neglected Tropical Diseases","language":"en","note":"publisher: Public Library of Science","page":"e0009266","source":"PLoS Journals","title":"Derivation of the first clinical diagnostic models for dehydration severity in patients over five years with acute diarrhea","volume":"15","author":[{"family":"Levine","given":"Adam C."},{"family":"Barry","given":"Meagan A."},{"family":"Gainey","given":"Monique"},{"family":"Nasrin","given":"Sabiha"},{"family":"Qu","given":"Kexin"},{"family":"Schmid","given":"Christopher H."},{"family":"Nelson","given":"Eric J."},{"family":"Garbern","given":"Stephanie C."},{"family":"Monjory","given":"Mahmuda"},{"family":"Rosen","given":"Rochelle"},{"family":"Alam","given":"Nur H."}],"issued":{"date-parts":[["2021",3,10]]}}}],"schema":"https://github.com/citation-style-language/schema/raw/master/csl-citation.json"} </w:instrText>
      </w:r>
      <w:r w:rsidR="002B14B3">
        <w:rPr>
          <w:bCs/>
        </w:rPr>
        <w:fldChar w:fldCharType="separate"/>
      </w:r>
      <w:r w:rsidR="002B14B3">
        <w:rPr>
          <w:bCs/>
          <w:noProof/>
        </w:rPr>
        <w:t>(1)</w:t>
      </w:r>
      <w:r w:rsidR="002B14B3">
        <w:rPr>
          <w:bCs/>
        </w:rPr>
        <w:fldChar w:fldCharType="end"/>
      </w:r>
      <w:r w:rsidR="002B14B3">
        <w:rPr>
          <w:bCs/>
        </w:rPr>
        <w:t xml:space="preserve">. </w:t>
      </w:r>
      <w:r w:rsidRPr="00B50A60">
        <w:rPr>
          <w:bCs/>
        </w:rPr>
        <w:t>Local nurses independently assessed patients for symptoms of dehydration on arrival</w:t>
      </w:r>
      <w:r w:rsidR="00CF52C9">
        <w:rPr>
          <w:bCs/>
        </w:rPr>
        <w:t xml:space="preserve"> </w:t>
      </w:r>
      <w:r w:rsidR="0033648B">
        <w:rPr>
          <w:bCs/>
        </w:rPr>
        <w:t>and</w:t>
      </w:r>
      <w:r w:rsidRPr="00B50A60">
        <w:rPr>
          <w:bCs/>
        </w:rPr>
        <w:t xml:space="preserve"> continued to collect and record patient weight and amount of fluid administered until the patients were discharged. </w:t>
      </w:r>
      <w:r w:rsidR="003A3414">
        <w:rPr>
          <w:bCs/>
        </w:rPr>
        <w:t xml:space="preserve">The true dehydration status (percent dehydration) was determined based on the patient’s weight at the time of admission to the hospital and their “post-illness” weight at the time of discharge from the hospital. </w:t>
      </w:r>
      <w:r w:rsidR="000565DF">
        <w:rPr>
          <w:bCs/>
        </w:rPr>
        <w:t>Calculated percent dehydration was stratified into three categories of dehydration severity — no, some, and severe — based on current standards in the literature</w:t>
      </w:r>
      <w:r w:rsidR="002B14B3">
        <w:rPr>
          <w:bCs/>
        </w:rPr>
        <w:t xml:space="preserve"> </w:t>
      </w:r>
      <w:r w:rsidR="002B14B3">
        <w:rPr>
          <w:bCs/>
        </w:rPr>
        <w:fldChar w:fldCharType="begin"/>
      </w:r>
      <w:r w:rsidR="00B2354F">
        <w:rPr>
          <w:bCs/>
        </w:rPr>
        <w:instrText xml:space="preserve"> ADDIN ZOTERO_ITEM CSL_CITATION {"citationID":"SyEUzvJT","properties":{"formattedCitation":"(4\\uc0\\u8211{}6)","plainCitation":"(4–6)","noteIndex":0},"citationItems":[{"id":500,"uris":["http://zotero.org/users/local/o7RWvSLw/items/UEVJIL33"],"itemData":{"id":500,"type":"webpage","title":"The Management of Acute Diarrhea in Children: Oral Rehydration, Maintenance, and Nutritional Therapy","URL":"https://www.cdc.gov/mmwr/preview/mmwrhtml/00018677.htm","author":[{"family":"Duggan","given":"C"},{"family":"Santosham","given":"M"},{"family":"Glass","given":"R"}],"accessed":{"date-parts":[["2023",7,28]]}}},{"id":497,"uris":["http://zotero.org/users/local/o7RWvSLw/items/LHD5AZ4S"],"itemData":{"id":497,"type":"article-journal","abstract":"Introduction: Diarrhea remains one of the most common and most deadly conditions affecting children worldwide. Accurately assessing dehydration status is critical to determining treatment course, yet no clinical diagnostic models for dehydration have been empirically derived and validated for use in resource-limited settings.\nMethods: In the Dehydration: Assessing Kids Accurately (DHAKA) prospective cohort study, a random sample of children under 5 with acute diarrhea was enrolled between February and June 2014 in Bangladesh. Local nurses assessed children for clinical signs of dehydration on arrival, and then serial weights were obtained as subjects were rehydrated. For each child, the percent weight change with rehydration was used to classify subjects with severe dehydration (&gt;9% weight change), some dehydration (3–9%), or no dehydration (&lt;3%). Clinical variables were then entered into logistic regression and recursive partitioning models to develop the DHAKA Dehydration Score and DHAKA Dehydration Tree, respectively. Models were assessed for their accuracy using the area under their receiver operating characteristic curve (AUC) and for their reliability through repeat clinical exams. Bootstrapping was used to internally validate the models.\nResults: A total of 850 children were enrolled, with 771 included in the final analysis. Of the 771 children included in the analysis, 11% were classified with severe dehydration, 45% with some dehydration, and 44% with no dehydration. Both the DHAKA Dehydration Score and DHAKA Dehydration Tree had significant AUCs of 0.79 (95% CI = 0.74, 0.84) and 0.76 (95% CI = 0.71, 0.80), respectively, for the diagnosis of severe dehydration. Additionally, the DHAKA Dehydration Score and DHAKA Dehydration Tree had significant positive likelihood ratios of 2.0 (95% CI = 1.8, 2.3) and 2.5 (95% CI = 2.1, 2.8), respectively, and significant negative likelihood ratios of 0.23 (95% CI = 0.13, 0.40) and 0.28 (95% CI = 0.18, 0.44), respectively, for the diagnosis of severe dehydration. Both models demonstrated 90% agreement between independent raters and good reproducibility using bootstrapping.\nConclusion: This study is the first to empirically derive and internally validate accurate and reliable clinical diagnostic models for dehydration in a resource-limited setting. After external validation, frontline providers may use these new tools to better manage acute diarrhea in children.","container-title":"Global Health: Science and Practice","DOI":"10.9745/GHSP-D-15-00097","ISSN":"2169-575X","issue":"3","language":"en","license":"© Levine et al.. This is an open-access article distributed under the terms of the Creative Commons Attribution License, which permits unrestricted use, distribution, and reproduction in any medium, provided the original author and source are properly cited. To view a copy of the license, visit http://creativecommons.org/licenses/by/3.0/. When linking to this article, please use the following permanent link: http://dx.doi.org/10.9745/GHSP-D-15-00097.","note":"publisher: Global Health: Science and Practice\nsection: ORIGINAL ARTICLE\nPMID: 26374802","page":"405-418","source":"www.ghspjournal.org","title":"Empirically Derived Dehydration Scoring and Decision Tree Models for Children With Diarrhea: Assessment and Internal Validation in a Prospective Cohort Study in Dhaka, Bangladesh","title-short":"Empirically Derived Dehydration Scoring and Decision Tree Models for Children With Diarrhea","volume":"3","author":[{"family":"Levine","given":"Adam C."},{"family":"Glavis-Bloom","given":"Justin"},{"family":"Modi","given":"Payal"},{"family":"Nasrin","given":"Sabiha"},{"family":"Rege","given":"Soham"},{"family":"Chu","given":"Chieh"},{"family":"Schmid","given":"Christopher H."},{"family":"Alam","given":"Nur H."}],"issued":{"date-parts":[["2015",9,10]]}}},{"id":494,"uris":["http://zotero.org/users/local/o7RWvSLw/items/UJTWH4RH"],"itemData":{"id":494,"type":"article-journal","container-title":"The Lancet Global Health","DOI":"10.1016/S2214-109X(16)30150-4","ISSN":"2214-109X","issue":"10","journalAbbreviation":"The Lancet Global Health","language":"English","note":"publisher: Elsevier\nPMID: 27567350","page":"e744-e751","source":"www.thelancet.com","title":"External validation of the DHAKA score and comparison with the current IMCI algorithm for the assessment of dehydration in children with diarrhoea: a prospective cohort study","title-short":"External validation of the DHAKA score and comparison with the current IMCI algorithm for the assessment of dehydration in children with diarrhoea","volume":"4","author":[{"family":"Levine","given":"Adam C."},{"family":"Glavis-Bloom","given":"Justin"},{"family":"Modi","given":"Payal"},{"family":"Nasrin","given":"Sabiha"},{"family":"Atika","given":"Bita"},{"family":"Rege","given":"Soham"},{"family":"Robertson","given":"Sarah"},{"family":"Schmid","given":"Christopher H."},{"family":"Alam","given":"Nur H."}],"issued":{"date-parts":[["2016",10,1]]}}}],"schema":"https://github.com/citation-style-language/schema/raw/master/csl-citation.json"} </w:instrText>
      </w:r>
      <w:r w:rsidR="002B14B3">
        <w:rPr>
          <w:bCs/>
        </w:rPr>
        <w:fldChar w:fldCharType="separate"/>
      </w:r>
      <w:r w:rsidR="00B2354F" w:rsidRPr="00B2354F">
        <w:t>(4–6)</w:t>
      </w:r>
      <w:r w:rsidR="002B14B3">
        <w:rPr>
          <w:bCs/>
        </w:rPr>
        <w:fldChar w:fldCharType="end"/>
      </w:r>
      <w:r w:rsidR="000565DF">
        <w:rPr>
          <w:bCs/>
        </w:rPr>
        <w:t>.</w:t>
      </w:r>
      <w:r w:rsidR="002B14B3">
        <w:rPr>
          <w:bCs/>
        </w:rPr>
        <w:t xml:space="preserve"> The WHO </w:t>
      </w:r>
      <w:r w:rsidR="002B14B3">
        <w:rPr>
          <w:color w:val="000000"/>
        </w:rPr>
        <w:t>algorithm</w:t>
      </w:r>
      <w:r w:rsidR="002B14B3">
        <w:rPr>
          <w:bCs/>
        </w:rPr>
        <w:t xml:space="preserve"> and NIRUDAK </w:t>
      </w:r>
      <w:r w:rsidR="00B2354F">
        <w:rPr>
          <w:bCs/>
        </w:rPr>
        <w:t xml:space="preserve">model both </w:t>
      </w:r>
      <w:r w:rsidR="006E6A23">
        <w:rPr>
          <w:bCs/>
        </w:rPr>
        <w:t>attempt to predict patients’ true dehydration status by classifying</w:t>
      </w:r>
      <w:r w:rsidR="00B2354F">
        <w:rPr>
          <w:bCs/>
        </w:rPr>
        <w:t xml:space="preserve"> patients into</w:t>
      </w:r>
      <w:r w:rsidR="006E6A23">
        <w:rPr>
          <w:bCs/>
        </w:rPr>
        <w:t xml:space="preserve"> one of</w:t>
      </w:r>
      <w:r w:rsidR="00B2354F">
        <w:rPr>
          <w:bCs/>
        </w:rPr>
        <w:t xml:space="preserve"> three </w:t>
      </w:r>
      <w:r w:rsidR="006E6A23">
        <w:rPr>
          <w:bCs/>
        </w:rPr>
        <w:t xml:space="preserve">predicted </w:t>
      </w:r>
      <w:r w:rsidR="00B2354F">
        <w:rPr>
          <w:bCs/>
        </w:rPr>
        <w:t>categories of dehydration severity</w:t>
      </w:r>
      <w:r w:rsidR="006E6A23">
        <w:rPr>
          <w:bCs/>
        </w:rPr>
        <w:t>: no, some, or severe</w:t>
      </w:r>
      <w:r w:rsidR="00B2354F">
        <w:rPr>
          <w:bCs/>
        </w:rPr>
        <w:t xml:space="preserve">. </w:t>
      </w:r>
    </w:p>
    <w:p w14:paraId="284268FB" w14:textId="77777777" w:rsidR="00B50A60" w:rsidRPr="00B81A5A" w:rsidRDefault="00B50A60" w:rsidP="00EE3D70">
      <w:pPr>
        <w:rPr>
          <w:bCs/>
        </w:rPr>
      </w:pPr>
    </w:p>
    <w:p w14:paraId="65E99103" w14:textId="77777777" w:rsidR="00EE3D70" w:rsidRPr="00A86940" w:rsidRDefault="00EE3D70" w:rsidP="00EE3D70">
      <w:pPr>
        <w:rPr>
          <w:bCs/>
          <w:i/>
          <w:iCs/>
        </w:rPr>
      </w:pPr>
      <w:r w:rsidRPr="00A86940">
        <w:rPr>
          <w:bCs/>
          <w:i/>
          <w:iCs/>
        </w:rPr>
        <w:t>Data Analysis</w:t>
      </w:r>
    </w:p>
    <w:p w14:paraId="3A22E594" w14:textId="4EDB99DB" w:rsidR="00A86940" w:rsidRDefault="00A86940" w:rsidP="00EE3D70">
      <w:pPr>
        <w:rPr>
          <w:bCs/>
        </w:rPr>
      </w:pPr>
      <w:r>
        <w:rPr>
          <w:lang w:val="en-GB"/>
        </w:rPr>
        <w:t xml:space="preserve">Costs </w:t>
      </w:r>
      <w:r w:rsidR="00895917">
        <w:rPr>
          <w:lang w:val="en-GB"/>
        </w:rPr>
        <w:t>for treatment were</w:t>
      </w:r>
      <w:r>
        <w:rPr>
          <w:lang w:val="en-GB"/>
        </w:rPr>
        <w:t xml:space="preserve"> calculated using data from </w:t>
      </w:r>
      <w:proofErr w:type="spellStart"/>
      <w:proofErr w:type="gramStart"/>
      <w:r w:rsidR="00453580" w:rsidRPr="00B50A60">
        <w:rPr>
          <w:bCs/>
        </w:rPr>
        <w:t>icddr,b</w:t>
      </w:r>
      <w:proofErr w:type="spellEnd"/>
      <w:r w:rsidR="00D1569E">
        <w:rPr>
          <w:bCs/>
        </w:rPr>
        <w:t>.</w:t>
      </w:r>
      <w:proofErr w:type="gramEnd"/>
      <w:r w:rsidR="00D1569E">
        <w:rPr>
          <w:bCs/>
        </w:rPr>
        <w:t xml:space="preserve"> Total </w:t>
      </w:r>
      <w:r w:rsidR="00895917">
        <w:rPr>
          <w:bCs/>
        </w:rPr>
        <w:t>costs for each individual patient in the study were calcu</w:t>
      </w:r>
      <w:r w:rsidR="0033648B">
        <w:rPr>
          <w:bCs/>
        </w:rPr>
        <w:t xml:space="preserve">lated based on the type </w:t>
      </w:r>
      <w:r w:rsidR="00CF52C9">
        <w:rPr>
          <w:bCs/>
        </w:rPr>
        <w:t xml:space="preserve">and total amount </w:t>
      </w:r>
      <w:r w:rsidR="0033648B">
        <w:rPr>
          <w:bCs/>
        </w:rPr>
        <w:t>of fluid each patient received, associated equipment costs, length of stay at the hospital</w:t>
      </w:r>
      <w:r w:rsidR="00D1569E">
        <w:rPr>
          <w:bCs/>
        </w:rPr>
        <w:t>, and wages lost while in the hospital</w:t>
      </w:r>
      <w:r w:rsidR="0033648B">
        <w:rPr>
          <w:bCs/>
        </w:rPr>
        <w:t xml:space="preserve">. </w:t>
      </w:r>
      <w:r w:rsidR="00E912E5">
        <w:rPr>
          <w:bCs/>
        </w:rPr>
        <w:t xml:space="preserve">All costs were received directly from </w:t>
      </w:r>
      <w:proofErr w:type="spellStart"/>
      <w:proofErr w:type="gramStart"/>
      <w:r w:rsidR="00E912E5" w:rsidRPr="00B50A60">
        <w:rPr>
          <w:bCs/>
        </w:rPr>
        <w:t>icddr,b</w:t>
      </w:r>
      <w:proofErr w:type="spellEnd"/>
      <w:r w:rsidR="00E912E5">
        <w:rPr>
          <w:bCs/>
        </w:rPr>
        <w:t>.</w:t>
      </w:r>
      <w:proofErr w:type="gramEnd"/>
      <w:r w:rsidR="00E912E5">
        <w:rPr>
          <w:bCs/>
        </w:rPr>
        <w:t xml:space="preserve"> </w:t>
      </w:r>
      <w:r w:rsidR="00453580">
        <w:rPr>
          <w:bCs/>
        </w:rPr>
        <w:t xml:space="preserve">All exchange rate conversions from </w:t>
      </w:r>
      <w:r w:rsidR="00453580" w:rsidRPr="00453580">
        <w:rPr>
          <w:bCs/>
        </w:rPr>
        <w:t xml:space="preserve">Bangladeshi </w:t>
      </w:r>
      <w:r w:rsidR="00453580">
        <w:rPr>
          <w:bCs/>
        </w:rPr>
        <w:t>t</w:t>
      </w:r>
      <w:r w:rsidR="00453580" w:rsidRPr="00453580">
        <w:rPr>
          <w:bCs/>
        </w:rPr>
        <w:t>aka</w:t>
      </w:r>
      <w:r w:rsidR="00453580">
        <w:rPr>
          <w:bCs/>
        </w:rPr>
        <w:t xml:space="preserve"> (BDT) to </w:t>
      </w:r>
      <w:r w:rsidR="001A4F6E">
        <w:rPr>
          <w:bCs/>
        </w:rPr>
        <w:t xml:space="preserve">United States dollar (USD) were conducted using data from the World Bank </w:t>
      </w:r>
      <w:r w:rsidR="001A4F6E">
        <w:rPr>
          <w:bCs/>
        </w:rPr>
        <w:fldChar w:fldCharType="begin"/>
      </w:r>
      <w:r w:rsidR="00B2354F">
        <w:rPr>
          <w:bCs/>
        </w:rPr>
        <w:instrText xml:space="preserve"> ADDIN ZOTERO_ITEM CSL_CITATION {"citationID":"qceI6coD","properties":{"formattedCitation":"(7,8)","plainCitation":"(7,8)","noteIndex":0},"citationItems":[{"id":472,"uris":["http://zotero.org/users/local/o7RWvSLw/items/KAMRAF9A"],"itemData":{"id":472,"type":"webpage","abstract":"Free and open access to global development data","container-title":"World Bank Open Data","language":"en","title":"GDP, PPP (current international $) - Bangladesh","URL":"https://data.worldbank.org/indicator/NY.GDP.MKTP.PP.CD?locations=BD","accessed":{"date-parts":[["2023",7,27]]}}},{"id":481,"uris":["http://zotero.org/users/local/o7RWvSLw/items/3ZIUR6RF"],"itemData":{"id":481,"type":"webpage","abstract":"Free and open access to global development data","container-title":"World Bank Open Data","language":"en","title":"GDP Per Capita (current US$) - Bangladesh","URL":"https://data.worldbank.org/indicator/NY.GDP.PCAP.CD?locations=BD","accessed":{"date-parts":[["2023",7,27]]}}}],"schema":"https://github.com/citation-style-language/schema/raw/master/csl-citation.json"} </w:instrText>
      </w:r>
      <w:r w:rsidR="001A4F6E">
        <w:rPr>
          <w:bCs/>
        </w:rPr>
        <w:fldChar w:fldCharType="separate"/>
      </w:r>
      <w:r w:rsidR="00B2354F">
        <w:rPr>
          <w:bCs/>
          <w:noProof/>
        </w:rPr>
        <w:t>(7,8)</w:t>
      </w:r>
      <w:r w:rsidR="001A4F6E">
        <w:rPr>
          <w:bCs/>
        </w:rPr>
        <w:fldChar w:fldCharType="end"/>
      </w:r>
      <w:r w:rsidR="001A4F6E">
        <w:rPr>
          <w:bCs/>
        </w:rPr>
        <w:t xml:space="preserve">. </w:t>
      </w:r>
      <w:r>
        <w:rPr>
          <w:bCs/>
        </w:rPr>
        <w:t xml:space="preserve">Costs are summarized in Table 1. </w:t>
      </w:r>
    </w:p>
    <w:p w14:paraId="6B339CF0" w14:textId="5692D894" w:rsidR="00A86940" w:rsidRDefault="00A86940" w:rsidP="00EE3D70">
      <w:pPr>
        <w:rPr>
          <w:lang w:val="en-GB"/>
        </w:rPr>
      </w:pPr>
    </w:p>
    <w:p w14:paraId="6929A7CA" w14:textId="39797896" w:rsidR="003A3414" w:rsidRDefault="00B50A60" w:rsidP="00EE3D70">
      <w:pPr>
        <w:rPr>
          <w:lang w:val="en-GB"/>
        </w:rPr>
      </w:pPr>
      <w:r>
        <w:rPr>
          <w:lang w:val="en-GB"/>
        </w:rPr>
        <w:t xml:space="preserve">A decision tree (Figure 1) was constructed to demonstrate DALYs and costs for each possible combination of true dehydration status and model-assigned dehydration status. </w:t>
      </w:r>
      <w:r w:rsidR="00E62B95">
        <w:rPr>
          <w:lang w:val="en-GB"/>
        </w:rPr>
        <w:t xml:space="preserve">Cost was </w:t>
      </w:r>
      <w:r w:rsidR="00B24474">
        <w:rPr>
          <w:lang w:val="en-GB"/>
        </w:rPr>
        <w:lastRenderedPageBreak/>
        <w:t>calculated for each branch of the decision tree</w:t>
      </w:r>
      <w:r w:rsidR="00E62B95">
        <w:rPr>
          <w:lang w:val="en-GB"/>
        </w:rPr>
        <w:t xml:space="preserve"> by </w:t>
      </w:r>
      <w:r w:rsidR="00E41F5E">
        <w:rPr>
          <w:lang w:val="en-GB"/>
        </w:rPr>
        <w:t>taking the mean cost of all patients in that branch.</w:t>
      </w:r>
      <w:r w:rsidR="00E62B95">
        <w:rPr>
          <w:lang w:val="en-GB"/>
        </w:rPr>
        <w:t xml:space="preserve"> DALYs were calculated as a sum of years of life lost due to illness and years </w:t>
      </w:r>
      <w:r w:rsidR="00E912E5">
        <w:rPr>
          <w:lang w:val="en-GB"/>
        </w:rPr>
        <w:t xml:space="preserve">lived with </w:t>
      </w:r>
      <w:r w:rsidR="00E62B95">
        <w:rPr>
          <w:lang w:val="en-GB"/>
        </w:rPr>
        <w:t>disability</w:t>
      </w:r>
      <w:r w:rsidR="00D1569E">
        <w:rPr>
          <w:lang w:val="en-GB"/>
        </w:rPr>
        <w:t xml:space="preserve">. </w:t>
      </w:r>
      <w:r w:rsidR="00E912E5">
        <w:rPr>
          <w:lang w:val="en-GB"/>
        </w:rPr>
        <w:t>Per convention, y</w:t>
      </w:r>
      <w:r w:rsidR="00D1569E">
        <w:rPr>
          <w:lang w:val="en-GB"/>
        </w:rPr>
        <w:t xml:space="preserve">ears of life lost for each patient were based on Japanese life </w:t>
      </w:r>
      <w:r w:rsidR="00E912E5">
        <w:rPr>
          <w:lang w:val="en-GB"/>
        </w:rPr>
        <w:t>tables which outline life expectancies at specified age</w:t>
      </w:r>
      <w:r w:rsidR="003A3414">
        <w:rPr>
          <w:lang w:val="en-GB"/>
        </w:rPr>
        <w:t xml:space="preserve">s </w:t>
      </w:r>
      <w:r w:rsidR="003A3414">
        <w:rPr>
          <w:lang w:val="en-GB"/>
        </w:rPr>
        <w:fldChar w:fldCharType="begin"/>
      </w:r>
      <w:r w:rsidR="00B2354F">
        <w:rPr>
          <w:lang w:val="en-GB"/>
        </w:rPr>
        <w:instrText xml:space="preserve"> ADDIN ZOTERO_ITEM CSL_CITATION {"citationID":"c3jUxMnT","properties":{"formattedCitation":"(9,10)","plainCitation":"(9,10)","noteIndex":0},"citationItems":[{"id":490,"uris":["http://zotero.org/users/local/o7RWvSLw/items/TM8V4UBP"],"itemData":{"id":490,"type":"document","publisher":"Ministry of Health, Labour and Welfare, Government of Japan","title":"Abridged Life Tables for Japan 2019"}},{"id":485,"uris":["http://zotero.org/users/local/o7RWvSLw/items/XJVCWRYS"],"itemData":{"id":485,"type":"article-journal","abstract":"Because of the epidemiological transition, the global burden of illness has changed. Several factors have contributed to this change, including improvements in maternal and child health, increasing age of populations, and newly recognized disorders of the nervous system. It is now evident that neurologic disorders have emerged as priority health problems worldwide. This is reflected in the Global Burden of Disease Study, jointly published by the World Health Organization and other groups. The proportionate share of the total global burden of disease resulting from neuropsychiatric disorders is projected to rise to 14.7% by 2020. Although neurologic and psychiatric disorders comprise only 1.4% of all deaths, they account for a remarkable 28% of all years of life lived with a disability. This study provides compelling evidence that one cannot assess the neurologic health status of a population by examining mortality statistics alone. Health ministries worldwide must prioritize neurologic disorders, and neurologists must be prepared to provide care for increased numbers of people individually and in population groups.Arch Neurol. 2000;57:418-420--&gt;","container-title":"Archives of Neurology","DOI":"10.1001/archneur.57.3.418","ISSN":"0003-9942","issue":"3","journalAbbreviation":"Archives of Neurology","page":"418-420","source":"Silverchair","title":"The Global Burden of Disease Study: Implications for Neurology","title-short":"The Global Burden of Disease Study","volume":"57","author":[{"family":"Menken","given":"Matthew"},{"family":"Munsat","given":"Theodore L."},{"family":"Toole","given":"James F."}],"issued":{"date-parts":[["2000",3,1]]}}}],"schema":"https://github.com/citation-style-language/schema/raw/master/csl-citation.json"} </w:instrText>
      </w:r>
      <w:r w:rsidR="003A3414">
        <w:rPr>
          <w:lang w:val="en-GB"/>
        </w:rPr>
        <w:fldChar w:fldCharType="separate"/>
      </w:r>
      <w:r w:rsidR="00B2354F">
        <w:rPr>
          <w:noProof/>
          <w:lang w:val="en-GB"/>
        </w:rPr>
        <w:t>(9,10)</w:t>
      </w:r>
      <w:r w:rsidR="003A3414">
        <w:rPr>
          <w:lang w:val="en-GB"/>
        </w:rPr>
        <w:fldChar w:fldCharType="end"/>
      </w:r>
      <w:r w:rsidR="00E912E5">
        <w:rPr>
          <w:lang w:val="en-GB"/>
        </w:rPr>
        <w:t xml:space="preserve">. </w:t>
      </w:r>
      <w:r w:rsidR="00B2354F">
        <w:rPr>
          <w:lang w:val="en-GB"/>
        </w:rPr>
        <w:t xml:space="preserve">Years lived with disability were calculated based on </w:t>
      </w:r>
      <w:r w:rsidR="006E6A23">
        <w:rPr>
          <w:lang w:val="en-GB"/>
        </w:rPr>
        <w:t xml:space="preserve">estimates from the Global Burden of Disease study </w:t>
      </w:r>
      <w:r w:rsidR="006E6A23">
        <w:rPr>
          <w:lang w:val="en-GB"/>
        </w:rPr>
        <w:fldChar w:fldCharType="begin"/>
      </w:r>
      <w:r w:rsidR="006E6A23">
        <w:rPr>
          <w:lang w:val="en-GB"/>
        </w:rPr>
        <w:instrText xml:space="preserve"> ADDIN ZOTERO_ITEM CSL_CITATION {"citationID":"iLvB4CRl","properties":{"formattedCitation":"(11,12)","plainCitation":"(11,12)","noteIndex":0},"citationItems":[{"id":504,"uris":["http://zotero.org/users/local/o7RWvSLw/items/EHDJJFWT"],"itemData":{"id":504,"type":"dataset","abstract":"The Global Burden of Disease Study 2019 (GBD 2019), coordinated by the Institute for Health Metrics and Evaluation (IHME), estimated the burden of diseases, injuries, and risk factors for 204 countries and territories and selected subnational locations.\n\nDisability weights, which represent the magnitude of health loss associated with specific health outcomes, are used to calculate years lived with disability (YLD) for these outcomes in a given population. The weights are measured on a scale from 0 to 1, where 0 equals a state of full health and 1 equals death. This table provides disability weights for the 440 health states (including combined health states) used to estimate nonfatal health outcomes for the GBD 2019 study.\n\nFor additional GBD results and resources, visit the GBD 2019 Data Resources page.","DOI":"10.6069/1W19-VX76","publisher":"Institute for Health Metrics and Evaluation (IHME)","source":"DOI.org (Datacite)","title":"Global Burden of Disease Study 2019 (GBD 2019) Disability Weights","URL":"http://ghdx.healthdata.org/record/ihme-data/gbd-2019-disability-weights","author":[{"literal":"Global Burden of Disease Collaborative Network"}],"accessed":{"date-parts":[["2023",7,28]]},"issued":{"date-parts":[["2020"]]}}},{"id":505,"uris":["http://zotero.org/users/local/o7RWvSLw/items/R6SH9VFT"],"itemData":{"id":505,"type":"article-journal","container-title":"The Lancet","DOI":"10.1016/S0140-6736(12)61729-2","ISSN":"0140-6736, 1474-547X","issue":"9859","journalAbbreviation":"The Lancet","language":"English","note":"publisher: Elsevier\nPMID: 23245607","page":"2163-2196","source":"www.thelancet.com","title":"Years lived with disability (YLDs) for 1160 sequelae of 289 diseases and injuries 1990–2010: a systematic analysis for the Global Burden of Disease Study 2010","title-short":"Years lived with disability (YLDs) for 1160 sequelae of 289 diseases and injuries 1990–2010","volume":"380","author":[{"family":"Vos","given":"Theo"},{"family":"Flaxman","given":"Abraham D."},{"family":"Naghavi","given":"Mohsen"},{"family":"Lozano","given":"Rafael"},{"family":"Michaud","given":"Catherine"},{"family":"Ezzati","given":"Majid"},{"family":"Shibuya","given":"Kenji"},{"family":"Salomon","given":"Joshua A."},{"family":"Abdalla","given":"Safa"},{"family":"Aboyans","given":"Victor"},{"family":"Abraham","given":"Jerry"},{"family":"Ackerman","given":"Ilana"},{"family":"Aggarwal","given":"Rakesh"},{"family":"Ahn","given":"Stephanie Y."},{"family":"Ali","given":"Mohammed K."},{"family":"AlMazroa","given":"Mohammad A."},{"family":"Alvarado","given":"Miriam"},{"family":"Anderson","given":"H. Ross"},{"family":"Anderson","given":"Laurie M."},{"family":"Andrews","given":"Kathryn G."},{"family":"Atkinson","given":"Charles"},{"family":"Baddour","given":"Larry M."},{"family":"Bahalim","given":"Adil N."},{"family":"Barker-Collo","given":"Suzanne"},{"family":"Barrero","given":"Lope H."},{"family":"Bartels","given":"David H."},{"family":"Basáñez","given":"Maria-Gloria"},{"family":"Baxter","given":"Amanda"},{"family":"Bell","given":"Michelle L."},{"family":"Benjamin","given":"Emelia J."},{"family":"Bennett","given":"Derrick"},{"family":"Bernabé","given":"Eduardo"},{"family":"Bhalla","given":"Kavi"},{"family":"Bhandari","given":"Bishal"},{"family":"Bikbov","given":"Boris"},{"family":"Abdulhak","given":"Aref Bin"},{"family":"Birbeck","given":"Gretchen"},{"family":"Black","given":"James A."},{"family":"Blencowe","given":"Hannah"},{"family":"Blore","given":"Jed D."},{"family":"Blyth","given":"Fiona"},{"family":"Bolliger","given":"Ian"},{"family":"Bonaventure","given":"Audrey"},{"family":"Boufous","given":"Soufiane"},{"family":"Bourne","given":"Rupert"},{"family":"Boussinesq","given":"Michel"},{"family":"Braithwaite","given":"Tasanee"},{"family":"Brayne","given":"Carol"},{"family":"Bridgett","given":"Lisa"},{"family":"Brooker","given":"Simon"},{"family":"Brooks","given":"Peter"},{"family":"Brugha","given":"Traolach S."},{"family":"Bryan-Hancock","given":"Claire"},{"family":"Bucello","given":"Chiara"},{"family":"Buchbinder","given":"Rachelle"},{"family":"Buckle","given":"Geoffrey"},{"family":"Budke","given":"Christine M."},{"family":"Burch","given":"Michael"},{"family":"Burney","given":"Peter"},{"family":"Burstein","given":"Roy"},{"family":"Calabria","given":"Bianca"},{"family":"Campbell","given":"Benjamin"},{"family":"Canter","given":"Charles E."},{"family":"Carabin","given":"Hélène"},{"family":"Carapetis","given":"Jonathan"},{"family":"Carmona","given":"Loreto"},{"family":"Cella","given":"Claudia"},{"family":"Charlson","given":"Fiona"},{"family":"Chen","given":"Honglei"},{"family":"Cheng","given":"Andrew Tai-Ann"},{"family":"Chou","given":"David"},{"family":"Chugh","given":"Sumeet S."},{"family":"Coffeng","given":"Luc E."},{"family":"Colan","given":"Steven D."},{"family":"Colquhoun","given":"Samantha"},{"family":"Colson","given":"K. Ellicott"},{"family":"Condon","given":"John"},{"family":"Connor","given":"Myles D."},{"family":"Cooper","given":"Leslie T."},{"family":"Corriere","given":"Matthew"},{"family":"Cortinovis","given":"Monica"},{"family":"Vaccaro","given":"Karen Courville","dropping-particle":"de"},{"family":"Couser","given":"William"},{"family":"Cowie","given":"Benjamin C."},{"family":"Criqui","given":"Michael H."},{"family":"Cross","given":"Marita"},{"family":"Dabhadkar","given":"Kaustubh C."},{"family":"Dahiya","given":"Manu"},{"family":"Dahodwala","given":"Nabila"},{"family":"Damsere-Derry","given":"James"},{"family":"Danaei","given":"Goodarz"},{"family":"Davis","given":"Adrian"},{"family":"Leo","given":"Diego De"},{"family":"Degenhardt","given":"Louisa"},{"family":"Dellavalle","given":"Robert"},{"family":"Delossantos","given":"Allyne"},{"family":"Denenberg","given":"Julie"},{"family":"Derrett","given":"Sarah"},{"family":"Jarlais","given":"Don C. Des"},{"family":"Dharmaratne","given":"Samath D."},{"family":"Dherani","given":"Mukesh"},{"family":"Diaz-Torne","given":"Cesar"},{"family":"Dolk","given":"Helen"},{"family":"Dorsey","given":"E. Ray"},{"family":"Driscoll","given":"Tim"},{"family":"Duber","given":"Herbert"},{"family":"Ebel","given":"Beth"},{"family":"Edmond","given":"Karen"},{"family":"Elbaz","given":"Alexis"},{"family":"Ali","given":"Suad Eltahir"},{"family":"Erskine","given":"Holly"},{"family":"Erwin","given":"Patricia J."},{"family":"Espindola","given":"Patricia"},{"family":"Ewoigbokhan","given":"Stalin E."},{"family":"Farzadfar","given":"Farshad"},{"family":"Feigin","given":"Valery"},{"family":"Felson","given":"David T."},{"family":"Ferrari","given":"Alize"},{"family":"Ferri","given":"Cleusa P."},{"family":"Fèvre","given":"Eric M."},{"family":"Finucane","given":"Mariel M."},{"family":"Flaxman","given":"Seth"},{"family":"Flood","given":"Louise"},{"family":"Foreman","given":"Kyle"},{"family":"Forouzanfar","given":"Mohammad H."},{"family":"Fowkes","given":"Francis Gerry R."},{"family":"Franklin","given":"Richard"},{"family":"Fransen","given":"Marlene"},{"family":"Freeman","given":"Michael K."},{"family":"Gabbe","given":"Belinda J."},{"family":"Gabriel","given":"Sherine E."},{"family":"Gakidou","given":"Emmanuela"},{"family":"Ganatra","given":"Hammad A."},{"family":"Garcia","given":"Bianca"},{"family":"Gaspari","given":"Flavio"},{"family":"Gillum","given":"Richard F."},{"family":"Gmel","given":"Gerhard"},{"family":"Gosselin","given":"Richard"},{"family":"Grainger","given":"Rebecca"},{"family":"Groeger","given":"Justina"},{"family":"Guillemin","given":"Francis"},{"family":"Gunnell","given":"David"},{"family":"Gupta","given":"Ramyani"},{"family":"Haagsma","given":"Juanita"},{"family":"Hagan","given":"Holly"},{"family":"Halasa","given":"Yara A."},{"family":"Hall","given":"Wayne"},{"family":"Haring","given":"Diana"},{"family":"Haro","given":"Josep Maria"},{"family":"Harrison","given":"James E."},{"family":"Havmoeller","given":"Rasmus"},{"family":"Hay","given":"Roderick J."},{"family":"Higashi","given":"Hideki"},{"family":"Hill","given":"Catherine"},{"family":"Hoen","given":"Bruno"},{"family":"Hoffman","given":"Howard"},{"family":"Hotez","given":"Peter J."},{"family":"Hoy","given":"Damian"},{"family":"Huang","given":"John J."},{"family":"Ibeanusi","given":"Sydney E."},{"family":"Jacobsen","given":"Kathryn H."},{"family":"James","given":"Spencer L."},{"family":"Jarvis","given":"Deborah"},{"family":"Jasrasaria","given":"Rashmi"},{"family":"Jayaraman","given":"Sudha"},{"family":"Johns","given":"Nicole"},{"family":"Jonas","given":"Jost B."},{"family":"Karthikeyan","given":"Ganesan"},{"family":"Kassebaum","given":"Nicholas"},{"family":"Kawakami","given":"Norito"},{"family":"Keren","given":"Andre"},{"family":"Khoo","given":"Jon-Paul"},{"family":"King","given":"Charles H."},{"family":"Knowlton","given":"Lisa Marie"},{"family":"Kobusingye","given":"Olive"},{"family":"Koranteng","given":"Adofo"},{"family":"Krishnamurthi","given":"Rita"},{"family":"Lalloo","given":"Ratilal"},{"family":"Laslett","given":"Laura L."},{"family":"Lathlean","given":"Tim"},{"family":"Leasher","given":"Janet L."},{"family":"Lee","given":"Yong Yi"},{"family":"Leigh","given":"James"},{"family":"Lim","given":"Stephen S."},{"family":"Limb","given":"Elizabeth"},{"family":"Lin","given":"John Kent"},{"family":"Lipnick","given":"Michael"},{"family":"Lipshultz","given":"Steven E."},{"family":"Liu","given":"Wei"},{"family":"Loane","given":"Maria"},{"family":"Ohno","given":"Summer Lockett"},{"family":"Lyons","given":"Ronan"},{"family":"Ma","given":"Jixiang"},{"family":"Mabweijano","given":"Jacqueline"},{"family":"MacIntyre","given":"Michael F."},{"family":"Malekzadeh","given":"Reza"},{"family":"Mallinger","given":"Leslie"},{"family":"Manivannan","given":"Sivabalan"},{"family":"Marcenes","given":"Wagner"},{"family":"March","given":"Lyn"},{"family":"Margolis","given":"David J."},{"family":"Marks","given":"Guy B."},{"family":"Marks","given":"Robin"},{"family":"Matsumori","given":"Akira"},{"family":"Matzopoulos","given":"Richard"},{"family":"Mayosi","given":"Bongani M."},{"family":"McAnulty","given":"John H."},{"family":"McDermott","given":"Mary M."},{"family":"McGill","given":"Neil"},{"family":"McGrath","given":"John"},{"family":"Medina-Mora","given":"Maria Elena"},{"family":"Meltzer","given":"Michele"},{"family":"Memish","given":"Ziad A."},{"family":"Mensah","given":"George A."},{"family":"Merriman","given":"Tony R."},{"family":"Meyer","given":"Ana-Claire"},{"family":"Miglioli","given":"Valeria"},{"family":"Miller","given":"Matthew"},{"family":"Miller","given":"Ted R."},{"family":"Mitchell","given":"Philip B."},{"family":"Mocumbi","given":"Ana Olga"},{"family":"Moffitt","given":"Terrie E."},{"family":"Mokdad","given":"Ali A."},{"family":"Monasta","given":"Lorenzo"},{"family":"Montico","given":"Marcella"},{"family":"Moradi-Lakeh","given":"Maziar"},{"family":"Moran","given":"Andrew"},{"family":"Morawska","given":"Lidia"},{"family":"Mori","given":"Rintaro"},{"family":"Murdoch","given":"Michele E."},{"family":"Mwaniki","given":"Michael K."},{"family":"Naidoo","given":"Kovin"},{"family":"Nair","given":"M. Nathan"},{"family":"Naldi","given":"Luigi"},{"family":"Narayan","given":"KM Venkat"},{"family":"Nelson","given":"Paul K."},{"family":"Nelson","given":"Robert G."},{"family":"Nevitt","given":"Michael C."},{"family":"Newton","given":"Charles R."},{"family":"Nolte","given":"Sandra"},{"family":"Norman","given":"Paul"},{"family":"Norman","given":"Rosana"},{"family":"O'Donnell","given":"Martin"},{"family":"O'Hanlon","given":"Simon"},{"family":"Olives","given":"Casey"},{"family":"Omer","given":"Saad B."},{"family":"Ortblad","given":"Katrina"},{"family":"Osborne","given":"Richard"},{"family":"Ozgediz","given":"Doruk"},{"family":"Page","given":"Andrew"},{"family":"Pahari","given":"Bishnu"},{"family":"Pandian","given":"Jeyaraj Durai"},{"family":"Rivero","given":"Andrea Panozo"},{"family":"Patten","given":"Scott B."},{"family":"Pearce","given":"Neil"},{"family":"Padilla","given":"Rogelio Perez"},{"family":"Perez-Ruiz","given":"Fernando"},{"family":"Perico","given":"Norberto"},{"family":"Pesudovs","given":"Konrad"},{"family":"Phillips","given":"David"},{"family":"Phillips","given":"Michael R."},{"family":"Pierce","given":"Kelsey"},{"family":"Pion","given":"Sébastien"},{"family":"Polanczyk","given":"Guilherme V."},{"family":"Polinder","given":"Suzanne"},{"family":"Pope","given":"C. Arden"},{"family":"Popova","given":"Svetlana"},{"family":"Porrini","given":"Esteban"},{"family":"Pourmalek","given":"Farshad"},{"family":"Prince","given":"Martin"},{"family":"Pullan","given":"Rachel L."},{"family":"Ramaiah","given":"Kapa D."},{"family":"Ranganathan","given":"Dharani"},{"family":"Razavi","given":"Homie"},{"family":"Regan","given":"Mathilda"},{"family":"Rehm","given":"Jürgen T."},{"family":"Rein","given":"David B."},{"family":"Remuzzi","given":"Guiseppe"},{"family":"Richardson","given":"Kathryn"},{"family":"Rivara","given":"Frederick P."},{"family":"Roberts","given":"Thomas"},{"family":"Robinson","given":"Carolyn"},{"family":"Leòn","given":"Felipe Rodriguez De"},{"family":"Ronfani","given":"Luca"},{"family":"Room","given":"Robin"},{"family":"Rosenfeld","given":"Lisa C."},{"family":"Rushton","given":"Lesley"},{"family":"Sacco","given":"Ralph L."},{"family":"Saha","given":"Sukanta"},{"family":"Sampson","given":"Uchechukwu"},{"family":"Sanchez-Riera","given":"Lidia"},{"family":"Sanman","given":"Ella"},{"family":"Schwebel","given":"David C."},{"family":"Scott","given":"James Graham"},{"family":"Segui-Gomez","given":"Maria"},{"family":"Shahraz","given":"Saeid"},{"family":"Shepard","given":"Donald S."},{"family":"Shin","given":"Hwashin"},{"family":"Shivakoti","given":"Rupak"},{"family":"Silberberg","given":"Donald"},{"family":"Singh","given":"David"},{"family":"Singh","given":"Gitanjali M."},{"family":"Singh","given":"Jasvinder A."},{"family":"Singleton","given":"Jessica"},{"family":"Sleet","given":"David A."},{"family":"Sliwa","given":"Karen"},{"family":"Smith","given":"Emma"},{"family":"Smith","given":"Jennifer L."},{"family":"Stapelberg","given":"Nicolas JC"},{"family":"Steer","given":"Andrew"},{"family":"Steiner","given":"Timothy"},{"family":"Stolk","given":"Wilma A."},{"family":"Stovner","given":"Lars Jacob"},{"family":"Sudfeld","given":"Christopher"},{"family":"Syed","given":"Sana"},{"family":"Tamburlini","given":"Giorgio"},{"family":"Tavakkoli","given":"Mohammad"},{"family":"Taylor","given":"Hugh R."},{"family":"Taylor","given":"Jennifer A."},{"family":"Taylor","given":"William J."},{"family":"Thomas","given":"Bernadette"},{"family":"Thomson","given":"W. Murray"},{"family":"Thurston","given":"George D."},{"family":"Tleyjeh","given":"Imad M."},{"family":"Tonelli","given":"Marcello"},{"family":"Towbin","given":"Jeffrey A."},{"family":"Truelsen","given":"Thomas"},{"family":"Tsilimbaris","given":"Miltiadis K."},{"family":"Ubeda","given":"Clotilde"},{"family":"Undurraga","given":"Eduardo A."},{"family":"Werf","given":"Marieke J.","dropping-particle":"van der"},{"family":"Os","given":"Jim","dropping-particle":"van"},{"family":"Vavilala","given":"Monica S."},{"family":"Venketasubramanian","given":"N."},{"family":"Wang","given":"Mengru"},{"family":"Wang","given":"Wenzhi"},{"family":"Watt","given":"Kerrianne"},{"family":"Weatherall","given":"David J."},{"family":"Weinstock","given":"Martin A."},{"family":"Weintraub","given":"Robert"},{"family":"Weisskopf","given":"Marc G."},{"family":"Weissman","given":"Myrna M."},{"family":"White","given":"Richard A."},{"family":"Whiteford","given":"Harvey"},{"family":"Wiersma","given":"Steven T."},{"family":"Wilkinson","given":"James D."},{"family":"Williams","given":"Hywel C."},{"family":"Williams","given":"Sean RM"},{"family":"Witt","given":"Emma"},{"family":"Wolfe","given":"Frederick"},{"family":"Woolf","given":"Anthony D."},{"family":"Wulf","given":"Sarah"},{"family":"Yeh","given":"Pon-Hsiu"},{"family":"Zaidi","given":"Anita KM"},{"family":"Zheng","given":"Zhi-Jie"},{"family":"Zonies","given":"David"},{"family":"Lopez","given":"Alan D."},{"family":"Murray","given":"Christopher JL"}],"issued":{"date-parts":[["2012",12,15]]}}}],"schema":"https://github.com/citation-style-language/schema/raw/master/csl-citation.json"} </w:instrText>
      </w:r>
      <w:r w:rsidR="006E6A23">
        <w:rPr>
          <w:lang w:val="en-GB"/>
        </w:rPr>
        <w:fldChar w:fldCharType="separate"/>
      </w:r>
      <w:r w:rsidR="006E6A23">
        <w:rPr>
          <w:noProof/>
          <w:lang w:val="en-GB"/>
        </w:rPr>
        <w:t>(11,12)</w:t>
      </w:r>
      <w:r w:rsidR="006E6A23">
        <w:rPr>
          <w:lang w:val="en-GB"/>
        </w:rPr>
        <w:fldChar w:fldCharType="end"/>
      </w:r>
      <w:r w:rsidR="006E6A23">
        <w:rPr>
          <w:lang w:val="en-GB"/>
        </w:rPr>
        <w:t xml:space="preserve">. </w:t>
      </w:r>
      <w:r w:rsidR="00D1569E">
        <w:rPr>
          <w:lang w:val="en-GB"/>
        </w:rPr>
        <w:t xml:space="preserve">DALYs for each branch of the decision tree were calculated by taking the mean </w:t>
      </w:r>
      <w:r w:rsidR="003A3414">
        <w:rPr>
          <w:lang w:val="en-GB"/>
        </w:rPr>
        <w:t xml:space="preserve">number of </w:t>
      </w:r>
      <w:r w:rsidR="00D1569E">
        <w:rPr>
          <w:lang w:val="en-GB"/>
        </w:rPr>
        <w:t xml:space="preserve">DALYs for all </w:t>
      </w:r>
      <w:r w:rsidR="003A3414">
        <w:rPr>
          <w:lang w:val="en-GB"/>
        </w:rPr>
        <w:t xml:space="preserve">patients in that branch. </w:t>
      </w:r>
    </w:p>
    <w:p w14:paraId="4D136A76" w14:textId="77777777" w:rsidR="003A3414" w:rsidRDefault="003A3414" w:rsidP="00EE3D70">
      <w:pPr>
        <w:rPr>
          <w:lang w:val="en-GB"/>
        </w:rPr>
      </w:pPr>
    </w:p>
    <w:p w14:paraId="2F27EF88" w14:textId="7E16D5C2" w:rsidR="00B50A60" w:rsidRDefault="003A3414" w:rsidP="00EE3D70">
      <w:pPr>
        <w:rPr>
          <w:lang w:val="en-GB"/>
        </w:rPr>
      </w:pPr>
      <w:r>
        <w:rPr>
          <w:lang w:val="en-GB"/>
        </w:rPr>
        <w:t>For the base case analysis, t</w:t>
      </w:r>
      <w:r w:rsidR="00E62B95">
        <w:rPr>
          <w:lang w:val="en-GB"/>
        </w:rPr>
        <w:t>he probability of death from serious cases of undertreatment (i.e., if a patient had severe dehydration but was predicted to have some or no dehydration by the model) was estimated to be 100%</w:t>
      </w:r>
      <w:r w:rsidR="00453580">
        <w:rPr>
          <w:lang w:val="en-GB"/>
        </w:rPr>
        <w:t xml:space="preserve"> based on clinical input from physicians who have practiced at </w:t>
      </w:r>
      <w:proofErr w:type="spellStart"/>
      <w:proofErr w:type="gramStart"/>
      <w:r w:rsidR="00453580" w:rsidRPr="00B50A60">
        <w:rPr>
          <w:bCs/>
        </w:rPr>
        <w:t>icddr,b</w:t>
      </w:r>
      <w:proofErr w:type="spellEnd"/>
      <w:r w:rsidR="00453580">
        <w:rPr>
          <w:lang w:val="en-GB"/>
        </w:rPr>
        <w:t>.</w:t>
      </w:r>
      <w:proofErr w:type="gramEnd"/>
      <w:r w:rsidR="00453580">
        <w:rPr>
          <w:lang w:val="en-GB"/>
        </w:rPr>
        <w:t xml:space="preserve"> </w:t>
      </w:r>
      <w:r w:rsidR="00E62B95">
        <w:rPr>
          <w:lang w:val="en-GB"/>
        </w:rPr>
        <w:t xml:space="preserve">The probability of death from serious cases of overtreatment (e.g., </w:t>
      </w:r>
      <w:proofErr w:type="gramStart"/>
      <w:r w:rsidR="00E62B95">
        <w:rPr>
          <w:lang w:val="en-GB"/>
        </w:rPr>
        <w:t>if )</w:t>
      </w:r>
      <w:proofErr w:type="gramEnd"/>
      <w:r w:rsidR="00E62B95">
        <w:rPr>
          <w:lang w:val="en-GB"/>
        </w:rPr>
        <w:t xml:space="preserve"> was estimated to be 2% based on prior studies of undertreatment in the context of dehydration due to diarrheal illness. An initial incremental cost-effectiveness ratio (ICER) was calculated using these data</w:t>
      </w:r>
      <w:r w:rsidR="002439B5">
        <w:rPr>
          <w:lang w:val="en-GB"/>
        </w:rPr>
        <w:t xml:space="preserve"> to serve as our base case results. </w:t>
      </w:r>
    </w:p>
    <w:p w14:paraId="4209E048" w14:textId="77777777" w:rsidR="00B23DC2" w:rsidRDefault="00B23DC2" w:rsidP="00EE3D70">
      <w:pPr>
        <w:rPr>
          <w:lang w:val="en-GB"/>
        </w:rPr>
      </w:pPr>
    </w:p>
    <w:p w14:paraId="63E5DC22" w14:textId="1ADEB556" w:rsidR="007D1D35" w:rsidRDefault="00B23DC2" w:rsidP="00EE3D70">
      <w:pPr>
        <w:rPr>
          <w:lang w:val="en-GB"/>
        </w:rPr>
      </w:pPr>
      <w:r>
        <w:rPr>
          <w:lang w:val="en-GB"/>
        </w:rPr>
        <w:t xml:space="preserve">Two-way sensitivity analyses were </w:t>
      </w:r>
      <w:r w:rsidR="00A86940">
        <w:rPr>
          <w:lang w:val="en-GB"/>
        </w:rPr>
        <w:t>then</w:t>
      </w:r>
      <w:r>
        <w:rPr>
          <w:lang w:val="en-GB"/>
        </w:rPr>
        <w:t xml:space="preserve"> conducted</w:t>
      </w:r>
      <w:r w:rsidR="001A4F6E">
        <w:rPr>
          <w:lang w:val="en-GB"/>
        </w:rPr>
        <w:t xml:space="preserve">; here, the </w:t>
      </w:r>
      <w:r w:rsidR="002439B5">
        <w:rPr>
          <w:lang w:val="en-GB"/>
        </w:rPr>
        <w:t xml:space="preserve">probability of death from under- and overtreatment were both taken as variable. </w:t>
      </w:r>
      <w:r w:rsidR="00324FE1">
        <w:rPr>
          <w:lang w:val="en-GB"/>
        </w:rPr>
        <w:t xml:space="preserve">Per WHO recommendations, two willingness-to-pay thresholds were used in analysis: two- and three-times the </w:t>
      </w:r>
      <w:r w:rsidR="001A4F6E">
        <w:rPr>
          <w:lang w:val="en-GB"/>
        </w:rPr>
        <w:t xml:space="preserve">2019 Bangladeshi </w:t>
      </w:r>
      <w:r w:rsidR="00324FE1">
        <w:rPr>
          <w:lang w:val="en-GB"/>
        </w:rPr>
        <w:t>gross domestic product</w:t>
      </w:r>
      <w:r w:rsidR="00453580">
        <w:rPr>
          <w:lang w:val="en-GB"/>
        </w:rPr>
        <w:t xml:space="preserve"> (GDP)</w:t>
      </w:r>
      <w:r w:rsidR="00324FE1">
        <w:rPr>
          <w:lang w:val="en-GB"/>
        </w:rPr>
        <w:t xml:space="preserve"> per capita in</w:t>
      </w:r>
      <w:r w:rsidR="001A4F6E">
        <w:rPr>
          <w:lang w:val="en-GB"/>
        </w:rPr>
        <w:t xml:space="preserve"> USD </w:t>
      </w:r>
      <w:r w:rsidR="00324FE1">
        <w:rPr>
          <w:lang w:val="en-GB"/>
        </w:rPr>
        <w:fldChar w:fldCharType="begin"/>
      </w:r>
      <w:r w:rsidR="006E6A23">
        <w:rPr>
          <w:lang w:val="en-GB"/>
        </w:rPr>
        <w:instrText xml:space="preserve"> ADDIN ZOTERO_ITEM CSL_CITATION {"citationID":"wmpFBcWa","properties":{"formattedCitation":"(13)","plainCitation":"(13)","noteIndex":0},"citationItems":[{"id":479,"uris":["http://zotero.org/users/local/o7RWvSLw/items/9Z4ZL85V"],"itemData":{"id":479,"type":"book","abstract":"Several guidelines on cost-effectiveness analysis (CEA) already exist. There are two reasons for producing another set. The first is that traditional or, incremental, CEA ignores the question of whether, the current mix of interventions represents an efficient use of resources. Secondly,the resources required to evaluate the large number of interventions required to use CEA to identify opportunities to enhance efficiency are prohibitive. The approach of Generalized CEA proposed in this Guide seeks to provide analysts with a method of assessing whether the current as well as proposed mix of interventions is efficient. It also seeks to maximize the generalizability of results across settings.  The Guide, in Part I, begins with a brief description of Generalized CEA and how it relates to the two questions raised above. It then considers issues relating to study design, estimating costs, assessing health effects, discounting, uncertainty and sensitivity analysis, and reporting results. Detailed discussions of selected technical issues, and applications are provided in a series of, background papers, originally published in journals, but included in this book for easy reference in Part II.  The Guide and these papers, are written in the context of the work of WHO-CHOICE: CHOosing Interventions that are Cost-Effective. WHO-CHOICE is assembling regional databases on the costs, impact on population health and cost-effectiveness of, key health interventions using standardized methodology and tools. WHO-CHOICE tools on costing (CostIt©), population effectiveness modelling (PopMod©) and probabilistic uncertainty analysis (MCLeague©) are included in the accompanying compact disc.","ISBN":"978-92-4-154601-0","language":"en","note":"Google-Books-ID: _HloWI6HXbcC","number-of-pages":"364","publisher":"World Health Organization","source":"Google Books","title":"Making Choices in Health: WHO Guide to Cost-effectiveness Analysis","title-short":"Making Choices in Health","issued":{"date-parts":[["2003"]]}}}],"schema":"https://github.com/citation-style-language/schema/raw/master/csl-citation.json"} </w:instrText>
      </w:r>
      <w:r w:rsidR="00324FE1">
        <w:rPr>
          <w:lang w:val="en-GB"/>
        </w:rPr>
        <w:fldChar w:fldCharType="separate"/>
      </w:r>
      <w:r w:rsidR="006E6A23">
        <w:rPr>
          <w:noProof/>
          <w:lang w:val="en-GB"/>
        </w:rPr>
        <w:t>(13)</w:t>
      </w:r>
      <w:r w:rsidR="00324FE1">
        <w:rPr>
          <w:lang w:val="en-GB"/>
        </w:rPr>
        <w:fldChar w:fldCharType="end"/>
      </w:r>
      <w:r w:rsidR="00324FE1">
        <w:rPr>
          <w:lang w:val="en-GB"/>
        </w:rPr>
        <w:t>.</w:t>
      </w:r>
      <w:r w:rsidR="00453580">
        <w:rPr>
          <w:lang w:val="en-GB"/>
        </w:rPr>
        <w:t xml:space="preserve"> </w:t>
      </w:r>
    </w:p>
    <w:p w14:paraId="5C3DDDF8" w14:textId="77777777" w:rsidR="00A86940" w:rsidRDefault="00A86940" w:rsidP="00EE3D70">
      <w:pPr>
        <w:rPr>
          <w:lang w:val="en-GB"/>
        </w:rPr>
      </w:pPr>
    </w:p>
    <w:p w14:paraId="666F08A3" w14:textId="73BE66B1" w:rsidR="00A86940" w:rsidRDefault="00A86940" w:rsidP="00EE3D70">
      <w:pPr>
        <w:rPr>
          <w:lang w:val="en-GB"/>
        </w:rPr>
      </w:pPr>
      <w:r w:rsidRPr="00A86940">
        <w:rPr>
          <w:highlight w:val="yellow"/>
          <w:lang w:val="en-GB"/>
        </w:rPr>
        <w:t xml:space="preserve">[JP: </w:t>
      </w:r>
      <w:r w:rsidR="002439B5">
        <w:rPr>
          <w:highlight w:val="yellow"/>
          <w:lang w:val="en-GB"/>
        </w:rPr>
        <w:t xml:space="preserve">METHODS — </w:t>
      </w:r>
      <w:r w:rsidRPr="00A86940">
        <w:rPr>
          <w:highlight w:val="yellow"/>
          <w:lang w:val="en-GB"/>
        </w:rPr>
        <w:t>PSA &amp; COST-EFFECTIVENESS ACCEPTABILITY CURVE/FRONTIER</w:t>
      </w:r>
      <w:r w:rsidR="002439B5">
        <w:rPr>
          <w:highlight w:val="yellow"/>
          <w:lang w:val="en-GB"/>
        </w:rPr>
        <w:t xml:space="preserve"> METHODS</w:t>
      </w:r>
      <w:r w:rsidRPr="00A86940">
        <w:rPr>
          <w:highlight w:val="yellow"/>
          <w:lang w:val="en-GB"/>
        </w:rPr>
        <w:t>]</w:t>
      </w:r>
    </w:p>
    <w:p w14:paraId="4DEBEEC7" w14:textId="77777777" w:rsidR="00EE3D70" w:rsidRPr="00C23214" w:rsidRDefault="00EE3D70" w:rsidP="00EE3D70">
      <w:pPr>
        <w:rPr>
          <w:b/>
        </w:rPr>
      </w:pPr>
    </w:p>
    <w:p w14:paraId="2B50074B" w14:textId="77777777" w:rsidR="00CF52C9" w:rsidRDefault="00CF52C9" w:rsidP="00CF52C9">
      <w:pPr>
        <w:ind w:firstLine="720"/>
        <w:rPr>
          <w:bCs/>
        </w:rPr>
      </w:pPr>
      <w:r>
        <w:rPr>
          <w:bCs/>
        </w:rPr>
        <w:t>This study has been approved</w:t>
      </w:r>
      <w:r w:rsidRPr="00B50A60">
        <w:rPr>
          <w:bCs/>
        </w:rPr>
        <w:t xml:space="preserve"> by the</w:t>
      </w:r>
      <w:r w:rsidRPr="0033648B">
        <w:rPr>
          <w:bCs/>
        </w:rPr>
        <w:t xml:space="preserve"> </w:t>
      </w:r>
      <w:r w:rsidRPr="00B50A60">
        <w:rPr>
          <w:bCs/>
        </w:rPr>
        <w:t>Ethical Review Committee</w:t>
      </w:r>
      <w:r>
        <w:rPr>
          <w:bCs/>
        </w:rPr>
        <w:t xml:space="preserve"> of</w:t>
      </w:r>
      <w:r w:rsidRPr="00B50A60">
        <w:rPr>
          <w:bCs/>
        </w:rPr>
        <w:t xml:space="preserve"> </w:t>
      </w:r>
      <w:proofErr w:type="spellStart"/>
      <w:proofErr w:type="gramStart"/>
      <w:r>
        <w:rPr>
          <w:bCs/>
        </w:rPr>
        <w:t>i</w:t>
      </w:r>
      <w:r w:rsidRPr="00B50A60">
        <w:rPr>
          <w:bCs/>
        </w:rPr>
        <w:t>cddr,b</w:t>
      </w:r>
      <w:proofErr w:type="spellEnd"/>
      <w:proofErr w:type="gramEnd"/>
      <w:r>
        <w:rPr>
          <w:bCs/>
        </w:rPr>
        <w:t xml:space="preserve"> </w:t>
      </w:r>
      <w:r w:rsidRPr="00B50A60">
        <w:rPr>
          <w:bCs/>
        </w:rPr>
        <w:t>and the Rhode Island Hospital Institutional Review Board</w:t>
      </w:r>
      <w:r>
        <w:rPr>
          <w:bCs/>
        </w:rPr>
        <w:t>.</w:t>
      </w:r>
    </w:p>
    <w:p w14:paraId="6F341817" w14:textId="77777777" w:rsidR="00EE3D70" w:rsidRDefault="00EE3D70" w:rsidP="00EE3D70">
      <w:pPr>
        <w:pStyle w:val="NoSpacing"/>
        <w:rPr>
          <w:szCs w:val="24"/>
        </w:rPr>
      </w:pPr>
    </w:p>
    <w:p w14:paraId="313076F3" w14:textId="77777777" w:rsidR="00CF52C9" w:rsidRPr="00F30D36" w:rsidRDefault="00CF52C9" w:rsidP="00EE3D70">
      <w:pPr>
        <w:pStyle w:val="NoSpacing"/>
        <w:rPr>
          <w:szCs w:val="24"/>
        </w:rPr>
      </w:pPr>
    </w:p>
    <w:p w14:paraId="3C8D155B" w14:textId="58F69F5A" w:rsidR="00EE3D70" w:rsidRDefault="00EE3D70" w:rsidP="00EE3D70">
      <w:pPr>
        <w:rPr>
          <w:b/>
          <w:u w:val="single"/>
        </w:rPr>
      </w:pPr>
      <w:r w:rsidRPr="00D73149">
        <w:rPr>
          <w:b/>
          <w:u w:val="single"/>
        </w:rPr>
        <w:t>Results</w:t>
      </w:r>
    </w:p>
    <w:p w14:paraId="63981AF4" w14:textId="74693D7B" w:rsidR="00B50A60" w:rsidRDefault="00B50A60" w:rsidP="00B50A60">
      <w:pPr>
        <w:rPr>
          <w:bCs/>
        </w:rPr>
      </w:pPr>
      <w:r w:rsidRPr="00A86940">
        <w:rPr>
          <w:bCs/>
        </w:rPr>
        <w:t xml:space="preserve">Median age for enrolled patients was </w:t>
      </w:r>
      <w:r w:rsidR="00A86940">
        <w:rPr>
          <w:bCs/>
        </w:rPr>
        <w:t xml:space="preserve">35. Demographic </w:t>
      </w:r>
      <w:r w:rsidR="00895917">
        <w:rPr>
          <w:bCs/>
        </w:rPr>
        <w:t xml:space="preserve">information is summarized in Table 2. </w:t>
      </w:r>
    </w:p>
    <w:p w14:paraId="65EBFD06" w14:textId="77777777" w:rsidR="00A86940" w:rsidRDefault="00A86940" w:rsidP="00B50A60">
      <w:pPr>
        <w:rPr>
          <w:bCs/>
        </w:rPr>
      </w:pPr>
    </w:p>
    <w:p w14:paraId="3E5515BB" w14:textId="7911640F" w:rsidR="002439B5" w:rsidRDefault="002439B5" w:rsidP="002439B5">
      <w:pPr>
        <w:rPr>
          <w:lang w:val="en-GB"/>
        </w:rPr>
      </w:pPr>
      <w:r w:rsidRPr="00A86940">
        <w:rPr>
          <w:highlight w:val="yellow"/>
          <w:lang w:val="en-GB"/>
        </w:rPr>
        <w:t xml:space="preserve">[JP: </w:t>
      </w:r>
      <w:r>
        <w:rPr>
          <w:highlight w:val="yellow"/>
          <w:lang w:val="en-GB"/>
        </w:rPr>
        <w:t>RESULTS</w:t>
      </w:r>
      <w:r w:rsidRPr="00A86940">
        <w:rPr>
          <w:highlight w:val="yellow"/>
          <w:lang w:val="en-GB"/>
        </w:rPr>
        <w:t xml:space="preserve"> </w:t>
      </w:r>
      <w:r>
        <w:rPr>
          <w:highlight w:val="yellow"/>
          <w:lang w:val="en-GB"/>
        </w:rPr>
        <w:t xml:space="preserve">— </w:t>
      </w:r>
      <w:r w:rsidRPr="00A86940">
        <w:rPr>
          <w:highlight w:val="yellow"/>
          <w:lang w:val="en-GB"/>
        </w:rPr>
        <w:t>PSA &amp; COST-EFFECTIVENESS ACCEPTABILITY CURVE/FRONTIER]</w:t>
      </w:r>
    </w:p>
    <w:p w14:paraId="18C146E8" w14:textId="7EAEBF05" w:rsidR="00EE3D70" w:rsidRPr="00D73149" w:rsidRDefault="00EE3D70" w:rsidP="00EE3D70"/>
    <w:p w14:paraId="11B05AB1" w14:textId="77777777" w:rsidR="00710148" w:rsidRDefault="00710148" w:rsidP="00EE3D70">
      <w:pPr>
        <w:rPr>
          <w:b/>
          <w:u w:val="single"/>
        </w:rPr>
      </w:pPr>
    </w:p>
    <w:p w14:paraId="094A0621" w14:textId="77777777" w:rsidR="00710148" w:rsidRDefault="00710148" w:rsidP="00EE3D70">
      <w:pPr>
        <w:rPr>
          <w:b/>
          <w:u w:val="single"/>
        </w:rPr>
      </w:pPr>
    </w:p>
    <w:p w14:paraId="060A618B" w14:textId="1C912A69" w:rsidR="00645632" w:rsidRPr="00895917" w:rsidRDefault="00EE3D70" w:rsidP="00645632">
      <w:pPr>
        <w:rPr>
          <w:b/>
          <w:u w:val="single"/>
        </w:rPr>
      </w:pPr>
      <w:r w:rsidRPr="00D73149">
        <w:rPr>
          <w:b/>
          <w:u w:val="single"/>
        </w:rPr>
        <w:t>Discussion</w:t>
      </w:r>
    </w:p>
    <w:p w14:paraId="653F8E22" w14:textId="77777777" w:rsidR="00E62B95" w:rsidRPr="00F124A6" w:rsidRDefault="00E62B95" w:rsidP="00EE3D70"/>
    <w:p w14:paraId="0AC2F151" w14:textId="77777777" w:rsidR="00EE3D70" w:rsidRPr="00EC4C6D" w:rsidRDefault="00EE3D70" w:rsidP="00EE3D70">
      <w:pPr>
        <w:rPr>
          <w:bCs/>
          <w:i/>
          <w:iCs/>
        </w:rPr>
      </w:pPr>
      <w:r w:rsidRPr="00EC4C6D">
        <w:rPr>
          <w:bCs/>
          <w:i/>
          <w:iCs/>
        </w:rPr>
        <w:t>Limitations</w:t>
      </w:r>
    </w:p>
    <w:p w14:paraId="73B07522" w14:textId="77777777" w:rsidR="00EE3D70" w:rsidRPr="00EC4C6D" w:rsidRDefault="00EE3D70" w:rsidP="00EE3D70">
      <w:pPr>
        <w:rPr>
          <w:bCs/>
          <w:i/>
          <w:iCs/>
        </w:rPr>
      </w:pPr>
    </w:p>
    <w:p w14:paraId="538A88D8" w14:textId="77777777" w:rsidR="00EE3D70" w:rsidRPr="00EC4C6D" w:rsidRDefault="00EE3D70" w:rsidP="00EE3D70">
      <w:pPr>
        <w:rPr>
          <w:bCs/>
          <w:i/>
          <w:iCs/>
        </w:rPr>
      </w:pPr>
      <w:r w:rsidRPr="00EC4C6D">
        <w:rPr>
          <w:bCs/>
          <w:i/>
          <w:iCs/>
        </w:rPr>
        <w:t>Future Directions</w:t>
      </w:r>
    </w:p>
    <w:p w14:paraId="04B0AB1A" w14:textId="77777777" w:rsidR="00EE3D70" w:rsidRDefault="00EE3D70" w:rsidP="00EE3D70">
      <w:pPr>
        <w:rPr>
          <w:rFonts w:eastAsia="Arial Unicode MS"/>
          <w:i/>
          <w:iCs/>
        </w:rPr>
      </w:pPr>
    </w:p>
    <w:p w14:paraId="08A0B5C0" w14:textId="77777777" w:rsidR="00EE3D70" w:rsidRPr="00D73149" w:rsidRDefault="00EE3D70" w:rsidP="00EE3D70">
      <w:pPr>
        <w:rPr>
          <w:rFonts w:eastAsia="Arial Unicode MS"/>
          <w:i/>
          <w:iCs/>
        </w:rPr>
      </w:pPr>
    </w:p>
    <w:p w14:paraId="18694E29" w14:textId="77777777" w:rsidR="00EE3D70" w:rsidRPr="00D73149" w:rsidRDefault="00EE3D70" w:rsidP="00EE3D70">
      <w:pPr>
        <w:rPr>
          <w:b/>
          <w:u w:val="single"/>
        </w:rPr>
      </w:pPr>
      <w:r w:rsidRPr="00D73149">
        <w:rPr>
          <w:b/>
          <w:u w:val="single"/>
        </w:rPr>
        <w:t>Conclusion</w:t>
      </w:r>
    </w:p>
    <w:p w14:paraId="7BC4B9C6" w14:textId="77777777" w:rsidR="00A86940" w:rsidRDefault="00A86940" w:rsidP="00EE3D70">
      <w:pPr>
        <w:rPr>
          <w:b/>
          <w:u w:val="single"/>
        </w:rPr>
      </w:pPr>
    </w:p>
    <w:p w14:paraId="410A9CC1" w14:textId="77777777" w:rsidR="00A86940" w:rsidRDefault="00A86940" w:rsidP="00EE3D70">
      <w:pPr>
        <w:rPr>
          <w:b/>
          <w:u w:val="single"/>
        </w:rPr>
      </w:pPr>
    </w:p>
    <w:p w14:paraId="28D204AC" w14:textId="4517E720" w:rsidR="00EE3D70" w:rsidRDefault="00EE3D70" w:rsidP="00EE3D70">
      <w:pPr>
        <w:rPr>
          <w:b/>
          <w:u w:val="single"/>
        </w:rPr>
      </w:pPr>
      <w:r>
        <w:rPr>
          <w:b/>
          <w:u w:val="single"/>
        </w:rPr>
        <w:br w:type="page"/>
      </w:r>
    </w:p>
    <w:p w14:paraId="1C09F634" w14:textId="77777777" w:rsidR="00EE3D70" w:rsidRPr="00D73149" w:rsidRDefault="00EE3D70" w:rsidP="00EE3D70">
      <w:pPr>
        <w:rPr>
          <w:b/>
          <w:u w:val="single"/>
        </w:rPr>
      </w:pPr>
      <w:r w:rsidRPr="00D73149">
        <w:rPr>
          <w:b/>
          <w:u w:val="single"/>
        </w:rPr>
        <w:lastRenderedPageBreak/>
        <w:t>REFERENCES</w:t>
      </w:r>
    </w:p>
    <w:p w14:paraId="4536F9D0" w14:textId="77777777" w:rsidR="00EE3D70" w:rsidRDefault="00EE3D70" w:rsidP="00EE3D70">
      <w:pPr>
        <w:widowControl w:val="0"/>
        <w:autoSpaceDE w:val="0"/>
        <w:autoSpaceDN w:val="0"/>
        <w:adjustRightInd w:val="0"/>
        <w:ind w:left="640" w:hanging="640"/>
      </w:pPr>
    </w:p>
    <w:p w14:paraId="2D7759F2" w14:textId="77777777" w:rsidR="006E6A23" w:rsidRPr="006E6A23" w:rsidRDefault="002439B5" w:rsidP="006E6A23">
      <w:pPr>
        <w:pStyle w:val="Bibliography"/>
      </w:pPr>
      <w:r>
        <w:fldChar w:fldCharType="begin"/>
      </w:r>
      <w:r w:rsidR="002B14B3">
        <w:instrText xml:space="preserve"> ADDIN ZOTERO_BIBL {"uncited":[],"omitted":[],"custom":[]} CSL_BIBLIOGRAPHY </w:instrText>
      </w:r>
      <w:r>
        <w:fldChar w:fldCharType="separate"/>
      </w:r>
      <w:r w:rsidR="006E6A23" w:rsidRPr="006E6A23">
        <w:t>1.</w:t>
      </w:r>
      <w:r w:rsidR="006E6A23" w:rsidRPr="006E6A23">
        <w:tab/>
        <w:t xml:space="preserve">Levine AC, Barry MA, Gainey M, Nasrin S, Qu K, Schmid CH, et al. Derivation of the first clinical diagnostic models for dehydration severity in patients over five years with acute diarrhea. </w:t>
      </w:r>
      <w:proofErr w:type="spellStart"/>
      <w:r w:rsidR="006E6A23" w:rsidRPr="006E6A23">
        <w:t>PLoS</w:t>
      </w:r>
      <w:proofErr w:type="spellEnd"/>
      <w:r w:rsidR="006E6A23" w:rsidRPr="006E6A23">
        <w:t xml:space="preserve"> </w:t>
      </w:r>
      <w:proofErr w:type="spellStart"/>
      <w:r w:rsidR="006E6A23" w:rsidRPr="006E6A23">
        <w:t>Negl</w:t>
      </w:r>
      <w:proofErr w:type="spellEnd"/>
      <w:r w:rsidR="006E6A23" w:rsidRPr="006E6A23">
        <w:t xml:space="preserve"> Trop Dis. 2021 Mar 10;15(3</w:t>
      </w:r>
      <w:proofErr w:type="gramStart"/>
      <w:r w:rsidR="006E6A23" w:rsidRPr="006E6A23">
        <w:t>):e</w:t>
      </w:r>
      <w:proofErr w:type="gramEnd"/>
      <w:r w:rsidR="006E6A23" w:rsidRPr="006E6A23">
        <w:t xml:space="preserve">0009266. </w:t>
      </w:r>
    </w:p>
    <w:p w14:paraId="56C26650" w14:textId="77777777" w:rsidR="006E6A23" w:rsidRPr="006E6A23" w:rsidRDefault="006E6A23" w:rsidP="006E6A23">
      <w:pPr>
        <w:pStyle w:val="Bibliography"/>
      </w:pPr>
      <w:r w:rsidRPr="006E6A23">
        <w:t>2.</w:t>
      </w:r>
      <w:r w:rsidRPr="006E6A23">
        <w:tab/>
        <w:t xml:space="preserve">Acute Care: Integrated Management of Adolescent and Adult Illness. World Health Organization; 2004. </w:t>
      </w:r>
    </w:p>
    <w:p w14:paraId="7ADBFD40" w14:textId="77777777" w:rsidR="006E6A23" w:rsidRPr="006E6A23" w:rsidRDefault="006E6A23" w:rsidP="006E6A23">
      <w:pPr>
        <w:pStyle w:val="Bibliography"/>
      </w:pPr>
      <w:r w:rsidRPr="006E6A23">
        <w:t>3.</w:t>
      </w:r>
      <w:r w:rsidRPr="006E6A23">
        <w:tab/>
        <w:t xml:space="preserve">Gainey M, Qu K, </w:t>
      </w:r>
      <w:proofErr w:type="spellStart"/>
      <w:r w:rsidRPr="006E6A23">
        <w:t>Garbern</w:t>
      </w:r>
      <w:proofErr w:type="spellEnd"/>
      <w:r w:rsidRPr="006E6A23">
        <w:t xml:space="preserve"> SC, Barry MA, Lee JA, Nasrin S, et al. Assessing the performance of clinical diagnostic models for dehydration among patients with cholera and undernutrition in Bangladesh. Trop Med Int Health. 2021;26(11):1512–25. </w:t>
      </w:r>
    </w:p>
    <w:p w14:paraId="648F798F" w14:textId="77777777" w:rsidR="006E6A23" w:rsidRPr="006E6A23" w:rsidRDefault="006E6A23" w:rsidP="006E6A23">
      <w:pPr>
        <w:pStyle w:val="Bibliography"/>
      </w:pPr>
      <w:r w:rsidRPr="006E6A23">
        <w:t>4.</w:t>
      </w:r>
      <w:r w:rsidRPr="006E6A23">
        <w:tab/>
        <w:t xml:space="preserve">Duggan C, </w:t>
      </w:r>
      <w:proofErr w:type="spellStart"/>
      <w:r w:rsidRPr="006E6A23">
        <w:t>Santosham</w:t>
      </w:r>
      <w:proofErr w:type="spellEnd"/>
      <w:r w:rsidRPr="006E6A23">
        <w:t xml:space="preserve"> M, Glass R. The Management of Acute Diarrhea in Children: Oral Rehydration, Maintenance, and Nutritional Therapy [Internet]. [cited 2023 Jul 28]. Available from: https://www.cdc.gov/mmwr/preview/mmwrhtml/00018677.htm</w:t>
      </w:r>
    </w:p>
    <w:p w14:paraId="6F373FC8" w14:textId="77777777" w:rsidR="006E6A23" w:rsidRPr="006E6A23" w:rsidRDefault="006E6A23" w:rsidP="006E6A23">
      <w:pPr>
        <w:pStyle w:val="Bibliography"/>
      </w:pPr>
      <w:r w:rsidRPr="006E6A23">
        <w:t>5.</w:t>
      </w:r>
      <w:r w:rsidRPr="006E6A23">
        <w:tab/>
        <w:t xml:space="preserve">Levine AC, </w:t>
      </w:r>
      <w:proofErr w:type="spellStart"/>
      <w:r w:rsidRPr="006E6A23">
        <w:t>Glavis</w:t>
      </w:r>
      <w:proofErr w:type="spellEnd"/>
      <w:r w:rsidRPr="006E6A23">
        <w:t xml:space="preserve">-Bloom J, Modi P, Nasrin S, </w:t>
      </w:r>
      <w:proofErr w:type="spellStart"/>
      <w:r w:rsidRPr="006E6A23">
        <w:t>Rege</w:t>
      </w:r>
      <w:proofErr w:type="spellEnd"/>
      <w:r w:rsidRPr="006E6A23">
        <w:t xml:space="preserve"> S, Chu C, et al. Empirically Derived Dehydration Scoring and Decision Tree Models for Children </w:t>
      </w:r>
      <w:proofErr w:type="gramStart"/>
      <w:r w:rsidRPr="006E6A23">
        <w:t>With</w:t>
      </w:r>
      <w:proofErr w:type="gramEnd"/>
      <w:r w:rsidRPr="006E6A23">
        <w:t xml:space="preserve"> Diarrhea: Assessment and Internal Validation in a Prospective Cohort Study in Dhaka, Bangladesh. Glob Health Sci </w:t>
      </w:r>
      <w:proofErr w:type="spellStart"/>
      <w:r w:rsidRPr="006E6A23">
        <w:t>Pract</w:t>
      </w:r>
      <w:proofErr w:type="spellEnd"/>
      <w:r w:rsidRPr="006E6A23">
        <w:t xml:space="preserve">. 2015 Sep 10;3(3):405–18. </w:t>
      </w:r>
    </w:p>
    <w:p w14:paraId="3596DDE2" w14:textId="77777777" w:rsidR="006E6A23" w:rsidRPr="006E6A23" w:rsidRDefault="006E6A23" w:rsidP="006E6A23">
      <w:pPr>
        <w:pStyle w:val="Bibliography"/>
      </w:pPr>
      <w:r w:rsidRPr="006E6A23">
        <w:t>6.</w:t>
      </w:r>
      <w:r w:rsidRPr="006E6A23">
        <w:tab/>
        <w:t xml:space="preserve">Levine AC, </w:t>
      </w:r>
      <w:proofErr w:type="spellStart"/>
      <w:r w:rsidRPr="006E6A23">
        <w:t>Glavis</w:t>
      </w:r>
      <w:proofErr w:type="spellEnd"/>
      <w:r w:rsidRPr="006E6A23">
        <w:t xml:space="preserve">-Bloom J, Modi P, Nasrin S, </w:t>
      </w:r>
      <w:proofErr w:type="spellStart"/>
      <w:r w:rsidRPr="006E6A23">
        <w:t>Atika</w:t>
      </w:r>
      <w:proofErr w:type="spellEnd"/>
      <w:r w:rsidRPr="006E6A23">
        <w:t xml:space="preserve"> B, </w:t>
      </w:r>
      <w:proofErr w:type="spellStart"/>
      <w:r w:rsidRPr="006E6A23">
        <w:t>Rege</w:t>
      </w:r>
      <w:proofErr w:type="spellEnd"/>
      <w:r w:rsidRPr="006E6A23">
        <w:t xml:space="preserve"> S, et al. External validation of the DHAKA score and comparison with the current IMCI algorithm for the assessment of dehydration in children with </w:t>
      </w:r>
      <w:proofErr w:type="spellStart"/>
      <w:r w:rsidRPr="006E6A23">
        <w:t>diarrhoea</w:t>
      </w:r>
      <w:proofErr w:type="spellEnd"/>
      <w:r w:rsidRPr="006E6A23">
        <w:t>: a prospective cohort study. Lancet Glob Health. 2016 Oct 1;4(10</w:t>
      </w:r>
      <w:proofErr w:type="gramStart"/>
      <w:r w:rsidRPr="006E6A23">
        <w:t>):e</w:t>
      </w:r>
      <w:proofErr w:type="gramEnd"/>
      <w:r w:rsidRPr="006E6A23">
        <w:t xml:space="preserve">744–51. </w:t>
      </w:r>
    </w:p>
    <w:p w14:paraId="77CAF519" w14:textId="77777777" w:rsidR="006E6A23" w:rsidRPr="006E6A23" w:rsidRDefault="006E6A23" w:rsidP="006E6A23">
      <w:pPr>
        <w:pStyle w:val="Bibliography"/>
      </w:pPr>
      <w:r w:rsidRPr="006E6A23">
        <w:t>7.</w:t>
      </w:r>
      <w:r w:rsidRPr="006E6A23">
        <w:tab/>
        <w:t>World Bank Open Data [Internet]. [cited 2023 Jul 27]. GDP, PPP (current international $) - Bangladesh. Available from: https://data.worldbank.org/indicator/NY.GDP.MKTP.PP.CD?locations=BD</w:t>
      </w:r>
    </w:p>
    <w:p w14:paraId="4029C3A8" w14:textId="77777777" w:rsidR="006E6A23" w:rsidRPr="006E6A23" w:rsidRDefault="006E6A23" w:rsidP="006E6A23">
      <w:pPr>
        <w:pStyle w:val="Bibliography"/>
      </w:pPr>
      <w:r w:rsidRPr="006E6A23">
        <w:t>8.</w:t>
      </w:r>
      <w:r w:rsidRPr="006E6A23">
        <w:tab/>
        <w:t>World Bank Open Data [Internet]. [cited 2023 Jul 27]. GDP Per Capita (current US$) - Bangladesh. Available from: https://data.worldbank.org/indicator/NY.GDP.PCAP.CD?locations=BD</w:t>
      </w:r>
    </w:p>
    <w:p w14:paraId="1D43DC60" w14:textId="77777777" w:rsidR="006E6A23" w:rsidRPr="006E6A23" w:rsidRDefault="006E6A23" w:rsidP="006E6A23">
      <w:pPr>
        <w:pStyle w:val="Bibliography"/>
      </w:pPr>
      <w:r w:rsidRPr="006E6A23">
        <w:t>9.</w:t>
      </w:r>
      <w:r w:rsidRPr="006E6A23">
        <w:tab/>
        <w:t xml:space="preserve">Abridged Life Tables for Japan 2019. Ministry of Health, </w:t>
      </w:r>
      <w:proofErr w:type="spellStart"/>
      <w:r w:rsidRPr="006E6A23">
        <w:t>Labour</w:t>
      </w:r>
      <w:proofErr w:type="spellEnd"/>
      <w:r w:rsidRPr="006E6A23">
        <w:t xml:space="preserve"> and Welfare, Government of </w:t>
      </w:r>
      <w:proofErr w:type="gramStart"/>
      <w:r w:rsidRPr="006E6A23">
        <w:t>Japan;</w:t>
      </w:r>
      <w:proofErr w:type="gramEnd"/>
      <w:r w:rsidRPr="006E6A23">
        <w:t xml:space="preserve"> </w:t>
      </w:r>
    </w:p>
    <w:p w14:paraId="4F6A0845" w14:textId="77777777" w:rsidR="006E6A23" w:rsidRPr="006E6A23" w:rsidRDefault="006E6A23" w:rsidP="006E6A23">
      <w:pPr>
        <w:pStyle w:val="Bibliography"/>
      </w:pPr>
      <w:r w:rsidRPr="006E6A23">
        <w:t>10.</w:t>
      </w:r>
      <w:r w:rsidRPr="006E6A23">
        <w:tab/>
        <w:t xml:space="preserve">Menken M, </w:t>
      </w:r>
      <w:proofErr w:type="spellStart"/>
      <w:r w:rsidRPr="006E6A23">
        <w:t>Munsat</w:t>
      </w:r>
      <w:proofErr w:type="spellEnd"/>
      <w:r w:rsidRPr="006E6A23">
        <w:t xml:space="preserve"> TL, Toole JF. The Global Burden of Disease Study: Implications for Neurology. Arch Neurol. 2000 Mar 1;57(3):418–20. </w:t>
      </w:r>
    </w:p>
    <w:p w14:paraId="31CC1E27" w14:textId="77777777" w:rsidR="006E6A23" w:rsidRPr="006E6A23" w:rsidRDefault="006E6A23" w:rsidP="006E6A23">
      <w:pPr>
        <w:pStyle w:val="Bibliography"/>
      </w:pPr>
      <w:r w:rsidRPr="006E6A23">
        <w:t>11.</w:t>
      </w:r>
      <w:r w:rsidRPr="006E6A23">
        <w:tab/>
        <w:t>Global Burden of Disease Collaborative Network. Global Burden of Disease Study 2019 (GBD 2019) Disability Weights [Internet]. Institute for Health Metrics and Evaluation (IHME); 2020 [cited 2023 Jul 28]. Available from: http://ghdx.healthdata.org/record/ihme-data/gbd-2019-disability-weights</w:t>
      </w:r>
    </w:p>
    <w:p w14:paraId="7EAD84E6" w14:textId="77777777" w:rsidR="006E6A23" w:rsidRPr="006E6A23" w:rsidRDefault="006E6A23" w:rsidP="006E6A23">
      <w:pPr>
        <w:pStyle w:val="Bibliography"/>
      </w:pPr>
      <w:r w:rsidRPr="006E6A23">
        <w:t>12.</w:t>
      </w:r>
      <w:r w:rsidRPr="006E6A23">
        <w:tab/>
        <w:t xml:space="preserve">Vos T, Flaxman AD, </w:t>
      </w:r>
      <w:proofErr w:type="spellStart"/>
      <w:r w:rsidRPr="006E6A23">
        <w:t>Naghavi</w:t>
      </w:r>
      <w:proofErr w:type="spellEnd"/>
      <w:r w:rsidRPr="006E6A23">
        <w:t xml:space="preserve"> M, Lozano R, Michaud C, </w:t>
      </w:r>
      <w:proofErr w:type="spellStart"/>
      <w:r w:rsidRPr="006E6A23">
        <w:t>Ezzati</w:t>
      </w:r>
      <w:proofErr w:type="spellEnd"/>
      <w:r w:rsidRPr="006E6A23">
        <w:t xml:space="preserve"> M, et al. Years lived with disability (YLDs) for 1160 sequelae of 289 diseases and injuries 1990–2010: a </w:t>
      </w:r>
      <w:r w:rsidRPr="006E6A23">
        <w:lastRenderedPageBreak/>
        <w:t xml:space="preserve">systematic analysis for the Global Burden of Disease Study 2010. The Lancet. 2012 Dec 15;380(9859):2163–96. </w:t>
      </w:r>
    </w:p>
    <w:p w14:paraId="61D05760" w14:textId="77777777" w:rsidR="006E6A23" w:rsidRPr="006E6A23" w:rsidRDefault="006E6A23" w:rsidP="006E6A23">
      <w:pPr>
        <w:pStyle w:val="Bibliography"/>
      </w:pPr>
      <w:r w:rsidRPr="006E6A23">
        <w:t>13.</w:t>
      </w:r>
      <w:r w:rsidRPr="006E6A23">
        <w:tab/>
        <w:t xml:space="preserve">Making Choices in Health: WHO Guide to Cost-effectiveness Analysis. World Health Organization; 2003. 364 p. </w:t>
      </w:r>
    </w:p>
    <w:p w14:paraId="691A80FE" w14:textId="06F7BFCF" w:rsidR="00EE3D70" w:rsidRPr="00D73149" w:rsidRDefault="002439B5" w:rsidP="00EE3D70">
      <w:pPr>
        <w:widowControl w:val="0"/>
        <w:autoSpaceDE w:val="0"/>
        <w:autoSpaceDN w:val="0"/>
        <w:adjustRightInd w:val="0"/>
        <w:ind w:left="640" w:hanging="640"/>
      </w:pPr>
      <w:r>
        <w:fldChar w:fldCharType="end"/>
      </w:r>
    </w:p>
    <w:p w14:paraId="2FFFCF67" w14:textId="77777777" w:rsidR="00C71C03" w:rsidRDefault="00C71C03"/>
    <w:sectPr w:rsidR="00C71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12888"/>
    <w:multiLevelType w:val="hybridMultilevel"/>
    <w:tmpl w:val="275E9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7B306C"/>
    <w:multiLevelType w:val="hybridMultilevel"/>
    <w:tmpl w:val="6518B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2621DC"/>
    <w:multiLevelType w:val="multilevel"/>
    <w:tmpl w:val="5AB2D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11499352">
    <w:abstractNumId w:val="2"/>
  </w:num>
  <w:num w:numId="2" w16cid:durableId="1424257935">
    <w:abstractNumId w:val="1"/>
  </w:num>
  <w:num w:numId="3" w16cid:durableId="400712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70"/>
    <w:rsid w:val="00002493"/>
    <w:rsid w:val="000565DF"/>
    <w:rsid w:val="00071401"/>
    <w:rsid w:val="000736CA"/>
    <w:rsid w:val="001445E6"/>
    <w:rsid w:val="00161C0B"/>
    <w:rsid w:val="001A4F6E"/>
    <w:rsid w:val="002439B5"/>
    <w:rsid w:val="00294D31"/>
    <w:rsid w:val="002B14B3"/>
    <w:rsid w:val="002D221A"/>
    <w:rsid w:val="00324FE1"/>
    <w:rsid w:val="0033648B"/>
    <w:rsid w:val="00396605"/>
    <w:rsid w:val="003A3414"/>
    <w:rsid w:val="003D6237"/>
    <w:rsid w:val="003F408B"/>
    <w:rsid w:val="00453580"/>
    <w:rsid w:val="004642C8"/>
    <w:rsid w:val="004B491F"/>
    <w:rsid w:val="00634902"/>
    <w:rsid w:val="00645632"/>
    <w:rsid w:val="006E6A23"/>
    <w:rsid w:val="00710148"/>
    <w:rsid w:val="0075356E"/>
    <w:rsid w:val="007C0636"/>
    <w:rsid w:val="007D1D35"/>
    <w:rsid w:val="007E735D"/>
    <w:rsid w:val="0083130B"/>
    <w:rsid w:val="00895917"/>
    <w:rsid w:val="00924DD1"/>
    <w:rsid w:val="00986215"/>
    <w:rsid w:val="00A51B1B"/>
    <w:rsid w:val="00A86940"/>
    <w:rsid w:val="00B2354F"/>
    <w:rsid w:val="00B23DC2"/>
    <w:rsid w:val="00B24474"/>
    <w:rsid w:val="00B50A60"/>
    <w:rsid w:val="00C71C03"/>
    <w:rsid w:val="00CF52C9"/>
    <w:rsid w:val="00D1569E"/>
    <w:rsid w:val="00D217AD"/>
    <w:rsid w:val="00E047AE"/>
    <w:rsid w:val="00E41F5E"/>
    <w:rsid w:val="00E62B95"/>
    <w:rsid w:val="00E912E5"/>
    <w:rsid w:val="00EA2563"/>
    <w:rsid w:val="00EA6BEA"/>
    <w:rsid w:val="00EE3D70"/>
    <w:rsid w:val="00F2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D8FD2"/>
  <w15:docId w15:val="{46FDE958-7168-8647-B0B2-4AA5E776F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D70"/>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E3D70"/>
    <w:rPr>
      <w:rFonts w:ascii="Cambria" w:eastAsia="Cambria" w:hAnsi="Cambria" w:cs="Times New Roman"/>
      <w:sz w:val="20"/>
      <w:szCs w:val="20"/>
      <w:lang w:eastAsia="zh-T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sid w:val="00EE3D70"/>
    <w:rPr>
      <w:color w:val="0000FF"/>
      <w:u w:val="single"/>
    </w:rPr>
  </w:style>
  <w:style w:type="paragraph" w:styleId="ListParagraph">
    <w:name w:val="List Paragraph"/>
    <w:basedOn w:val="Normal"/>
    <w:uiPriority w:val="34"/>
    <w:qFormat/>
    <w:rsid w:val="00EE3D70"/>
    <w:pPr>
      <w:ind w:left="720"/>
      <w:contextualSpacing/>
    </w:pPr>
  </w:style>
  <w:style w:type="paragraph" w:styleId="NoSpacing">
    <w:name w:val="No Spacing"/>
    <w:uiPriority w:val="1"/>
    <w:qFormat/>
    <w:rsid w:val="00EE3D70"/>
    <w:pPr>
      <w:overflowPunct w:val="0"/>
      <w:autoSpaceDE w:val="0"/>
      <w:autoSpaceDN w:val="0"/>
      <w:adjustRightInd w:val="0"/>
      <w:textAlignment w:val="baseline"/>
    </w:pPr>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75356E"/>
    <w:rPr>
      <w:sz w:val="16"/>
      <w:szCs w:val="16"/>
    </w:rPr>
  </w:style>
  <w:style w:type="paragraph" w:styleId="CommentText">
    <w:name w:val="annotation text"/>
    <w:basedOn w:val="Normal"/>
    <w:link w:val="CommentTextChar"/>
    <w:uiPriority w:val="99"/>
    <w:semiHidden/>
    <w:unhideWhenUsed/>
    <w:rsid w:val="0075356E"/>
    <w:rPr>
      <w:sz w:val="20"/>
      <w:szCs w:val="20"/>
    </w:rPr>
  </w:style>
  <w:style w:type="character" w:customStyle="1" w:styleId="CommentTextChar">
    <w:name w:val="Comment Text Char"/>
    <w:basedOn w:val="DefaultParagraphFont"/>
    <w:link w:val="CommentText"/>
    <w:uiPriority w:val="99"/>
    <w:semiHidden/>
    <w:rsid w:val="0075356E"/>
    <w:rPr>
      <w:rFonts w:ascii="Times New Roman" w:eastAsia="Times New Roman" w:hAnsi="Times New Roman" w:cs="Times New Roman"/>
      <w:sz w:val="20"/>
      <w:szCs w:val="20"/>
      <w:lang w:eastAsia="zh-TW"/>
    </w:rPr>
  </w:style>
  <w:style w:type="paragraph" w:styleId="CommentSubject">
    <w:name w:val="annotation subject"/>
    <w:basedOn w:val="CommentText"/>
    <w:next w:val="CommentText"/>
    <w:link w:val="CommentSubjectChar"/>
    <w:uiPriority w:val="99"/>
    <w:semiHidden/>
    <w:unhideWhenUsed/>
    <w:rsid w:val="0075356E"/>
    <w:rPr>
      <w:b/>
      <w:bCs/>
    </w:rPr>
  </w:style>
  <w:style w:type="character" w:customStyle="1" w:styleId="CommentSubjectChar">
    <w:name w:val="Comment Subject Char"/>
    <w:basedOn w:val="CommentTextChar"/>
    <w:link w:val="CommentSubject"/>
    <w:uiPriority w:val="99"/>
    <w:semiHidden/>
    <w:rsid w:val="0075356E"/>
    <w:rPr>
      <w:rFonts w:ascii="Times New Roman" w:eastAsia="Times New Roman" w:hAnsi="Times New Roman" w:cs="Times New Roman"/>
      <w:b/>
      <w:bCs/>
      <w:sz w:val="20"/>
      <w:szCs w:val="20"/>
      <w:lang w:eastAsia="zh-TW"/>
    </w:rPr>
  </w:style>
  <w:style w:type="paragraph" w:styleId="Bibliography">
    <w:name w:val="Bibliography"/>
    <w:basedOn w:val="Normal"/>
    <w:next w:val="Normal"/>
    <w:uiPriority w:val="37"/>
    <w:unhideWhenUsed/>
    <w:rsid w:val="002439B5"/>
    <w:pPr>
      <w:tabs>
        <w:tab w:val="left" w:pos="260"/>
      </w:tabs>
      <w:spacing w:after="240"/>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6958</Words>
  <Characters>39667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Gainey</dc:creator>
  <cp:keywords/>
  <dc:description/>
  <cp:lastModifiedBy>Lokhande, Anagha</cp:lastModifiedBy>
  <cp:revision>6</cp:revision>
  <dcterms:created xsi:type="dcterms:W3CDTF">2023-02-15T20:17:00Z</dcterms:created>
  <dcterms:modified xsi:type="dcterms:W3CDTF">2023-07-28T14:56:00Z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id="sCyR91z7"/&gt;&lt;style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