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90494" w14:textId="345B5DED" w:rsidR="00F07A1F" w:rsidRPr="00F424EB" w:rsidRDefault="00F07A1F" w:rsidP="00773F23">
      <w:pPr>
        <w:tabs>
          <w:tab w:val="left" w:pos="3467"/>
        </w:tabs>
        <w:rPr>
          <w:rFonts w:ascii="Times" w:hAnsi="Times"/>
        </w:rPr>
      </w:pPr>
      <w:r w:rsidRPr="00F424EB">
        <w:rPr>
          <w:rFonts w:ascii="Times" w:hAnsi="Times"/>
        </w:rPr>
        <w:t>G</w:t>
      </w:r>
      <w:r w:rsidR="00681BB0" w:rsidRPr="00F424EB">
        <w:rPr>
          <w:rFonts w:ascii="Times" w:hAnsi="Times"/>
        </w:rPr>
        <w:t>reetings</w:t>
      </w:r>
      <w:r w:rsidR="00C32ECB" w:rsidRPr="00F424EB">
        <w:rPr>
          <w:rFonts w:ascii="Times" w:hAnsi="Times"/>
        </w:rPr>
        <w:t>,</w:t>
      </w:r>
    </w:p>
    <w:p w14:paraId="3B27D963" w14:textId="77777777" w:rsidR="00681BB0" w:rsidRPr="00F424EB" w:rsidRDefault="00681BB0" w:rsidP="00773F23">
      <w:pPr>
        <w:tabs>
          <w:tab w:val="left" w:pos="3467"/>
        </w:tabs>
        <w:rPr>
          <w:rFonts w:ascii="Times" w:hAnsi="Times"/>
        </w:rPr>
      </w:pPr>
    </w:p>
    <w:p w14:paraId="08B58EAD" w14:textId="77777777" w:rsidR="00774A4C" w:rsidRPr="00F424EB" w:rsidRDefault="00681BB0" w:rsidP="00773F23">
      <w:pPr>
        <w:tabs>
          <w:tab w:val="left" w:pos="3467"/>
        </w:tabs>
        <w:rPr>
          <w:rFonts w:ascii="Times" w:hAnsi="Times"/>
        </w:rPr>
      </w:pPr>
      <w:r w:rsidRPr="00F424EB">
        <w:rPr>
          <w:rFonts w:ascii="Times" w:hAnsi="Times"/>
        </w:rPr>
        <w:t xml:space="preserve">We thank the reviewer for their thoughtful comments and critical assessment of the proposal. We believe the comments will strengthen the analysis and </w:t>
      </w:r>
      <w:r w:rsidR="00B64BC5" w:rsidRPr="00F424EB">
        <w:rPr>
          <w:rFonts w:ascii="Times" w:hAnsi="Times"/>
        </w:rPr>
        <w:t xml:space="preserve">eventual </w:t>
      </w:r>
      <w:r w:rsidRPr="00F424EB">
        <w:rPr>
          <w:rFonts w:ascii="Times" w:hAnsi="Times"/>
        </w:rPr>
        <w:t>manuscript</w:t>
      </w:r>
      <w:r w:rsidR="00865016" w:rsidRPr="00F424EB">
        <w:rPr>
          <w:rFonts w:ascii="Times" w:hAnsi="Times"/>
        </w:rPr>
        <w:t xml:space="preserve">. </w:t>
      </w:r>
    </w:p>
    <w:p w14:paraId="049A72F8" w14:textId="314185B1" w:rsidR="00774A4C" w:rsidRPr="00F424EB" w:rsidRDefault="00774A4C" w:rsidP="00773F23">
      <w:pPr>
        <w:tabs>
          <w:tab w:val="left" w:pos="3467"/>
        </w:tabs>
        <w:rPr>
          <w:rFonts w:ascii="Times" w:hAnsi="Times"/>
        </w:rPr>
      </w:pPr>
    </w:p>
    <w:p w14:paraId="39B2AF7E" w14:textId="02120FF2" w:rsidR="00774A4C" w:rsidRPr="00DD7353" w:rsidRDefault="00774A4C" w:rsidP="00773F23">
      <w:pPr>
        <w:tabs>
          <w:tab w:val="left" w:pos="3467"/>
        </w:tabs>
        <w:rPr>
          <w:rFonts w:ascii="Times" w:hAnsi="Times" w:cs="Times New Roman"/>
        </w:rPr>
      </w:pPr>
      <w:r w:rsidRPr="00F424EB">
        <w:rPr>
          <w:rFonts w:ascii="Times" w:hAnsi="Times"/>
        </w:rPr>
        <w:t xml:space="preserve">A clarifying point on </w:t>
      </w:r>
      <w:r w:rsidR="003D0608" w:rsidRPr="00F424EB">
        <w:rPr>
          <w:rFonts w:ascii="Times" w:hAnsi="Times"/>
        </w:rPr>
        <w:t>the diagnostic models to be compared</w:t>
      </w:r>
      <w:r w:rsidR="00BE2192" w:rsidRPr="00F424EB">
        <w:rPr>
          <w:rFonts w:ascii="Times" w:hAnsi="Times"/>
        </w:rPr>
        <w:t xml:space="preserve">: </w:t>
      </w:r>
      <w:r w:rsidR="00BE2192" w:rsidRPr="00F424EB">
        <w:rPr>
          <w:rFonts w:ascii="Times" w:hAnsi="Times" w:cs="Times New Roman"/>
        </w:rPr>
        <w:t>the</w:t>
      </w:r>
      <w:r w:rsidR="003D0608" w:rsidRPr="00F424EB">
        <w:rPr>
          <w:rFonts w:ascii="Times" w:hAnsi="Times" w:cs="Times New Roman"/>
        </w:rPr>
        <w:t xml:space="preserve"> NIRUDAK model is to be used for patients five</w:t>
      </w:r>
      <w:r w:rsidR="00ED5BA1">
        <w:rPr>
          <w:rFonts w:ascii="Times" w:hAnsi="Times" w:cs="Times New Roman"/>
        </w:rPr>
        <w:t>-</w:t>
      </w:r>
      <w:r w:rsidR="003D0608" w:rsidRPr="00F424EB">
        <w:rPr>
          <w:rFonts w:ascii="Times" w:hAnsi="Times" w:cs="Times New Roman"/>
        </w:rPr>
        <w:t>years</w:t>
      </w:r>
      <w:r w:rsidR="00ED5BA1">
        <w:rPr>
          <w:rFonts w:ascii="Times" w:hAnsi="Times" w:cs="Times New Roman"/>
        </w:rPr>
        <w:t xml:space="preserve">-old </w:t>
      </w:r>
      <w:r w:rsidR="003D0608" w:rsidRPr="00F424EB">
        <w:rPr>
          <w:rFonts w:ascii="Times" w:hAnsi="Times" w:cs="Times New Roman"/>
        </w:rPr>
        <w:t>and over</w:t>
      </w:r>
      <w:r w:rsidR="00505D8F" w:rsidRPr="00F424EB">
        <w:rPr>
          <w:rFonts w:ascii="Times" w:hAnsi="Times" w:cs="Times New Roman"/>
        </w:rPr>
        <w:t xml:space="preserve">; the </w:t>
      </w:r>
      <w:r w:rsidR="003D0608" w:rsidRPr="00F424EB">
        <w:rPr>
          <w:rFonts w:ascii="Times" w:hAnsi="Times" w:cs="Times New Roman"/>
        </w:rPr>
        <w:t>DHAKA model is to be used for patients under</w:t>
      </w:r>
      <w:r w:rsidR="00ED5BA1">
        <w:rPr>
          <w:rFonts w:ascii="Times" w:hAnsi="Times" w:cs="Times New Roman"/>
        </w:rPr>
        <w:t xml:space="preserve"> five years of age</w:t>
      </w:r>
      <w:r w:rsidR="003D0608" w:rsidRPr="00F424EB">
        <w:rPr>
          <w:rFonts w:ascii="Times" w:hAnsi="Times" w:cs="Times New Roman"/>
        </w:rPr>
        <w:t xml:space="preserve">. </w:t>
      </w:r>
      <w:r w:rsidR="003D0608" w:rsidRPr="00F424EB">
        <w:rPr>
          <w:rFonts w:ascii="Times" w:hAnsi="Times" w:cs="Times New Roman"/>
        </w:rPr>
        <w:t>The cost-effectiveness comparisons will be</w:t>
      </w:r>
      <w:r w:rsidR="006F500D" w:rsidRPr="00F424EB">
        <w:rPr>
          <w:rFonts w:ascii="Times" w:hAnsi="Times" w:cs="Times New Roman"/>
        </w:rPr>
        <w:t xml:space="preserve"> (1)</w:t>
      </w:r>
      <w:r w:rsidR="003D0608" w:rsidRPr="00F424EB">
        <w:rPr>
          <w:rFonts w:ascii="Times" w:hAnsi="Times" w:cs="Times New Roman"/>
        </w:rPr>
        <w:t xml:space="preserve"> between </w:t>
      </w:r>
      <w:r w:rsidR="009C2D91" w:rsidRPr="00F424EB">
        <w:rPr>
          <w:rFonts w:ascii="Times" w:hAnsi="Times" w:cs="Times New Roman"/>
        </w:rPr>
        <w:t xml:space="preserve">the NIRUDAK model </w:t>
      </w:r>
      <w:r w:rsidR="00F60EB4" w:rsidRPr="00F424EB">
        <w:rPr>
          <w:rFonts w:ascii="Times" w:hAnsi="Times" w:cs="Times New Roman"/>
        </w:rPr>
        <w:t xml:space="preserve">and the WHO algorithm </w:t>
      </w:r>
      <w:r w:rsidR="006F500D" w:rsidRPr="00F424EB">
        <w:rPr>
          <w:rFonts w:ascii="Times" w:hAnsi="Times" w:cs="Times New Roman"/>
        </w:rPr>
        <w:t>for patients five-and-over and (2) between the DHAKA model and the WHO algorithm for patients</w:t>
      </w:r>
      <w:r w:rsidR="00E5491F" w:rsidRPr="00F424EB">
        <w:rPr>
          <w:rFonts w:ascii="Times" w:hAnsi="Times" w:cs="Times New Roman"/>
        </w:rPr>
        <w:t xml:space="preserve"> </w:t>
      </w:r>
      <w:r w:rsidR="006F500D" w:rsidRPr="00F424EB">
        <w:rPr>
          <w:rFonts w:ascii="Times" w:hAnsi="Times" w:cs="Times New Roman"/>
        </w:rPr>
        <w:t>under-five.</w:t>
      </w:r>
      <w:r w:rsidR="00E5491F" w:rsidRPr="00F424EB">
        <w:rPr>
          <w:rFonts w:ascii="Times" w:hAnsi="Times" w:cs="Times New Roman"/>
        </w:rPr>
        <w:t xml:space="preserve"> </w:t>
      </w:r>
      <w:r w:rsidR="00505D8F" w:rsidRPr="00F424EB">
        <w:rPr>
          <w:rFonts w:ascii="Times" w:hAnsi="Times" w:cs="Times New Roman"/>
        </w:rPr>
        <w:t>Therefore, the</w:t>
      </w:r>
      <w:r w:rsidR="00505D8F" w:rsidRPr="00F424EB">
        <w:rPr>
          <w:rFonts w:ascii="Times" w:hAnsi="Times" w:cs="Times New Roman"/>
        </w:rPr>
        <w:t xml:space="preserve"> under-five and five-and-over populations will be analyzed separately under the assumption that </w:t>
      </w:r>
      <w:r w:rsidR="003A26E2" w:rsidRPr="00F424EB">
        <w:rPr>
          <w:rFonts w:ascii="Times" w:hAnsi="Times" w:cs="Times New Roman"/>
        </w:rPr>
        <w:t xml:space="preserve">patients would be treated </w:t>
      </w:r>
      <w:r w:rsidR="00DD7353">
        <w:rPr>
          <w:rFonts w:ascii="Times" w:hAnsi="Times" w:cs="Times New Roman"/>
        </w:rPr>
        <w:t>exactly</w:t>
      </w:r>
      <w:r w:rsidR="003A26E2" w:rsidRPr="00F424EB">
        <w:rPr>
          <w:rFonts w:ascii="Times" w:hAnsi="Times" w:cs="Times New Roman"/>
        </w:rPr>
        <w:t xml:space="preserve"> </w:t>
      </w:r>
      <w:r w:rsidR="007049D9">
        <w:rPr>
          <w:rFonts w:ascii="Times" w:hAnsi="Times" w:cs="Times New Roman"/>
        </w:rPr>
        <w:t>as dictated</w:t>
      </w:r>
      <w:r w:rsidR="003A26E2" w:rsidRPr="00F424EB">
        <w:rPr>
          <w:rFonts w:ascii="Times" w:hAnsi="Times" w:cs="Times New Roman"/>
        </w:rPr>
        <w:t xml:space="preserve"> </w:t>
      </w:r>
      <w:r w:rsidR="007049D9">
        <w:rPr>
          <w:rFonts w:ascii="Times" w:hAnsi="Times" w:cs="Times New Roman"/>
        </w:rPr>
        <w:t>by the</w:t>
      </w:r>
      <w:r w:rsidR="003A26E2" w:rsidRPr="00F424EB">
        <w:rPr>
          <w:rFonts w:ascii="Times" w:hAnsi="Times" w:cs="Times New Roman"/>
        </w:rPr>
        <w:t xml:space="preserve"> recommendations of </w:t>
      </w:r>
      <w:r w:rsidR="007049D9">
        <w:rPr>
          <w:rFonts w:ascii="Times" w:hAnsi="Times" w:cs="Times New Roman"/>
        </w:rPr>
        <w:t>a</w:t>
      </w:r>
      <w:r w:rsidR="00DD7353">
        <w:rPr>
          <w:rFonts w:ascii="Times" w:hAnsi="Times" w:cs="Times New Roman"/>
        </w:rPr>
        <w:t xml:space="preserve"> given diagnostic method</w:t>
      </w:r>
      <w:r w:rsidR="00505D8F" w:rsidRPr="00F424EB">
        <w:rPr>
          <w:rFonts w:ascii="Times" w:hAnsi="Times" w:cs="Times New Roman"/>
        </w:rPr>
        <w:t xml:space="preserve">. </w:t>
      </w:r>
      <w:r w:rsidR="00E5491F" w:rsidRPr="00F424EB">
        <w:rPr>
          <w:rFonts w:ascii="Times" w:hAnsi="Times" w:cs="Times New Roman"/>
        </w:rPr>
        <w:t xml:space="preserve">This </w:t>
      </w:r>
      <w:r w:rsidR="00DD7353">
        <w:rPr>
          <w:rFonts w:ascii="Times" w:hAnsi="Times" w:cs="Times New Roman"/>
        </w:rPr>
        <w:t xml:space="preserve">point of clarification </w:t>
      </w:r>
      <w:r w:rsidR="00E5491F" w:rsidRPr="00F424EB">
        <w:rPr>
          <w:rFonts w:ascii="Times" w:hAnsi="Times" w:cs="Times New Roman"/>
        </w:rPr>
        <w:t>is responsive to Reviewer Comment</w:t>
      </w:r>
      <w:r w:rsidR="00662A0B" w:rsidRPr="00F424EB">
        <w:rPr>
          <w:rFonts w:ascii="Times" w:hAnsi="Times" w:cs="Times New Roman"/>
        </w:rPr>
        <w:t>s</w:t>
      </w:r>
      <w:r w:rsidR="00E5491F" w:rsidRPr="00F424EB">
        <w:rPr>
          <w:rFonts w:ascii="Times" w:hAnsi="Times" w:cs="Times New Roman"/>
        </w:rPr>
        <w:t xml:space="preserve"> </w:t>
      </w:r>
      <w:r w:rsidR="00662A0B" w:rsidRPr="00F424EB">
        <w:rPr>
          <w:rFonts w:ascii="Times" w:hAnsi="Times" w:cs="Times New Roman"/>
        </w:rPr>
        <w:t xml:space="preserve">6 and </w:t>
      </w:r>
      <w:r w:rsidR="003A26E2" w:rsidRPr="00F424EB">
        <w:rPr>
          <w:rFonts w:ascii="Times" w:hAnsi="Times" w:cs="Times New Roman"/>
        </w:rPr>
        <w:t>7</w:t>
      </w:r>
      <w:r w:rsidR="00AE6B6D" w:rsidRPr="00F424EB">
        <w:rPr>
          <w:rFonts w:ascii="Times" w:hAnsi="Times" w:cs="Times New Roman"/>
        </w:rPr>
        <w:t xml:space="preserve">. </w:t>
      </w:r>
    </w:p>
    <w:p w14:paraId="13D4C537" w14:textId="77777777" w:rsidR="00774A4C" w:rsidRPr="00F424EB" w:rsidRDefault="00774A4C" w:rsidP="00773F23">
      <w:pPr>
        <w:tabs>
          <w:tab w:val="left" w:pos="3467"/>
        </w:tabs>
        <w:rPr>
          <w:rFonts w:ascii="Times" w:hAnsi="Times"/>
        </w:rPr>
      </w:pPr>
    </w:p>
    <w:p w14:paraId="36ABACBB" w14:textId="649E8AD9" w:rsidR="00774A4C" w:rsidRPr="00F424EB" w:rsidRDefault="00681BB0" w:rsidP="00773F23">
      <w:pPr>
        <w:tabs>
          <w:tab w:val="left" w:pos="3467"/>
        </w:tabs>
        <w:rPr>
          <w:rFonts w:ascii="Times" w:hAnsi="Times"/>
        </w:rPr>
      </w:pPr>
      <w:r w:rsidRPr="00F424EB">
        <w:rPr>
          <w:rFonts w:ascii="Times" w:hAnsi="Times"/>
        </w:rPr>
        <w:t>In the following, we address the concerns point by point.</w:t>
      </w:r>
      <w:r w:rsidR="00865016" w:rsidRPr="00F424EB">
        <w:rPr>
          <w:rFonts w:ascii="Times" w:hAnsi="Times"/>
        </w:rPr>
        <w:t xml:space="preserve"> </w:t>
      </w:r>
    </w:p>
    <w:p w14:paraId="6867AC07" w14:textId="11FAF14E" w:rsidR="00681BB0" w:rsidRPr="00F424EB" w:rsidRDefault="00681BB0" w:rsidP="00773F23">
      <w:pPr>
        <w:tabs>
          <w:tab w:val="left" w:pos="3467"/>
        </w:tabs>
        <w:rPr>
          <w:rFonts w:ascii="Times" w:hAnsi="Times"/>
        </w:rPr>
      </w:pPr>
    </w:p>
    <w:p w14:paraId="630809E9" w14:textId="7C318C46" w:rsidR="00C32ECB" w:rsidRPr="00CE37BD" w:rsidRDefault="00C32ECB" w:rsidP="00773F23">
      <w:pPr>
        <w:tabs>
          <w:tab w:val="left" w:pos="3467"/>
        </w:tabs>
        <w:rPr>
          <w:rFonts w:ascii="Times" w:hAnsi="Times"/>
          <w:b/>
          <w:bCs/>
          <w:i/>
          <w:iCs/>
          <w:u w:val="single"/>
        </w:rPr>
      </w:pPr>
      <w:r w:rsidRPr="00CE37BD">
        <w:rPr>
          <w:rFonts w:ascii="Times" w:hAnsi="Times"/>
          <w:b/>
          <w:bCs/>
          <w:i/>
          <w:iCs/>
          <w:u w:val="single"/>
        </w:rPr>
        <w:t>MAJOR COMMENTS</w:t>
      </w:r>
    </w:p>
    <w:p w14:paraId="6E804DE3" w14:textId="35D32758" w:rsidR="00C32ECB" w:rsidRPr="00F424EB" w:rsidRDefault="00B64BC5" w:rsidP="00773F23">
      <w:pPr>
        <w:pStyle w:val="BodyText3"/>
        <w:widowControl/>
        <w:autoSpaceDE/>
        <w:autoSpaceDN/>
        <w:spacing w:after="0"/>
        <w:ind w:right="76"/>
        <w:rPr>
          <w:rFonts w:ascii="Times" w:hAnsi="Times" w:cs="Times New Roman"/>
          <w:sz w:val="24"/>
          <w:szCs w:val="24"/>
        </w:rPr>
      </w:pPr>
      <w:r w:rsidRPr="00F424EB">
        <w:rPr>
          <w:rFonts w:ascii="Times" w:hAnsi="Times" w:cs="Times New Roman"/>
          <w:b/>
          <w:bCs/>
          <w:sz w:val="24"/>
          <w:szCs w:val="24"/>
        </w:rPr>
        <w:t>REVIEWER COMMENT 1:</w:t>
      </w:r>
      <w:r w:rsidRPr="00F424EB">
        <w:rPr>
          <w:rFonts w:ascii="Times" w:hAnsi="Times" w:cs="Times New Roman"/>
          <w:sz w:val="24"/>
          <w:szCs w:val="24"/>
        </w:rPr>
        <w:t xml:space="preserve"> </w:t>
      </w:r>
      <w:r w:rsidR="00C32ECB" w:rsidRPr="00F424EB">
        <w:rPr>
          <w:rFonts w:ascii="Times" w:hAnsi="Times" w:cs="Times New Roman"/>
          <w:sz w:val="24"/>
          <w:szCs w:val="24"/>
        </w:rPr>
        <w:t xml:space="preserve">The author is proposing to measure the cost-effectiveness of (1) the NIRUDAK model compared to the standard WHO algorithm, and (2) the DHAKA model compared to the standard WHO algorithm. It is not clear how incremental effectiveness will be measured for either of these comparisons. </w:t>
      </w:r>
    </w:p>
    <w:p w14:paraId="4B38F533" w14:textId="77777777" w:rsidR="00C32ECB" w:rsidRPr="00F424EB" w:rsidRDefault="00C32ECB" w:rsidP="00773F23">
      <w:pPr>
        <w:pStyle w:val="BodyText3"/>
        <w:spacing w:after="0"/>
        <w:ind w:left="720" w:right="76"/>
        <w:rPr>
          <w:rFonts w:ascii="Times" w:hAnsi="Times" w:cs="Times New Roman"/>
          <w:sz w:val="24"/>
          <w:szCs w:val="24"/>
        </w:rPr>
      </w:pPr>
    </w:p>
    <w:p w14:paraId="6323898E" w14:textId="4CDE8572" w:rsidR="00C32ECB" w:rsidRPr="00F424EB" w:rsidRDefault="00C32ECB" w:rsidP="00773F23">
      <w:pPr>
        <w:pStyle w:val="BodyText3"/>
        <w:spacing w:after="0"/>
        <w:ind w:right="76"/>
        <w:rPr>
          <w:rFonts w:ascii="Times" w:hAnsi="Times" w:cs="Times New Roman"/>
          <w:sz w:val="24"/>
          <w:szCs w:val="24"/>
        </w:rPr>
      </w:pPr>
      <w:r w:rsidRPr="00F424EB">
        <w:rPr>
          <w:rFonts w:ascii="Times" w:hAnsi="Times" w:cs="Times New Roman"/>
          <w:sz w:val="24"/>
          <w:szCs w:val="24"/>
        </w:rPr>
        <w:t>A realistic measure of effectiveness could be the number of patients with severe dehydration who were detected by each model (and started on treatment), based on the performance measure in the Levin AC et al. 2021 paper for the NIRUDAK model and in the Leven AC et al, 2016 paper for the DHAKA model. The number of severe dehydration cases detected (and deaths prevented) could then be converted to DALYs following established methods.</w:t>
      </w:r>
    </w:p>
    <w:p w14:paraId="5EA1EF15" w14:textId="77777777" w:rsidR="00A44817" w:rsidRPr="00F424EB" w:rsidRDefault="00773F23" w:rsidP="00040F3C">
      <w:pPr>
        <w:pStyle w:val="BodyText3"/>
        <w:spacing w:after="0"/>
        <w:ind w:left="720" w:right="76"/>
        <w:rPr>
          <w:rFonts w:ascii="Times" w:hAnsi="Times" w:cs="Times New Roman"/>
          <w:sz w:val="24"/>
          <w:szCs w:val="24"/>
        </w:rPr>
      </w:pPr>
      <w:r w:rsidRPr="00F424EB">
        <w:rPr>
          <w:rFonts w:ascii="Times" w:hAnsi="Times" w:cs="Times New Roman"/>
          <w:b/>
          <w:bCs/>
          <w:sz w:val="24"/>
          <w:szCs w:val="24"/>
        </w:rPr>
        <w:t>REPLY:</w:t>
      </w:r>
      <w:r w:rsidR="00345FF0" w:rsidRPr="00F424EB">
        <w:rPr>
          <w:rFonts w:ascii="Times" w:hAnsi="Times" w:cs="Times New Roman"/>
          <w:sz w:val="24"/>
          <w:szCs w:val="24"/>
        </w:rPr>
        <w:t xml:space="preserve"> </w:t>
      </w:r>
      <w:r w:rsidR="003A26E2" w:rsidRPr="00F424EB">
        <w:rPr>
          <w:rFonts w:ascii="Times" w:hAnsi="Times" w:cs="Times New Roman"/>
          <w:sz w:val="24"/>
          <w:szCs w:val="24"/>
        </w:rPr>
        <w:t xml:space="preserve">I will use two short-term measures of effectiveness: </w:t>
      </w:r>
    </w:p>
    <w:p w14:paraId="1138AABB" w14:textId="591F6262" w:rsidR="00215FF3" w:rsidRPr="00F424EB" w:rsidRDefault="003A26E2" w:rsidP="00215FF3">
      <w:pPr>
        <w:pStyle w:val="BodyText3"/>
        <w:numPr>
          <w:ilvl w:val="0"/>
          <w:numId w:val="7"/>
        </w:numPr>
        <w:spacing w:after="0"/>
        <w:ind w:right="76"/>
        <w:rPr>
          <w:rFonts w:ascii="Times" w:eastAsia="Times New Roman" w:hAnsi="Times"/>
          <w:color w:val="222222"/>
          <w:sz w:val="24"/>
          <w:szCs w:val="24"/>
          <w:shd w:val="clear" w:color="auto" w:fill="FFFFFF"/>
        </w:rPr>
      </w:pPr>
      <w:r w:rsidRPr="00F424EB">
        <w:rPr>
          <w:rFonts w:ascii="Times" w:hAnsi="Times" w:cs="Times New Roman"/>
          <w:sz w:val="24"/>
          <w:szCs w:val="24"/>
        </w:rPr>
        <w:t xml:space="preserve">the proportion of patients with severe dehydration detected by </w:t>
      </w:r>
      <w:r w:rsidR="00040F3C" w:rsidRPr="00F424EB">
        <w:rPr>
          <w:rFonts w:ascii="Times" w:hAnsi="Times" w:cs="Times New Roman"/>
          <w:sz w:val="24"/>
          <w:szCs w:val="24"/>
        </w:rPr>
        <w:t>a given diagnostic method</w:t>
      </w:r>
      <w:r w:rsidR="00A44817" w:rsidRPr="00F424EB">
        <w:rPr>
          <w:rFonts w:ascii="Times" w:hAnsi="Times" w:cs="Times New Roman"/>
          <w:sz w:val="24"/>
          <w:szCs w:val="24"/>
        </w:rPr>
        <w:t xml:space="preserve">. For example, </w:t>
      </w:r>
      <w:r w:rsidR="00386CD7" w:rsidRPr="00F424EB">
        <w:rPr>
          <w:rFonts w:ascii="Times" w:hAnsi="Times" w:cs="Times New Roman"/>
          <w:sz w:val="24"/>
          <w:szCs w:val="24"/>
        </w:rPr>
        <w:t xml:space="preserve">for the cut-points used </w:t>
      </w:r>
      <w:r w:rsidR="00A44817" w:rsidRPr="00F424EB">
        <w:rPr>
          <w:rFonts w:ascii="Times" w:eastAsia="Times New Roman" w:hAnsi="Times"/>
          <w:color w:val="222222"/>
          <w:sz w:val="24"/>
          <w:szCs w:val="24"/>
          <w:shd w:val="clear" w:color="auto" w:fill="FFFFFF"/>
        </w:rPr>
        <w:t>in</w:t>
      </w:r>
      <w:r w:rsidR="00A44817" w:rsidRPr="00F424EB">
        <w:rPr>
          <w:rFonts w:ascii="Times" w:eastAsia="Times New Roman" w:hAnsi="Times"/>
          <w:color w:val="222222"/>
          <w:sz w:val="24"/>
          <w:szCs w:val="24"/>
          <w:shd w:val="clear" w:color="auto" w:fill="FFFFFF"/>
        </w:rPr>
        <w:t xml:space="preserve"> Levine et al. 2021 (a paper the reviewer mentions), in the over-five population, the NIRUDAK model had a sensitivity of 80% versus the WHO adult algorithm’s 53%. In Levine et al. 2016, for children under-five, the DHAKA model had a sensitivity of 86% for severe dehydration compared to the WHO pediatric algorithm’s 77%</w:t>
      </w:r>
      <w:r w:rsidR="00215FF3" w:rsidRPr="00F424EB">
        <w:rPr>
          <w:rFonts w:ascii="Times" w:eastAsia="Times New Roman" w:hAnsi="Times"/>
          <w:color w:val="222222"/>
          <w:sz w:val="24"/>
          <w:szCs w:val="24"/>
          <w:shd w:val="clear" w:color="auto" w:fill="FFFFFF"/>
        </w:rPr>
        <w:t>.</w:t>
      </w:r>
    </w:p>
    <w:p w14:paraId="5527A1D2" w14:textId="6D79A641" w:rsidR="00040F3C" w:rsidRPr="00F424EB" w:rsidRDefault="003A26E2" w:rsidP="00215FF3">
      <w:pPr>
        <w:pStyle w:val="BodyText3"/>
        <w:numPr>
          <w:ilvl w:val="0"/>
          <w:numId w:val="7"/>
        </w:numPr>
        <w:spacing w:after="0"/>
        <w:ind w:right="76"/>
        <w:rPr>
          <w:rFonts w:ascii="Times" w:hAnsi="Times" w:cs="Times New Roman"/>
          <w:sz w:val="24"/>
          <w:szCs w:val="24"/>
        </w:rPr>
      </w:pPr>
      <w:r w:rsidRPr="00F424EB">
        <w:rPr>
          <w:rFonts w:ascii="Times" w:hAnsi="Times" w:cs="Times New Roman"/>
          <w:sz w:val="24"/>
          <w:szCs w:val="24"/>
        </w:rPr>
        <w:t>the proportion of patients treated correctly</w:t>
      </w:r>
      <w:r w:rsidR="00040F3C" w:rsidRPr="00F424EB">
        <w:rPr>
          <w:rFonts w:ascii="Times" w:hAnsi="Times" w:cs="Times New Roman"/>
          <w:sz w:val="24"/>
          <w:szCs w:val="24"/>
        </w:rPr>
        <w:t xml:space="preserve"> </w:t>
      </w:r>
      <w:r w:rsidRPr="00F424EB">
        <w:rPr>
          <w:rFonts w:ascii="Times" w:hAnsi="Times" w:cs="Times New Roman"/>
          <w:sz w:val="24"/>
          <w:szCs w:val="24"/>
        </w:rPr>
        <w:t xml:space="preserve">i.e., not overtreated or undertreated. </w:t>
      </w:r>
      <w:r w:rsidR="005D48A6" w:rsidRPr="00F424EB">
        <w:rPr>
          <w:rFonts w:ascii="Times" w:hAnsi="Times" w:cs="Times New Roman"/>
          <w:sz w:val="24"/>
          <w:szCs w:val="24"/>
        </w:rPr>
        <w:t>Each</w:t>
      </w:r>
      <w:r w:rsidR="0041793D" w:rsidRPr="00F424EB">
        <w:rPr>
          <w:rFonts w:ascii="Times" w:hAnsi="Times" w:cs="Times New Roman"/>
          <w:sz w:val="24"/>
          <w:szCs w:val="24"/>
        </w:rPr>
        <w:t xml:space="preserve"> patient has both a predicted dehydration level </w:t>
      </w:r>
      <w:r w:rsidR="0041793D" w:rsidRPr="00F424EB">
        <w:rPr>
          <w:rFonts w:ascii="Times" w:hAnsi="Times" w:cs="Times New Roman"/>
          <w:sz w:val="24"/>
          <w:szCs w:val="24"/>
        </w:rPr>
        <w:t>(</w:t>
      </w:r>
      <w:r w:rsidR="0041793D" w:rsidRPr="00F424EB">
        <w:rPr>
          <w:rFonts w:ascii="Times" w:hAnsi="Times" w:cs="Times New Roman"/>
          <w:sz w:val="24"/>
          <w:szCs w:val="24"/>
        </w:rPr>
        <w:t>No, Some, or Severe</w:t>
      </w:r>
      <w:r w:rsidR="0041793D" w:rsidRPr="00F424EB">
        <w:rPr>
          <w:rFonts w:ascii="Times" w:hAnsi="Times" w:cs="Times New Roman"/>
          <w:sz w:val="24"/>
          <w:szCs w:val="24"/>
        </w:rPr>
        <w:t>)</w:t>
      </w:r>
      <w:r w:rsidR="0041793D" w:rsidRPr="00F424EB">
        <w:rPr>
          <w:rFonts w:ascii="Times" w:hAnsi="Times" w:cs="Times New Roman"/>
          <w:sz w:val="24"/>
          <w:szCs w:val="24"/>
        </w:rPr>
        <w:t xml:space="preserve"> </w:t>
      </w:r>
      <w:r w:rsidR="0041793D" w:rsidRPr="00F424EB">
        <w:rPr>
          <w:rFonts w:ascii="Times" w:hAnsi="Times" w:cs="Times New Roman"/>
          <w:sz w:val="24"/>
          <w:szCs w:val="24"/>
        </w:rPr>
        <w:t>from</w:t>
      </w:r>
      <w:r w:rsidR="0041793D" w:rsidRPr="00F424EB">
        <w:rPr>
          <w:rFonts w:ascii="Times" w:hAnsi="Times" w:cs="Times New Roman"/>
          <w:sz w:val="24"/>
          <w:szCs w:val="24"/>
        </w:rPr>
        <w:t xml:space="preserve"> each diagnostic method and an observed </w:t>
      </w:r>
      <w:r w:rsidR="0075096A">
        <w:rPr>
          <w:rFonts w:ascii="Times" w:hAnsi="Times" w:cs="Times New Roman"/>
          <w:sz w:val="24"/>
          <w:szCs w:val="24"/>
        </w:rPr>
        <w:t xml:space="preserve">(ground truth) </w:t>
      </w:r>
      <w:r w:rsidR="0041793D" w:rsidRPr="00F424EB">
        <w:rPr>
          <w:rFonts w:ascii="Times" w:hAnsi="Times" w:cs="Times New Roman"/>
          <w:sz w:val="24"/>
          <w:szCs w:val="24"/>
        </w:rPr>
        <w:t>dehydration level</w:t>
      </w:r>
      <w:r w:rsidR="0041793D" w:rsidRPr="00F424EB">
        <w:rPr>
          <w:rFonts w:ascii="Times" w:hAnsi="Times" w:cs="Times New Roman"/>
          <w:sz w:val="24"/>
          <w:szCs w:val="24"/>
        </w:rPr>
        <w:t xml:space="preserve"> derived from </w:t>
      </w:r>
      <w:r w:rsidR="00F85342">
        <w:rPr>
          <w:rFonts w:ascii="Times" w:hAnsi="Times" w:cs="Times New Roman"/>
          <w:sz w:val="24"/>
          <w:szCs w:val="24"/>
        </w:rPr>
        <w:t>evidence-base</w:t>
      </w:r>
      <w:r w:rsidR="00162530">
        <w:rPr>
          <w:rFonts w:ascii="Times" w:hAnsi="Times" w:cs="Times New Roman"/>
          <w:sz w:val="24"/>
          <w:szCs w:val="24"/>
        </w:rPr>
        <w:t>d</w:t>
      </w:r>
      <w:r w:rsidR="00FC2731">
        <w:rPr>
          <w:rFonts w:ascii="Times" w:hAnsi="Times" w:cs="Times New Roman"/>
          <w:sz w:val="24"/>
          <w:szCs w:val="24"/>
        </w:rPr>
        <w:t xml:space="preserve"> </w:t>
      </w:r>
      <w:r w:rsidR="0041793D" w:rsidRPr="00F424EB">
        <w:rPr>
          <w:rFonts w:ascii="Times" w:hAnsi="Times" w:cs="Times New Roman"/>
          <w:sz w:val="24"/>
          <w:szCs w:val="24"/>
        </w:rPr>
        <w:t xml:space="preserve">clinical </w:t>
      </w:r>
      <w:r w:rsidR="0041793D" w:rsidRPr="00F424EB">
        <w:rPr>
          <w:rFonts w:ascii="Times" w:hAnsi="Times" w:cs="Times New Roman"/>
          <w:sz w:val="24"/>
          <w:szCs w:val="24"/>
        </w:rPr>
        <w:t>guidelines</w:t>
      </w:r>
      <w:r w:rsidR="00F85342">
        <w:rPr>
          <w:rFonts w:ascii="Times" w:hAnsi="Times" w:cs="Times New Roman"/>
          <w:sz w:val="24"/>
          <w:szCs w:val="24"/>
        </w:rPr>
        <w:t xml:space="preserve"> </w:t>
      </w:r>
      <w:r w:rsidR="00162530">
        <w:rPr>
          <w:rFonts w:ascii="Times" w:hAnsi="Times" w:cs="Times New Roman"/>
          <w:sz w:val="24"/>
          <w:szCs w:val="24"/>
        </w:rPr>
        <w:t xml:space="preserve">using </w:t>
      </w:r>
      <w:r w:rsidR="00162530">
        <w:rPr>
          <w:rFonts w:ascii="Times" w:hAnsi="Times" w:cs="Times New Roman"/>
          <w:sz w:val="24"/>
          <w:szCs w:val="24"/>
        </w:rPr>
        <w:t>post-treatment weight change</w:t>
      </w:r>
      <w:r w:rsidR="00162530">
        <w:rPr>
          <w:rFonts w:ascii="Times" w:hAnsi="Times" w:cs="Times New Roman"/>
          <w:sz w:val="24"/>
          <w:szCs w:val="24"/>
        </w:rPr>
        <w:t xml:space="preserve"> </w:t>
      </w:r>
      <w:r w:rsidR="00F85342">
        <w:rPr>
          <w:rFonts w:ascii="Times" w:hAnsi="Times" w:cs="Times New Roman"/>
          <w:sz w:val="24"/>
          <w:szCs w:val="24"/>
        </w:rPr>
        <w:t>(</w:t>
      </w:r>
      <w:r w:rsidR="00F85342" w:rsidRPr="006D2567">
        <w:rPr>
          <w:rFonts w:ascii="Times" w:hAnsi="Times" w:cs="Times New Roman"/>
          <w:bCs/>
          <w:sz w:val="24"/>
          <w:szCs w:val="24"/>
        </w:rPr>
        <w:t>Levine et al. 2021</w:t>
      </w:r>
      <w:r w:rsidR="00F85342">
        <w:rPr>
          <w:rFonts w:ascii="Times" w:hAnsi="Times" w:cs="Times New Roman"/>
          <w:bCs/>
          <w:sz w:val="24"/>
          <w:szCs w:val="24"/>
        </w:rPr>
        <w:t>)</w:t>
      </w:r>
      <w:r w:rsidR="0041793D" w:rsidRPr="00F424EB">
        <w:rPr>
          <w:rFonts w:ascii="Times" w:hAnsi="Times" w:cs="Times New Roman"/>
          <w:sz w:val="24"/>
          <w:szCs w:val="24"/>
        </w:rPr>
        <w:t xml:space="preserve">. </w:t>
      </w:r>
      <w:r w:rsidR="00162530">
        <w:rPr>
          <w:rFonts w:ascii="Times" w:hAnsi="Times" w:cs="Times New Roman"/>
          <w:sz w:val="24"/>
          <w:szCs w:val="24"/>
        </w:rPr>
        <w:t xml:space="preserve">Because there are guidelines for how a patient should be treated based on their dehydration level, </w:t>
      </w:r>
      <w:r w:rsidR="0041793D" w:rsidRPr="00F424EB">
        <w:rPr>
          <w:rFonts w:ascii="Times" w:hAnsi="Times" w:cs="Times New Roman"/>
          <w:sz w:val="24"/>
          <w:szCs w:val="24"/>
        </w:rPr>
        <w:t xml:space="preserve">each patient can be classified as undertreated, appropriately treated, or overtreated for each </w:t>
      </w:r>
      <w:r w:rsidR="005D48A6" w:rsidRPr="00F424EB">
        <w:rPr>
          <w:rFonts w:ascii="Times" w:hAnsi="Times" w:cs="Times New Roman"/>
          <w:sz w:val="24"/>
          <w:szCs w:val="24"/>
        </w:rPr>
        <w:t>diagnostic</w:t>
      </w:r>
      <w:r w:rsidR="0041793D" w:rsidRPr="00F424EB">
        <w:rPr>
          <w:rFonts w:ascii="Times" w:hAnsi="Times" w:cs="Times New Roman"/>
          <w:sz w:val="24"/>
          <w:szCs w:val="24"/>
        </w:rPr>
        <w:t xml:space="preserve"> </w:t>
      </w:r>
      <w:r w:rsidR="005D48A6" w:rsidRPr="00F424EB">
        <w:rPr>
          <w:rFonts w:ascii="Times" w:hAnsi="Times" w:cs="Times New Roman"/>
          <w:sz w:val="24"/>
          <w:szCs w:val="24"/>
        </w:rPr>
        <w:t>method</w:t>
      </w:r>
      <w:r w:rsidR="0041793D" w:rsidRPr="00F424EB">
        <w:rPr>
          <w:rFonts w:ascii="Times" w:hAnsi="Times" w:cs="Times New Roman"/>
          <w:sz w:val="24"/>
          <w:szCs w:val="24"/>
        </w:rPr>
        <w:t>.</w:t>
      </w:r>
      <w:r w:rsidR="005D48A6" w:rsidRPr="00F424EB">
        <w:rPr>
          <w:rFonts w:ascii="Times" w:hAnsi="Times" w:cs="Times New Roman"/>
          <w:sz w:val="24"/>
          <w:szCs w:val="24"/>
        </w:rPr>
        <w:t xml:space="preserve"> </w:t>
      </w:r>
      <w:r w:rsidR="005D48A6" w:rsidRPr="00F424EB">
        <w:rPr>
          <w:rFonts w:ascii="Times" w:hAnsi="Times" w:cs="Times New Roman"/>
          <w:sz w:val="24"/>
          <w:szCs w:val="24"/>
        </w:rPr>
        <w:t xml:space="preserve">For example, if a patient would have been given intravenous fluid treatment based on the predicted dehydration level but </w:t>
      </w:r>
      <w:proofErr w:type="gramStart"/>
      <w:r w:rsidR="005D48A6" w:rsidRPr="00F424EB">
        <w:rPr>
          <w:rFonts w:ascii="Times" w:hAnsi="Times" w:cs="Times New Roman"/>
          <w:sz w:val="24"/>
          <w:szCs w:val="24"/>
        </w:rPr>
        <w:t>actually had</w:t>
      </w:r>
      <w:proofErr w:type="gramEnd"/>
      <w:r w:rsidR="005D48A6" w:rsidRPr="00F424EB">
        <w:rPr>
          <w:rFonts w:ascii="Times" w:hAnsi="Times" w:cs="Times New Roman"/>
          <w:sz w:val="24"/>
          <w:szCs w:val="24"/>
        </w:rPr>
        <w:t xml:space="preserve"> little to no dehydration, this would </w:t>
      </w:r>
      <w:r w:rsidR="005D48A6" w:rsidRPr="00F424EB">
        <w:rPr>
          <w:rFonts w:ascii="Times" w:hAnsi="Times" w:cs="Times New Roman"/>
          <w:sz w:val="24"/>
          <w:szCs w:val="24"/>
        </w:rPr>
        <w:t>mean that</w:t>
      </w:r>
      <w:r w:rsidR="005D48A6" w:rsidRPr="00F424EB">
        <w:rPr>
          <w:rFonts w:ascii="Times" w:hAnsi="Times" w:cs="Times New Roman"/>
          <w:sz w:val="24"/>
          <w:szCs w:val="24"/>
        </w:rPr>
        <w:t xml:space="preserve"> the patient </w:t>
      </w:r>
      <w:r w:rsidR="00515AC5">
        <w:rPr>
          <w:rFonts w:ascii="Times" w:hAnsi="Times" w:cs="Times New Roman"/>
          <w:sz w:val="24"/>
          <w:szCs w:val="24"/>
        </w:rPr>
        <w:t>would have been</w:t>
      </w:r>
      <w:r w:rsidR="005D48A6" w:rsidRPr="00F424EB">
        <w:rPr>
          <w:rFonts w:ascii="Times" w:hAnsi="Times" w:cs="Times New Roman"/>
          <w:sz w:val="24"/>
          <w:szCs w:val="24"/>
        </w:rPr>
        <w:t xml:space="preserve"> overtreated with a </w:t>
      </w:r>
      <w:r w:rsidR="00515125" w:rsidRPr="00F424EB">
        <w:rPr>
          <w:rFonts w:ascii="Times" w:hAnsi="Times" w:cs="Times New Roman"/>
          <w:sz w:val="24"/>
          <w:szCs w:val="24"/>
        </w:rPr>
        <w:t xml:space="preserve">given </w:t>
      </w:r>
      <w:r w:rsidR="005D48A6" w:rsidRPr="00F424EB">
        <w:rPr>
          <w:rFonts w:ascii="Times" w:hAnsi="Times" w:cs="Times New Roman"/>
          <w:sz w:val="24"/>
          <w:szCs w:val="24"/>
        </w:rPr>
        <w:t>diagnostic</w:t>
      </w:r>
      <w:r w:rsidR="005D48A6" w:rsidRPr="00F424EB">
        <w:rPr>
          <w:rFonts w:ascii="Times" w:hAnsi="Times" w:cs="Times New Roman"/>
          <w:sz w:val="24"/>
          <w:szCs w:val="24"/>
        </w:rPr>
        <w:t xml:space="preserve"> </w:t>
      </w:r>
      <w:r w:rsidR="005D48A6" w:rsidRPr="00F424EB">
        <w:rPr>
          <w:rFonts w:ascii="Times" w:hAnsi="Times" w:cs="Times New Roman"/>
          <w:sz w:val="24"/>
          <w:szCs w:val="24"/>
        </w:rPr>
        <w:t>method</w:t>
      </w:r>
      <w:r w:rsidR="005D48A6" w:rsidRPr="00F424EB">
        <w:rPr>
          <w:rFonts w:ascii="Times" w:hAnsi="Times" w:cs="Times New Roman"/>
          <w:sz w:val="24"/>
          <w:szCs w:val="24"/>
        </w:rPr>
        <w:t>.</w:t>
      </w:r>
    </w:p>
    <w:p w14:paraId="4E265612" w14:textId="77777777" w:rsidR="00040F3C" w:rsidRPr="00F424EB" w:rsidRDefault="00040F3C" w:rsidP="00040F3C">
      <w:pPr>
        <w:pStyle w:val="BodyText3"/>
        <w:spacing w:after="0"/>
        <w:ind w:left="720" w:right="76"/>
        <w:rPr>
          <w:rFonts w:ascii="Times" w:hAnsi="Times" w:cs="Times New Roman"/>
          <w:sz w:val="24"/>
          <w:szCs w:val="24"/>
        </w:rPr>
      </w:pPr>
    </w:p>
    <w:p w14:paraId="4DC05E59" w14:textId="44CADC16" w:rsidR="003A26E2" w:rsidRPr="00F424EB" w:rsidRDefault="005D48A6" w:rsidP="001F486C">
      <w:pPr>
        <w:pStyle w:val="BodyText3"/>
        <w:spacing w:after="0"/>
        <w:ind w:left="1800" w:right="76"/>
        <w:rPr>
          <w:rFonts w:ascii="Times" w:hAnsi="Times" w:cs="Times New Roman"/>
          <w:sz w:val="24"/>
          <w:szCs w:val="24"/>
        </w:rPr>
      </w:pPr>
      <w:r w:rsidRPr="00F424EB">
        <w:rPr>
          <w:rFonts w:ascii="Times" w:hAnsi="Times" w:cs="Times New Roman"/>
          <w:sz w:val="24"/>
          <w:szCs w:val="24"/>
        </w:rPr>
        <w:t>We</w:t>
      </w:r>
      <w:r w:rsidR="003A26E2" w:rsidRPr="00F424EB">
        <w:rPr>
          <w:rFonts w:ascii="Times" w:hAnsi="Times" w:cs="Times New Roman"/>
          <w:sz w:val="24"/>
          <w:szCs w:val="24"/>
        </w:rPr>
        <w:t xml:space="preserve"> will also use evidence from the literature to translate short-term effectiveness into Disability Adjusted Life Years (DALYs</w:t>
      </w:r>
      <w:r w:rsidRPr="00F424EB">
        <w:rPr>
          <w:rFonts w:ascii="Times" w:hAnsi="Times" w:cs="Times New Roman"/>
          <w:sz w:val="24"/>
          <w:szCs w:val="24"/>
        </w:rPr>
        <w:t xml:space="preserve">). </w:t>
      </w:r>
      <w:r w:rsidR="003A26E2" w:rsidRPr="00F424EB">
        <w:rPr>
          <w:rFonts w:ascii="Times" w:hAnsi="Times" w:cs="Times New Roman"/>
          <w:sz w:val="24"/>
          <w:szCs w:val="24"/>
        </w:rPr>
        <w:t xml:space="preserve">We will use previous modeling results from the literature, or, if necessary, develop a simple decision model (decision tree or Markov model), to assign each of the 9 possible outcomes from a 3x3 table a DALY. The DALY is defined below. The proportion of patients in each outcome category for a given </w:t>
      </w:r>
      <w:r w:rsidRPr="00F424EB">
        <w:rPr>
          <w:rFonts w:ascii="Times" w:hAnsi="Times" w:cs="Times New Roman"/>
          <w:sz w:val="24"/>
          <w:szCs w:val="24"/>
        </w:rPr>
        <w:t xml:space="preserve">diagnostic method </w:t>
      </w:r>
      <w:r w:rsidR="003A26E2" w:rsidRPr="00F424EB">
        <w:rPr>
          <w:rFonts w:ascii="Times" w:hAnsi="Times" w:cs="Times New Roman"/>
          <w:sz w:val="24"/>
          <w:szCs w:val="24"/>
        </w:rPr>
        <w:t>will then determine the DALYs associated with that strategy. For both short term effectiveness and DALYs, we will calculate incremental effectiveness by taking the difference (in proportions or DALYs) between strategies after arranging the considered strategies from least effective to most effective.</w:t>
      </w:r>
    </w:p>
    <w:p w14:paraId="73ACF859" w14:textId="77777777" w:rsidR="003A26E2" w:rsidRPr="00F424EB" w:rsidRDefault="003A26E2" w:rsidP="00773F23">
      <w:pPr>
        <w:pStyle w:val="BodyText3"/>
        <w:spacing w:after="0"/>
        <w:ind w:right="76" w:firstLine="720"/>
        <w:rPr>
          <w:rFonts w:ascii="Times" w:hAnsi="Times" w:cs="Times New Roman"/>
          <w:sz w:val="24"/>
          <w:szCs w:val="24"/>
        </w:rPr>
      </w:pPr>
    </w:p>
    <w:p w14:paraId="026935D3" w14:textId="24258B40" w:rsidR="00EC33CA" w:rsidRPr="00F424EB" w:rsidRDefault="00EC33CA" w:rsidP="00773F23">
      <w:pPr>
        <w:pStyle w:val="BodyText3"/>
        <w:spacing w:after="0"/>
        <w:ind w:right="76" w:firstLine="720"/>
        <w:rPr>
          <w:rFonts w:ascii="Times" w:hAnsi="Times" w:cs="Times New Roman"/>
          <w:sz w:val="24"/>
          <w:szCs w:val="24"/>
        </w:rPr>
      </w:pPr>
      <m:oMathPara>
        <m:oMath>
          <m:r>
            <w:rPr>
              <w:rFonts w:ascii="Cambria Math" w:hAnsi="Cambria Math" w:cs="Times New Roman"/>
              <w:sz w:val="24"/>
              <w:szCs w:val="24"/>
            </w:rPr>
            <m:t xml:space="preserve">Disability Adjusted Life Year </m:t>
          </m:r>
          <m:d>
            <m:dPr>
              <m:ctrlPr>
                <w:rPr>
                  <w:rFonts w:ascii="Cambria Math" w:hAnsi="Cambria Math" w:cs="Times New Roman"/>
                  <w:i/>
                  <w:sz w:val="24"/>
                  <w:szCs w:val="24"/>
                </w:rPr>
              </m:ctrlPr>
            </m:dPr>
            <m:e>
              <m:r>
                <w:rPr>
                  <w:rFonts w:ascii="Cambria Math" w:hAnsi="Cambria Math" w:cs="Times New Roman"/>
                  <w:sz w:val="24"/>
                  <w:szCs w:val="24"/>
                </w:rPr>
                <m:t>DALY</m:t>
              </m:r>
            </m:e>
          </m:d>
          <m:r>
            <w:rPr>
              <w:rFonts w:ascii="Cambria Math" w:hAnsi="Cambria Math" w:cs="Times New Roman"/>
              <w:sz w:val="24"/>
              <w:szCs w:val="24"/>
            </w:rPr>
            <m:t xml:space="preserve">=Years Lost due to Disability </m:t>
          </m:r>
          <m:d>
            <m:dPr>
              <m:ctrlPr>
                <w:rPr>
                  <w:rFonts w:ascii="Cambria Math" w:hAnsi="Cambria Math" w:cs="Times New Roman"/>
                  <w:i/>
                  <w:sz w:val="24"/>
                  <w:szCs w:val="24"/>
                </w:rPr>
              </m:ctrlPr>
            </m:dPr>
            <m:e>
              <m:r>
                <w:rPr>
                  <w:rFonts w:ascii="Cambria Math" w:hAnsi="Cambria Math" w:cs="Times New Roman"/>
                  <w:sz w:val="24"/>
                  <w:szCs w:val="24"/>
                </w:rPr>
                <m:t>YLD</m:t>
              </m:r>
            </m:e>
          </m:d>
          <m:r>
            <w:rPr>
              <w:rFonts w:ascii="Cambria Math" w:hAnsi="Cambria Math" w:cs="Times New Roman"/>
              <w:sz w:val="24"/>
              <w:szCs w:val="24"/>
            </w:rPr>
            <m:t xml:space="preserve">+Years of Life Lost (YLL) </m:t>
          </m:r>
        </m:oMath>
      </m:oMathPara>
    </w:p>
    <w:p w14:paraId="50026678" w14:textId="77777777" w:rsidR="009346E5" w:rsidRPr="00F424EB" w:rsidRDefault="009346E5" w:rsidP="00773F23">
      <w:pPr>
        <w:pStyle w:val="BodyText3"/>
        <w:spacing w:after="0"/>
        <w:ind w:right="76" w:firstLine="720"/>
        <w:rPr>
          <w:rFonts w:ascii="Times" w:hAnsi="Times" w:cs="Times New Roman"/>
          <w:sz w:val="24"/>
          <w:szCs w:val="24"/>
        </w:rPr>
      </w:pPr>
    </w:p>
    <w:p w14:paraId="32E3D45F" w14:textId="6F8C87F3" w:rsidR="00D4765F" w:rsidRPr="00F424EB" w:rsidRDefault="00EC33CA" w:rsidP="00D4765F">
      <w:pPr>
        <w:pStyle w:val="ListParagraph"/>
        <w:numPr>
          <w:ilvl w:val="0"/>
          <w:numId w:val="6"/>
        </w:numPr>
        <w:rPr>
          <w:rFonts w:ascii="Times" w:eastAsia="Times New Roman" w:hAnsi="Times" w:cs="Times New Roman"/>
          <w:sz w:val="24"/>
          <w:szCs w:val="24"/>
        </w:rPr>
      </w:pPr>
      <w:r w:rsidRPr="00F424EB">
        <w:rPr>
          <w:rFonts w:ascii="Times" w:hAnsi="Times" w:cs="Times New Roman"/>
          <w:sz w:val="24"/>
          <w:szCs w:val="24"/>
        </w:rPr>
        <w:t xml:space="preserve">YLL: </w:t>
      </w:r>
      <w:r w:rsidR="0008413A" w:rsidRPr="00F424EB">
        <w:rPr>
          <w:rFonts w:ascii="Times" w:hAnsi="Times" w:cs="Times New Roman"/>
          <w:sz w:val="24"/>
          <w:szCs w:val="24"/>
        </w:rPr>
        <w:t>As the reviewer suggests, we could measure effectiveness as the number of patients with severe dehydration who were detected by each model</w:t>
      </w:r>
      <w:r w:rsidR="00E27CAE" w:rsidRPr="00F424EB">
        <w:rPr>
          <w:rFonts w:ascii="Times" w:hAnsi="Times" w:cs="Times New Roman"/>
          <w:sz w:val="24"/>
          <w:szCs w:val="24"/>
        </w:rPr>
        <w:t xml:space="preserve"> — </w:t>
      </w:r>
      <w:r w:rsidR="0008413A" w:rsidRPr="00F424EB">
        <w:rPr>
          <w:rFonts w:ascii="Times" w:hAnsi="Times" w:cs="Times New Roman"/>
          <w:sz w:val="24"/>
          <w:szCs w:val="24"/>
        </w:rPr>
        <w:t>in other words</w:t>
      </w:r>
      <w:r w:rsidR="00E27CAE" w:rsidRPr="00F424EB">
        <w:rPr>
          <w:rFonts w:ascii="Times" w:hAnsi="Times" w:cs="Times New Roman"/>
          <w:sz w:val="24"/>
          <w:szCs w:val="24"/>
        </w:rPr>
        <w:t>,</w:t>
      </w:r>
      <w:r w:rsidR="0008413A" w:rsidRPr="00F424EB">
        <w:rPr>
          <w:rFonts w:ascii="Times" w:hAnsi="Times" w:cs="Times New Roman"/>
          <w:sz w:val="24"/>
          <w:szCs w:val="24"/>
        </w:rPr>
        <w:t xml:space="preserve"> the sensitivity of each model</w:t>
      </w:r>
      <w:r w:rsidR="003A26E2" w:rsidRPr="00F424EB">
        <w:rPr>
          <w:rFonts w:ascii="Times" w:hAnsi="Times" w:cs="Times New Roman"/>
          <w:sz w:val="24"/>
          <w:szCs w:val="24"/>
        </w:rPr>
        <w:t>.</w:t>
      </w:r>
      <w:r w:rsidR="0008413A" w:rsidRPr="00F424EB">
        <w:rPr>
          <w:rFonts w:ascii="Times" w:eastAsia="Times New Roman" w:hAnsi="Times"/>
          <w:color w:val="222222"/>
          <w:sz w:val="24"/>
          <w:szCs w:val="24"/>
          <w:shd w:val="clear" w:color="auto" w:fill="FFFFFF"/>
        </w:rPr>
        <w:t xml:space="preserve"> </w:t>
      </w:r>
    </w:p>
    <w:p w14:paraId="652F0961" w14:textId="77777777" w:rsidR="009346E5" w:rsidRPr="00F424EB" w:rsidRDefault="009346E5" w:rsidP="009346E5">
      <w:pPr>
        <w:pStyle w:val="BodyText3"/>
        <w:spacing w:after="0"/>
        <w:ind w:left="1080" w:right="76"/>
        <w:rPr>
          <w:rFonts w:ascii="Times" w:hAnsi="Times" w:cs="Times New Roman"/>
          <w:sz w:val="24"/>
          <w:szCs w:val="24"/>
        </w:rPr>
      </w:pPr>
      <m:oMathPara>
        <m:oMath>
          <m:r>
            <w:rPr>
              <w:rFonts w:ascii="Cambria Math" w:hAnsi="Cambria Math" w:cs="Times New Roman"/>
              <w:sz w:val="24"/>
              <w:szCs w:val="24"/>
            </w:rPr>
            <m:t>YLL=N×L</m:t>
          </m:r>
        </m:oMath>
      </m:oMathPara>
    </w:p>
    <w:p w14:paraId="5887C9A5" w14:textId="77777777" w:rsidR="009346E5" w:rsidRPr="00F424EB" w:rsidRDefault="009346E5" w:rsidP="009346E5">
      <w:pPr>
        <w:pStyle w:val="BodyText3"/>
        <w:spacing w:after="0"/>
        <w:ind w:left="1080" w:right="76"/>
        <w:rPr>
          <w:rFonts w:ascii="Times" w:hAnsi="Times" w:cs="Times New Roman"/>
          <w:sz w:val="24"/>
          <w:szCs w:val="24"/>
        </w:rPr>
      </w:pPr>
      <m:oMathPara>
        <m:oMath>
          <m:r>
            <w:rPr>
              <w:rFonts w:ascii="Cambria Math" w:hAnsi="Cambria Math" w:cs="Times New Roman"/>
              <w:sz w:val="24"/>
              <w:szCs w:val="24"/>
            </w:rPr>
            <m:t>N=number of deaths</m:t>
          </m:r>
        </m:oMath>
      </m:oMathPara>
    </w:p>
    <w:p w14:paraId="45939798" w14:textId="2FD3519D" w:rsidR="009346E5" w:rsidRPr="00F424EB" w:rsidRDefault="009346E5" w:rsidP="009346E5">
      <w:pPr>
        <w:pStyle w:val="BodyText3"/>
        <w:spacing w:after="0"/>
        <w:ind w:left="1080" w:right="76"/>
        <w:rPr>
          <w:rFonts w:ascii="Times" w:hAnsi="Times" w:cs="Times New Roman"/>
          <w:sz w:val="24"/>
          <w:szCs w:val="24"/>
        </w:rPr>
      </w:pPr>
      <m:oMathPara>
        <m:oMath>
          <m:r>
            <w:rPr>
              <w:rFonts w:ascii="Cambria Math" w:hAnsi="Cambria Math" w:cs="Times New Roman"/>
              <w:sz w:val="24"/>
              <w:szCs w:val="24"/>
            </w:rPr>
            <m:t>L=life expectancy at age of death</m:t>
          </m:r>
          <m:r>
            <w:rPr>
              <w:rFonts w:ascii="Cambria Math" w:hAnsi="Cambria Math" w:cs="Times New Roman"/>
              <w:sz w:val="24"/>
              <w:szCs w:val="24"/>
            </w:rPr>
            <m:t xml:space="preserve"> (in years)</m:t>
          </m:r>
        </m:oMath>
      </m:oMathPara>
    </w:p>
    <w:p w14:paraId="7E4CD908" w14:textId="77777777" w:rsidR="009346E5" w:rsidRPr="00F424EB" w:rsidRDefault="009346E5" w:rsidP="009346E5">
      <w:pPr>
        <w:pStyle w:val="ListParagraph"/>
        <w:ind w:left="1080"/>
        <w:rPr>
          <w:rFonts w:ascii="Times" w:eastAsia="Times New Roman" w:hAnsi="Times" w:cs="Times New Roman"/>
          <w:sz w:val="24"/>
          <w:szCs w:val="24"/>
        </w:rPr>
      </w:pPr>
    </w:p>
    <w:p w14:paraId="245EA222" w14:textId="6F901E1A" w:rsidR="00EC33CA" w:rsidRPr="00F424EB" w:rsidRDefault="00515125" w:rsidP="001F486C">
      <w:pPr>
        <w:ind w:left="1800"/>
        <w:rPr>
          <w:rFonts w:ascii="Times" w:hAnsi="Times" w:cs="Times New Roman"/>
        </w:rPr>
      </w:pPr>
      <w:r w:rsidRPr="00F424EB">
        <w:rPr>
          <w:rFonts w:ascii="Times" w:hAnsi="Times" w:cs="Times New Roman"/>
        </w:rPr>
        <w:t xml:space="preserve">For example, a simple assumption would </w:t>
      </w:r>
      <w:r w:rsidRPr="00F424EB">
        <w:rPr>
          <w:rFonts w:ascii="Times" w:hAnsi="Times" w:cs="Times New Roman"/>
        </w:rPr>
        <w:t>be</w:t>
      </w:r>
      <w:r w:rsidRPr="00F424EB">
        <w:rPr>
          <w:rFonts w:ascii="Times" w:hAnsi="Times" w:cs="Times New Roman"/>
        </w:rPr>
        <w:t xml:space="preserve"> that any patients with true </w:t>
      </w:r>
      <w:r w:rsidRPr="00F424EB">
        <w:rPr>
          <w:rFonts w:ascii="Times" w:hAnsi="Times" w:cs="Times New Roman"/>
        </w:rPr>
        <w:t>Severe</w:t>
      </w:r>
      <w:r w:rsidRPr="00F424EB">
        <w:rPr>
          <w:rFonts w:ascii="Times" w:hAnsi="Times" w:cs="Times New Roman"/>
        </w:rPr>
        <w:t xml:space="preserve"> </w:t>
      </w:r>
      <w:r w:rsidRPr="00F424EB">
        <w:rPr>
          <w:rFonts w:ascii="Times" w:hAnsi="Times" w:cs="Times New Roman"/>
        </w:rPr>
        <w:t>D</w:t>
      </w:r>
      <w:r w:rsidRPr="00F424EB">
        <w:rPr>
          <w:rFonts w:ascii="Times" w:hAnsi="Times" w:cs="Times New Roman"/>
        </w:rPr>
        <w:t xml:space="preserve">ehydration who would have been treated as though they only had </w:t>
      </w:r>
      <w:r w:rsidRPr="00F424EB">
        <w:rPr>
          <w:rFonts w:ascii="Times" w:hAnsi="Times" w:cs="Times New Roman"/>
        </w:rPr>
        <w:t>No</w:t>
      </w:r>
      <w:r w:rsidRPr="00F424EB">
        <w:rPr>
          <w:rFonts w:ascii="Times" w:hAnsi="Times" w:cs="Times New Roman"/>
        </w:rPr>
        <w:t xml:space="preserve"> or </w:t>
      </w:r>
      <w:r w:rsidRPr="00F424EB">
        <w:rPr>
          <w:rFonts w:ascii="Times" w:hAnsi="Times" w:cs="Times New Roman"/>
        </w:rPr>
        <w:t>Some</w:t>
      </w:r>
      <w:r w:rsidRPr="00F424EB">
        <w:rPr>
          <w:rFonts w:ascii="Times" w:hAnsi="Times" w:cs="Times New Roman"/>
        </w:rPr>
        <w:t xml:space="preserve"> </w:t>
      </w:r>
      <w:r w:rsidR="00F424EB">
        <w:rPr>
          <w:rFonts w:ascii="Times" w:hAnsi="Times" w:cs="Times New Roman"/>
        </w:rPr>
        <w:t>D</w:t>
      </w:r>
      <w:r w:rsidRPr="00F424EB">
        <w:rPr>
          <w:rFonts w:ascii="Times" w:hAnsi="Times" w:cs="Times New Roman"/>
        </w:rPr>
        <w:t xml:space="preserve">ehydration would have died. We can </w:t>
      </w:r>
      <w:r w:rsidRPr="00F424EB">
        <w:rPr>
          <w:rFonts w:ascii="Times" w:hAnsi="Times" w:cs="Times New Roman"/>
        </w:rPr>
        <w:t>then use</w:t>
      </w:r>
      <w:r w:rsidRPr="00F424EB">
        <w:rPr>
          <w:rFonts w:ascii="Times" w:hAnsi="Times" w:cs="Times New Roman"/>
        </w:rPr>
        <w:t xml:space="preserve"> the YLL formula above. </w:t>
      </w:r>
    </w:p>
    <w:p w14:paraId="5BFC89C5" w14:textId="77777777" w:rsidR="00C53162" w:rsidRPr="00F424EB" w:rsidRDefault="00C53162" w:rsidP="009346E5">
      <w:pPr>
        <w:ind w:left="1080"/>
        <w:rPr>
          <w:rFonts w:ascii="Times" w:eastAsia="Times New Roman" w:hAnsi="Times" w:cs="Times New Roman"/>
        </w:rPr>
      </w:pPr>
    </w:p>
    <w:p w14:paraId="2DF364EA" w14:textId="19160889" w:rsidR="00AB7AD6" w:rsidRPr="00F424EB" w:rsidRDefault="009346E5" w:rsidP="009331D6">
      <w:pPr>
        <w:pStyle w:val="ListParagraph"/>
        <w:numPr>
          <w:ilvl w:val="0"/>
          <w:numId w:val="6"/>
        </w:numPr>
        <w:ind w:right="76"/>
        <w:rPr>
          <w:rFonts w:ascii="Times" w:hAnsi="Times" w:cs="Times New Roman"/>
          <w:sz w:val="24"/>
          <w:szCs w:val="24"/>
        </w:rPr>
      </w:pPr>
      <w:r w:rsidRPr="00F424EB">
        <w:rPr>
          <w:rFonts w:ascii="Times" w:hAnsi="Times" w:cs="Times New Roman"/>
          <w:sz w:val="24"/>
          <w:szCs w:val="24"/>
        </w:rPr>
        <w:t xml:space="preserve">YLD: </w:t>
      </w:r>
      <w:r w:rsidR="00515125" w:rsidRPr="00F424EB">
        <w:rPr>
          <w:rFonts w:ascii="Times" w:hAnsi="Times" w:cs="Times New Roman"/>
          <w:sz w:val="24"/>
          <w:szCs w:val="24"/>
        </w:rPr>
        <w:t xml:space="preserve">However, we also consider the harms of </w:t>
      </w:r>
      <w:r w:rsidR="00515125" w:rsidRPr="00F424EB">
        <w:rPr>
          <w:rFonts w:ascii="Times" w:hAnsi="Times" w:cs="Times New Roman"/>
          <w:sz w:val="24"/>
          <w:szCs w:val="24"/>
        </w:rPr>
        <w:t>under</w:t>
      </w:r>
      <w:r w:rsidR="00515125" w:rsidRPr="00F424EB">
        <w:rPr>
          <w:rFonts w:ascii="Times" w:hAnsi="Times" w:cs="Times New Roman"/>
          <w:sz w:val="24"/>
          <w:szCs w:val="24"/>
        </w:rPr>
        <w:t>treatment</w:t>
      </w:r>
      <w:r w:rsidR="00515125" w:rsidRPr="00F424EB">
        <w:rPr>
          <w:rFonts w:ascii="Times" w:hAnsi="Times" w:cs="Times New Roman"/>
          <w:sz w:val="24"/>
          <w:szCs w:val="24"/>
        </w:rPr>
        <w:t xml:space="preserve"> that doesn’t cause death</w:t>
      </w:r>
      <w:r w:rsidR="00515AC5">
        <w:rPr>
          <w:rFonts w:ascii="Times" w:hAnsi="Times" w:cs="Times New Roman"/>
          <w:sz w:val="24"/>
          <w:szCs w:val="24"/>
        </w:rPr>
        <w:t>,</w:t>
      </w:r>
      <w:r w:rsidR="00515125" w:rsidRPr="00F424EB">
        <w:rPr>
          <w:rFonts w:ascii="Times" w:hAnsi="Times" w:cs="Times New Roman"/>
          <w:sz w:val="24"/>
          <w:szCs w:val="24"/>
        </w:rPr>
        <w:t xml:space="preserve"> and overtreatment</w:t>
      </w:r>
      <w:r w:rsidR="00515125" w:rsidRPr="00F424EB">
        <w:rPr>
          <w:rFonts w:ascii="Times" w:hAnsi="Times" w:cs="Times New Roman"/>
          <w:sz w:val="24"/>
          <w:szCs w:val="24"/>
        </w:rPr>
        <w:t xml:space="preserve">. For example, </w:t>
      </w:r>
      <w:r w:rsidR="00515125" w:rsidRPr="00F424EB">
        <w:rPr>
          <w:rFonts w:ascii="Times" w:hAnsi="Times" w:cs="Times New Roman"/>
          <w:sz w:val="24"/>
          <w:szCs w:val="24"/>
        </w:rPr>
        <w:t>t</w:t>
      </w:r>
      <w:r w:rsidR="00515125" w:rsidRPr="00F424EB">
        <w:rPr>
          <w:rFonts w:ascii="Times" w:hAnsi="Times" w:cs="Times New Roman"/>
          <w:sz w:val="24"/>
          <w:szCs w:val="24"/>
        </w:rPr>
        <w:t>he NIRUDAK/DHAKA models may prevent over-</w:t>
      </w:r>
      <w:r w:rsidR="00515125" w:rsidRPr="00F424EB">
        <w:rPr>
          <w:rFonts w:ascii="Times" w:hAnsi="Times" w:cs="Times New Roman"/>
          <w:sz w:val="24"/>
          <w:szCs w:val="24"/>
        </w:rPr>
        <w:t xml:space="preserve"> and under-</w:t>
      </w:r>
      <w:r w:rsidR="00515125" w:rsidRPr="00F424EB">
        <w:rPr>
          <w:rFonts w:ascii="Times" w:hAnsi="Times" w:cs="Times New Roman"/>
          <w:sz w:val="24"/>
          <w:szCs w:val="24"/>
        </w:rPr>
        <w:t xml:space="preserve">administration of fluids and </w:t>
      </w:r>
      <w:r w:rsidR="00515AC5">
        <w:rPr>
          <w:rFonts w:ascii="Times" w:hAnsi="Times" w:cs="Times New Roman"/>
          <w:sz w:val="24"/>
          <w:szCs w:val="24"/>
        </w:rPr>
        <w:t>sequelae</w:t>
      </w:r>
      <w:r w:rsidR="00515125" w:rsidRPr="00F424EB">
        <w:rPr>
          <w:rFonts w:ascii="Times" w:hAnsi="Times" w:cs="Times New Roman"/>
          <w:sz w:val="24"/>
          <w:szCs w:val="24"/>
        </w:rPr>
        <w:t xml:space="preserve"> like urinary bladder distension, ureter dilation, hydronephrosis, water intoxication, thrombophlebitis, </w:t>
      </w:r>
      <w:r w:rsidR="00AB7AD6" w:rsidRPr="00F424EB">
        <w:rPr>
          <w:rFonts w:ascii="Times" w:hAnsi="Times" w:cs="Times New Roman"/>
          <w:sz w:val="24"/>
          <w:szCs w:val="24"/>
        </w:rPr>
        <w:t xml:space="preserve">encephalopathy, </w:t>
      </w:r>
      <w:r w:rsidR="00515125" w:rsidRPr="00F424EB">
        <w:rPr>
          <w:rFonts w:ascii="Times" w:hAnsi="Times" w:cs="Times New Roman"/>
          <w:sz w:val="24"/>
          <w:szCs w:val="24"/>
        </w:rPr>
        <w:t>and electrolyte imbalances</w:t>
      </w:r>
      <w:r w:rsidR="00AB7AD6" w:rsidRPr="00F424EB">
        <w:rPr>
          <w:rFonts w:ascii="Times" w:hAnsi="Times" w:cs="Times New Roman"/>
          <w:sz w:val="24"/>
          <w:szCs w:val="24"/>
        </w:rPr>
        <w:t xml:space="preserve"> </w:t>
      </w:r>
      <w:r w:rsidR="00515125" w:rsidRPr="00F424EB">
        <w:rPr>
          <w:rFonts w:ascii="Times" w:hAnsi="Times" w:cs="Times New Roman"/>
          <w:sz w:val="24"/>
          <w:szCs w:val="24"/>
        </w:rPr>
        <w:t>(</w:t>
      </w:r>
      <w:hyperlink r:id="rId5" w:history="1">
        <w:r w:rsidR="00515125" w:rsidRPr="00F424EB">
          <w:rPr>
            <w:rStyle w:val="Hyperlink"/>
            <w:rFonts w:ascii="Times" w:hAnsi="Times" w:cs="Times New Roman"/>
            <w:sz w:val="24"/>
            <w:szCs w:val="24"/>
          </w:rPr>
          <w:t>Fonseca et al. 2004</w:t>
        </w:r>
      </w:hyperlink>
      <w:r w:rsidR="00515125" w:rsidRPr="00F424EB">
        <w:rPr>
          <w:rFonts w:ascii="Times" w:hAnsi="Times" w:cs="Times New Roman"/>
          <w:sz w:val="24"/>
          <w:szCs w:val="24"/>
        </w:rPr>
        <w:t xml:space="preserve">, </w:t>
      </w:r>
      <w:hyperlink r:id="rId6" w:history="1">
        <w:r w:rsidR="00515125" w:rsidRPr="00F424EB">
          <w:rPr>
            <w:rStyle w:val="Hyperlink"/>
            <w:rFonts w:ascii="Times" w:hAnsi="Times" w:cs="Times New Roman"/>
            <w:sz w:val="24"/>
            <w:szCs w:val="24"/>
          </w:rPr>
          <w:t>Hew-Butler et al. 2019</w:t>
        </w:r>
      </w:hyperlink>
      <w:r w:rsidR="00515125" w:rsidRPr="00F424EB">
        <w:rPr>
          <w:rFonts w:ascii="Times" w:hAnsi="Times" w:cs="Times New Roman"/>
          <w:sz w:val="24"/>
          <w:szCs w:val="24"/>
        </w:rPr>
        <w:t xml:space="preserve">, </w:t>
      </w:r>
      <w:r w:rsidR="00515125" w:rsidRPr="00F424EB">
        <w:rPr>
          <w:rFonts w:ascii="Times" w:hAnsi="Times" w:cs="Times New Roman"/>
          <w:sz w:val="24"/>
          <w:szCs w:val="24"/>
        </w:rPr>
        <w:t xml:space="preserve">and </w:t>
      </w:r>
      <w:hyperlink r:id="rId7" w:history="1">
        <w:r w:rsidR="00515125" w:rsidRPr="00F424EB">
          <w:rPr>
            <w:rStyle w:val="Hyperlink"/>
            <w:rFonts w:ascii="Times" w:hAnsi="Times" w:cs="Times New Roman"/>
            <w:sz w:val="24"/>
            <w:szCs w:val="24"/>
          </w:rPr>
          <w:t>Srivastava et al. 1985</w:t>
        </w:r>
      </w:hyperlink>
      <w:r w:rsidR="00515125" w:rsidRPr="00F424EB">
        <w:rPr>
          <w:rStyle w:val="Hyperlink"/>
          <w:rFonts w:ascii="Times" w:hAnsi="Times" w:cs="Times New Roman"/>
          <w:color w:val="auto"/>
          <w:sz w:val="24"/>
          <w:szCs w:val="24"/>
          <w:u w:val="none"/>
        </w:rPr>
        <w:t>)</w:t>
      </w:r>
      <w:r w:rsidR="00515125" w:rsidRPr="00F424EB">
        <w:rPr>
          <w:rFonts w:ascii="Times" w:hAnsi="Times" w:cs="Times New Roman"/>
          <w:sz w:val="24"/>
          <w:szCs w:val="24"/>
        </w:rPr>
        <w:t xml:space="preserve">. We will seek to estimate from the literature the risk of these types of </w:t>
      </w:r>
      <w:r w:rsidR="00515AC5">
        <w:rPr>
          <w:rFonts w:ascii="Times" w:hAnsi="Times" w:cs="Times New Roman"/>
          <w:sz w:val="24"/>
          <w:szCs w:val="24"/>
        </w:rPr>
        <w:t>sequelae</w:t>
      </w:r>
      <w:r w:rsidR="00515125" w:rsidRPr="00F424EB">
        <w:rPr>
          <w:rFonts w:ascii="Times" w:hAnsi="Times" w:cs="Times New Roman"/>
          <w:sz w:val="24"/>
          <w:szCs w:val="24"/>
        </w:rPr>
        <w:t xml:space="preserve"> as well as disability weights</w:t>
      </w:r>
      <w:r w:rsidR="00515125" w:rsidRPr="00F424EB">
        <w:rPr>
          <w:rFonts w:ascii="Times" w:hAnsi="Times" w:cs="Times New Roman"/>
          <w:sz w:val="24"/>
          <w:szCs w:val="24"/>
        </w:rPr>
        <w:t xml:space="preserve"> </w:t>
      </w:r>
      <w:r w:rsidR="00AB7AD6" w:rsidRPr="00F424EB">
        <w:rPr>
          <w:rFonts w:ascii="Times" w:hAnsi="Times" w:cs="Times New Roman"/>
          <w:sz w:val="24"/>
          <w:szCs w:val="24"/>
        </w:rPr>
        <w:t xml:space="preserve">and durations for the conditions </w:t>
      </w:r>
      <w:r w:rsidR="00515125" w:rsidRPr="00F424EB">
        <w:rPr>
          <w:rFonts w:ascii="Times" w:hAnsi="Times" w:cs="Times New Roman"/>
          <w:sz w:val="24"/>
          <w:szCs w:val="24"/>
        </w:rPr>
        <w:t>(Tro</w:t>
      </w:r>
      <w:r w:rsidR="006D2567">
        <w:rPr>
          <w:rFonts w:ascii="Times" w:hAnsi="Times" w:cs="Times New Roman"/>
          <w:sz w:val="24"/>
          <w:szCs w:val="24"/>
        </w:rPr>
        <w:t>e</w:t>
      </w:r>
      <w:r w:rsidR="00515125" w:rsidRPr="00F424EB">
        <w:rPr>
          <w:rFonts w:ascii="Times" w:hAnsi="Times" w:cs="Times New Roman"/>
          <w:sz w:val="24"/>
          <w:szCs w:val="24"/>
        </w:rPr>
        <w:t>ger et al. 2018</w:t>
      </w:r>
      <w:r w:rsidR="00515125" w:rsidRPr="00F424EB">
        <w:rPr>
          <w:rFonts w:ascii="Times" w:hAnsi="Times" w:cs="Times New Roman"/>
          <w:sz w:val="24"/>
          <w:szCs w:val="24"/>
        </w:rPr>
        <w:t xml:space="preserve"> and </w:t>
      </w:r>
      <w:r w:rsidR="00515125" w:rsidRPr="00F424EB">
        <w:rPr>
          <w:rFonts w:ascii="Times" w:hAnsi="Times" w:cs="Times New Roman"/>
          <w:sz w:val="24"/>
          <w:szCs w:val="24"/>
        </w:rPr>
        <w:t>Karambizi et al. 2021</w:t>
      </w:r>
      <w:r w:rsidR="00515125" w:rsidRPr="00F424EB">
        <w:rPr>
          <w:rFonts w:ascii="Times" w:hAnsi="Times" w:cs="Times New Roman"/>
          <w:sz w:val="24"/>
          <w:szCs w:val="24"/>
        </w:rPr>
        <w:t xml:space="preserve"> — as the reviewer mentions</w:t>
      </w:r>
      <w:r w:rsidR="00515125" w:rsidRPr="00F424EB">
        <w:rPr>
          <w:rFonts w:ascii="Times" w:hAnsi="Times" w:cs="Times New Roman"/>
          <w:sz w:val="24"/>
          <w:szCs w:val="24"/>
        </w:rPr>
        <w:t>,</w:t>
      </w:r>
      <w:r w:rsidR="00D40DA1" w:rsidRPr="00F424EB">
        <w:rPr>
          <w:rFonts w:ascii="Times" w:hAnsi="Times" w:cs="Times New Roman"/>
          <w:sz w:val="24"/>
          <w:szCs w:val="24"/>
        </w:rPr>
        <w:t xml:space="preserve"> plus</w:t>
      </w:r>
      <w:r w:rsidR="00515125" w:rsidRPr="00F424EB">
        <w:rPr>
          <w:rFonts w:ascii="Times" w:hAnsi="Times" w:cs="Times New Roman"/>
          <w:sz w:val="24"/>
          <w:szCs w:val="24"/>
        </w:rPr>
        <w:t xml:space="preserve"> </w:t>
      </w:r>
      <w:hyperlink r:id="rId8" w:history="1">
        <w:r w:rsidR="00515125" w:rsidRPr="00F424EB">
          <w:rPr>
            <w:rStyle w:val="Hyperlink"/>
            <w:rFonts w:ascii="Times" w:hAnsi="Times" w:cs="Times New Roman"/>
            <w:sz w:val="24"/>
            <w:szCs w:val="24"/>
          </w:rPr>
          <w:t>Salomon et al. 2015</w:t>
        </w:r>
      </w:hyperlink>
      <w:r w:rsidR="00515125" w:rsidRPr="00F424EB">
        <w:rPr>
          <w:rStyle w:val="Hyperlink"/>
          <w:rFonts w:ascii="Times" w:hAnsi="Times" w:cs="Times New Roman"/>
          <w:sz w:val="24"/>
          <w:szCs w:val="24"/>
        </w:rPr>
        <w:t>,</w:t>
      </w:r>
      <w:r w:rsidR="00515125" w:rsidRPr="00F424EB">
        <w:rPr>
          <w:rFonts w:ascii="Times" w:hAnsi="Times" w:cs="Times New Roman"/>
          <w:sz w:val="24"/>
          <w:szCs w:val="24"/>
        </w:rPr>
        <w:t xml:space="preserve"> </w:t>
      </w:r>
      <w:r w:rsidR="00515125" w:rsidRPr="00F424EB">
        <w:rPr>
          <w:rFonts w:ascii="Times" w:hAnsi="Times" w:cs="Times New Roman"/>
          <w:sz w:val="24"/>
          <w:szCs w:val="24"/>
        </w:rPr>
        <w:t xml:space="preserve">and </w:t>
      </w:r>
      <w:hyperlink r:id="rId9" w:anchor=":~:text=This%20is%20illustrated%20by%20increasing,diarrhea%20(disability%20weight%200.239)." w:history="1">
        <w:r w:rsidR="00515125" w:rsidRPr="00F424EB">
          <w:rPr>
            <w:rStyle w:val="Hyperlink"/>
            <w:rFonts w:ascii="Times" w:hAnsi="Times" w:cs="Times New Roman"/>
            <w:sz w:val="24"/>
            <w:szCs w:val="24"/>
          </w:rPr>
          <w:t>Haagsma et al. 2015</w:t>
        </w:r>
      </w:hyperlink>
      <w:r w:rsidR="00515125" w:rsidRPr="00F424EB">
        <w:rPr>
          <w:rFonts w:ascii="Times" w:hAnsi="Times" w:cs="Times New Roman"/>
          <w:sz w:val="24"/>
          <w:szCs w:val="24"/>
        </w:rPr>
        <w:t>)</w:t>
      </w:r>
      <w:r w:rsidR="00AB7AD6" w:rsidRPr="00F424EB">
        <w:rPr>
          <w:rFonts w:ascii="Times" w:hAnsi="Times" w:cs="Times New Roman"/>
          <w:sz w:val="24"/>
          <w:szCs w:val="24"/>
        </w:rPr>
        <w:t>.</w:t>
      </w:r>
      <w:r w:rsidR="00515125" w:rsidRPr="00F424EB">
        <w:rPr>
          <w:rFonts w:ascii="Times" w:hAnsi="Times" w:cs="Times New Roman"/>
          <w:sz w:val="24"/>
          <w:szCs w:val="24"/>
        </w:rPr>
        <w:t xml:space="preserve"> </w:t>
      </w:r>
    </w:p>
    <w:p w14:paraId="56B1FCC6" w14:textId="491461A9" w:rsidR="00C53162" w:rsidRPr="00F424EB" w:rsidRDefault="00C53162" w:rsidP="00AB7AD6">
      <w:pPr>
        <w:pStyle w:val="ListParagraph"/>
        <w:ind w:left="1080" w:right="76"/>
        <w:rPr>
          <w:rFonts w:ascii="Times" w:hAnsi="Times" w:cs="Times New Roman"/>
          <w:sz w:val="24"/>
          <w:szCs w:val="24"/>
        </w:rPr>
      </w:pPr>
      <m:oMathPara>
        <m:oMathParaPr>
          <m:jc m:val="center"/>
        </m:oMathParaPr>
        <m:oMath>
          <m:r>
            <w:rPr>
              <w:rFonts w:ascii="Cambria Math" w:hAnsi="Cambria Math" w:cs="Times New Roman"/>
              <w:sz w:val="24"/>
              <w:szCs w:val="24"/>
            </w:rPr>
            <m:t>YLD=I×DW× L</m:t>
          </m:r>
        </m:oMath>
      </m:oMathPara>
    </w:p>
    <w:p w14:paraId="56348893" w14:textId="77777777" w:rsidR="00D40DA1" w:rsidRPr="00F424EB" w:rsidRDefault="00C53162" w:rsidP="00D40DA1">
      <w:pPr>
        <w:pStyle w:val="BodyText3"/>
        <w:spacing w:after="0"/>
        <w:ind w:left="1080" w:right="76"/>
        <w:rPr>
          <w:rFonts w:ascii="Times" w:hAnsi="Times" w:cs="Times New Roman"/>
          <w:sz w:val="24"/>
          <w:szCs w:val="24"/>
        </w:rPr>
      </w:pPr>
      <m:oMathPara>
        <m:oMath>
          <m:r>
            <w:rPr>
              <w:rFonts w:ascii="Cambria Math" w:hAnsi="Cambria Math" w:cs="Times New Roman"/>
              <w:sz w:val="24"/>
              <w:szCs w:val="24"/>
            </w:rPr>
            <m:t>I=number of incident cases</m:t>
          </m:r>
        </m:oMath>
      </m:oMathPara>
    </w:p>
    <w:p w14:paraId="0B06237C" w14:textId="0E5E6425" w:rsidR="00D40DA1" w:rsidRPr="00F424EB" w:rsidRDefault="00C53162" w:rsidP="00D40DA1">
      <w:pPr>
        <w:pStyle w:val="BodyText3"/>
        <w:spacing w:after="0"/>
        <w:ind w:left="1080" w:right="76"/>
        <w:rPr>
          <w:rFonts w:ascii="Times" w:hAnsi="Times" w:cs="Times New Roman"/>
          <w:sz w:val="24"/>
          <w:szCs w:val="24"/>
        </w:rPr>
      </w:pPr>
      <m:oMathPara>
        <m:oMath>
          <m:r>
            <w:rPr>
              <w:rFonts w:ascii="Cambria Math" w:hAnsi="Cambria Math" w:cs="Times New Roman"/>
              <w:sz w:val="24"/>
              <w:szCs w:val="24"/>
            </w:rPr>
            <m:t>DW=disability weight</m:t>
          </m:r>
        </m:oMath>
      </m:oMathPara>
    </w:p>
    <w:p w14:paraId="2E5AEACA" w14:textId="7B79AE4E" w:rsidR="00D40DA1" w:rsidRPr="00F424EB" w:rsidRDefault="00D40DA1" w:rsidP="00D40DA1">
      <w:pPr>
        <w:rPr>
          <w:rFonts w:ascii="Times" w:eastAsia="Times New Roman" w:hAnsi="Times" w:cs="Times New Roman"/>
        </w:rPr>
      </w:pPr>
      <m:oMathPara>
        <m:oMathParaPr>
          <m:jc m:val="center"/>
        </m:oMathParaPr>
        <m:oMath>
          <m:r>
            <w:rPr>
              <w:rFonts w:ascii="Cambria Math" w:hAnsi="Cambria Math" w:cs="Times New Roman"/>
            </w:rPr>
            <m:t>L</m:t>
          </m:r>
          <m:r>
            <w:rPr>
              <w:rFonts w:ascii="Cambria Math" w:hAnsi="Cambria Math" w:cs="Times New Roman"/>
            </w:rPr>
            <m:t>=</m:t>
          </m:r>
          <m:r>
            <w:rPr>
              <w:rFonts w:ascii="Cambria Math" w:hAnsi="Cambria Math" w:cs="Times New Roman"/>
            </w:rPr>
            <m:t>average duration of the case until remission or death (in years</m:t>
          </m:r>
          <m:r>
            <w:rPr>
              <w:rFonts w:ascii="Cambria Math" w:hAnsi="Cambria Math" w:cs="Times New Roman"/>
            </w:rPr>
            <m:t>)</m:t>
          </m:r>
        </m:oMath>
      </m:oMathPara>
    </w:p>
    <w:p w14:paraId="72EC472E" w14:textId="70EE1BAD" w:rsidR="00C53162" w:rsidRPr="00F424EB" w:rsidRDefault="00C53162" w:rsidP="00C53162">
      <w:pPr>
        <w:pStyle w:val="BodyText3"/>
        <w:spacing w:after="0"/>
        <w:ind w:left="1080" w:right="76"/>
        <w:rPr>
          <w:rFonts w:ascii="Times" w:hAnsi="Times" w:cs="Times New Roman"/>
          <w:sz w:val="24"/>
          <w:szCs w:val="24"/>
        </w:rPr>
      </w:pPr>
    </w:p>
    <w:p w14:paraId="765A973E" w14:textId="77777777" w:rsidR="00D4765F" w:rsidRPr="00F424EB" w:rsidRDefault="00D4765F" w:rsidP="00D4765F">
      <w:pPr>
        <w:pStyle w:val="BodyText3"/>
        <w:spacing w:after="0"/>
        <w:ind w:right="76"/>
        <w:rPr>
          <w:rFonts w:ascii="Times" w:hAnsi="Times" w:cs="Times New Roman"/>
          <w:sz w:val="24"/>
          <w:szCs w:val="24"/>
        </w:rPr>
      </w:pPr>
    </w:p>
    <w:p w14:paraId="544634CF" w14:textId="62092F20" w:rsidR="00C32ECB" w:rsidRPr="00F424EB" w:rsidRDefault="00B64BC5" w:rsidP="00773F23">
      <w:pPr>
        <w:pStyle w:val="BodyText3"/>
        <w:widowControl/>
        <w:autoSpaceDE/>
        <w:autoSpaceDN/>
        <w:spacing w:after="0"/>
        <w:ind w:right="76"/>
        <w:rPr>
          <w:rFonts w:ascii="Times" w:hAnsi="Times" w:cs="Times New Roman"/>
          <w:sz w:val="24"/>
          <w:szCs w:val="24"/>
        </w:rPr>
      </w:pPr>
      <w:r w:rsidRPr="00F424EB">
        <w:rPr>
          <w:rFonts w:ascii="Times" w:hAnsi="Times" w:cs="Times New Roman"/>
          <w:b/>
          <w:bCs/>
          <w:sz w:val="24"/>
          <w:szCs w:val="24"/>
        </w:rPr>
        <w:t>REVIEWER COMMENT 2:</w:t>
      </w:r>
      <w:r w:rsidRPr="00F424EB">
        <w:rPr>
          <w:rFonts w:ascii="Times" w:hAnsi="Times" w:cs="Times New Roman"/>
          <w:sz w:val="24"/>
          <w:szCs w:val="24"/>
        </w:rPr>
        <w:t xml:space="preserve"> </w:t>
      </w:r>
      <w:r w:rsidR="00C32ECB" w:rsidRPr="00F424EB">
        <w:rPr>
          <w:rFonts w:ascii="Times" w:hAnsi="Times" w:cs="Times New Roman"/>
          <w:sz w:val="24"/>
          <w:szCs w:val="24"/>
        </w:rPr>
        <w:t xml:space="preserve">Relatedly, on page 4 of the proposal, the applicant states that disability-adjusted life years are not applicable to diarrhea. This is incorrect given the extensive </w:t>
      </w:r>
      <w:r w:rsidR="00C32ECB" w:rsidRPr="00F424EB">
        <w:rPr>
          <w:rFonts w:ascii="Times" w:hAnsi="Times" w:cs="Times New Roman"/>
          <w:sz w:val="24"/>
          <w:szCs w:val="24"/>
        </w:rPr>
        <w:lastRenderedPageBreak/>
        <w:t xml:space="preserve">body of literature quantifying the DALYs attributable to diarrheal disease (DD)-associated mortality and diarrheal disease (DD)-associated morbidity. See for example: </w:t>
      </w:r>
    </w:p>
    <w:p w14:paraId="2464C404" w14:textId="77777777" w:rsidR="00C32ECB" w:rsidRPr="00F424EB" w:rsidRDefault="00C32ECB" w:rsidP="00773F23">
      <w:pPr>
        <w:pStyle w:val="BodyText3"/>
        <w:spacing w:after="0"/>
        <w:ind w:left="1440" w:right="76"/>
        <w:rPr>
          <w:rFonts w:ascii="Times" w:hAnsi="Times" w:cs="Times New Roman"/>
          <w:sz w:val="24"/>
          <w:szCs w:val="24"/>
        </w:rPr>
      </w:pPr>
      <w:r w:rsidRPr="00F424EB">
        <w:rPr>
          <w:rFonts w:ascii="Times" w:hAnsi="Times" w:cs="Times New Roman"/>
          <w:sz w:val="24"/>
          <w:szCs w:val="24"/>
        </w:rPr>
        <w:t>• Karambizi NU, McMahan CS, Blue CN, Temesvari LA (2021) Global estimated Disability-Adjusted Life-Years (DALYs) of diarrheal diseases: A systematic analysis of data from 28 years of the global burden of disease study. PLoS ONE 16(10): e0259077. https://doi.org/10.1371/journal.pone.0259077</w:t>
      </w:r>
    </w:p>
    <w:p w14:paraId="48C086A0" w14:textId="733B6E11" w:rsidR="00C32ECB" w:rsidRPr="00F424EB" w:rsidRDefault="00C32ECB" w:rsidP="00773F23">
      <w:pPr>
        <w:pStyle w:val="BodyText3"/>
        <w:spacing w:after="0"/>
        <w:ind w:left="1440" w:right="76"/>
        <w:rPr>
          <w:rFonts w:ascii="Times" w:hAnsi="Times" w:cs="Times New Roman"/>
          <w:sz w:val="24"/>
          <w:szCs w:val="24"/>
        </w:rPr>
      </w:pPr>
      <w:r w:rsidRPr="00F424EB">
        <w:rPr>
          <w:rFonts w:ascii="Times" w:hAnsi="Times" w:cs="Times New Roman"/>
          <w:sz w:val="24"/>
          <w:szCs w:val="24"/>
        </w:rPr>
        <w:t>• Troeger, Christopher et al. “Global disability-adjusted life-year estimates of long-term health burden and undernutrition attributable to diarrhoeal diseases in children younger than 5 years.” The Lancet. Global health vol. 6,3 (2018): e255-e269. doi:10.1016/S2214-109X(18)30045-7</w:t>
      </w:r>
    </w:p>
    <w:p w14:paraId="23D44B1A" w14:textId="77777777" w:rsidR="00964B5E" w:rsidRPr="00F424EB" w:rsidRDefault="00773F23" w:rsidP="00CE447F">
      <w:pPr>
        <w:pStyle w:val="BodyText3"/>
        <w:spacing w:after="0"/>
        <w:ind w:left="720" w:right="76"/>
        <w:rPr>
          <w:rFonts w:ascii="Times" w:hAnsi="Times" w:cs="Times New Roman"/>
          <w:sz w:val="24"/>
          <w:szCs w:val="24"/>
        </w:rPr>
      </w:pPr>
      <w:r w:rsidRPr="00F424EB">
        <w:rPr>
          <w:rFonts w:ascii="Times" w:hAnsi="Times" w:cs="Times New Roman"/>
          <w:b/>
          <w:bCs/>
          <w:sz w:val="24"/>
          <w:szCs w:val="24"/>
        </w:rPr>
        <w:t>REPLY:</w:t>
      </w:r>
      <w:r w:rsidRPr="00F424EB">
        <w:rPr>
          <w:rFonts w:ascii="Times" w:hAnsi="Times" w:cs="Times New Roman"/>
          <w:sz w:val="24"/>
          <w:szCs w:val="24"/>
        </w:rPr>
        <w:t xml:space="preserve"> </w:t>
      </w:r>
      <w:r w:rsidR="00CE447F" w:rsidRPr="00F424EB">
        <w:rPr>
          <w:rFonts w:ascii="Times" w:hAnsi="Times" w:cs="Times New Roman"/>
          <w:sz w:val="24"/>
          <w:szCs w:val="24"/>
        </w:rPr>
        <w:t>Diarrheal outcomes will be converted to DALYs using established methods.</w:t>
      </w:r>
      <w:r w:rsidR="00964B5E" w:rsidRPr="00F424EB">
        <w:rPr>
          <w:rFonts w:ascii="Times" w:hAnsi="Times" w:cs="Times New Roman"/>
          <w:sz w:val="24"/>
          <w:szCs w:val="24"/>
        </w:rPr>
        <w:t xml:space="preserve"> </w:t>
      </w:r>
    </w:p>
    <w:p w14:paraId="55C36C88" w14:textId="48CBE6C0" w:rsidR="00773F23" w:rsidRPr="00F424EB" w:rsidRDefault="00964B5E" w:rsidP="00964B5E">
      <w:pPr>
        <w:pStyle w:val="BodyText3"/>
        <w:spacing w:after="0"/>
        <w:ind w:left="1440" w:right="76"/>
        <w:rPr>
          <w:rFonts w:ascii="Times" w:hAnsi="Times" w:cs="Times New Roman"/>
          <w:sz w:val="24"/>
          <w:szCs w:val="24"/>
        </w:rPr>
      </w:pPr>
      <w:r w:rsidRPr="00F424EB">
        <w:rPr>
          <w:rFonts w:ascii="Times" w:hAnsi="Times" w:cs="Times New Roman"/>
          <w:b/>
          <w:bCs/>
          <w:sz w:val="24"/>
          <w:szCs w:val="24"/>
        </w:rPr>
        <w:t xml:space="preserve">    </w:t>
      </w:r>
      <w:r w:rsidR="00EC33CA" w:rsidRPr="00F424EB">
        <w:rPr>
          <w:rFonts w:ascii="Times" w:hAnsi="Times" w:cs="Times New Roman"/>
          <w:sz w:val="24"/>
          <w:szCs w:val="24"/>
        </w:rPr>
        <w:t>See Reviewer Comment 1.</w:t>
      </w:r>
    </w:p>
    <w:p w14:paraId="1CF9724E" w14:textId="77777777" w:rsidR="00C32ECB" w:rsidRPr="00F424EB" w:rsidRDefault="00C32ECB" w:rsidP="00773F23">
      <w:pPr>
        <w:pStyle w:val="BodyText3"/>
        <w:spacing w:after="0"/>
        <w:ind w:left="1440" w:right="76"/>
        <w:rPr>
          <w:rFonts w:ascii="Times" w:hAnsi="Times" w:cs="Times New Roman"/>
          <w:sz w:val="24"/>
          <w:szCs w:val="24"/>
        </w:rPr>
      </w:pPr>
    </w:p>
    <w:p w14:paraId="28A2ED6F" w14:textId="1E584B32" w:rsidR="00C32ECB" w:rsidRPr="00F424EB" w:rsidRDefault="00B64BC5" w:rsidP="00773F23">
      <w:pPr>
        <w:pStyle w:val="BodyText3"/>
        <w:widowControl/>
        <w:autoSpaceDE/>
        <w:autoSpaceDN/>
        <w:spacing w:after="0"/>
        <w:ind w:right="76"/>
        <w:rPr>
          <w:rFonts w:ascii="Times" w:hAnsi="Times" w:cs="Times New Roman"/>
          <w:sz w:val="24"/>
          <w:szCs w:val="24"/>
        </w:rPr>
      </w:pPr>
      <w:r w:rsidRPr="00F424EB">
        <w:rPr>
          <w:rFonts w:ascii="Times" w:hAnsi="Times" w:cs="Times New Roman"/>
          <w:b/>
          <w:bCs/>
          <w:sz w:val="24"/>
          <w:szCs w:val="24"/>
        </w:rPr>
        <w:t>REVIEWER COMMENT 3:</w:t>
      </w:r>
      <w:r w:rsidRPr="00F424EB">
        <w:rPr>
          <w:rFonts w:ascii="Times" w:hAnsi="Times" w:cs="Times New Roman"/>
          <w:sz w:val="24"/>
          <w:szCs w:val="24"/>
        </w:rPr>
        <w:t xml:space="preserve"> </w:t>
      </w:r>
      <w:r w:rsidR="00C32ECB" w:rsidRPr="00F424EB">
        <w:rPr>
          <w:rFonts w:ascii="Times" w:hAnsi="Times" w:cs="Times New Roman"/>
          <w:sz w:val="24"/>
          <w:szCs w:val="24"/>
        </w:rPr>
        <w:t xml:space="preserve">There are several key steps of a cost-effectiveness analysis that are missing from this proposal. </w:t>
      </w:r>
    </w:p>
    <w:p w14:paraId="0D7B7FAA" w14:textId="77777777" w:rsidR="00C32ECB" w:rsidRPr="00F424EB" w:rsidRDefault="00C32ECB" w:rsidP="00773F23">
      <w:pPr>
        <w:pStyle w:val="BodyText3"/>
        <w:widowControl/>
        <w:numPr>
          <w:ilvl w:val="1"/>
          <w:numId w:val="1"/>
        </w:numPr>
        <w:autoSpaceDE/>
        <w:autoSpaceDN/>
        <w:spacing w:after="0"/>
        <w:ind w:right="76"/>
        <w:rPr>
          <w:rFonts w:ascii="Times" w:hAnsi="Times" w:cs="Times New Roman"/>
          <w:sz w:val="24"/>
          <w:szCs w:val="24"/>
        </w:rPr>
      </w:pPr>
      <w:r w:rsidRPr="00F424EB">
        <w:rPr>
          <w:rFonts w:ascii="Times" w:hAnsi="Times" w:cs="Times New Roman"/>
          <w:b/>
          <w:sz w:val="24"/>
          <w:szCs w:val="24"/>
        </w:rPr>
        <w:t>Perspective:</w:t>
      </w:r>
      <w:r w:rsidRPr="00F424EB">
        <w:rPr>
          <w:rFonts w:ascii="Times" w:hAnsi="Times" w:cs="Times New Roman"/>
          <w:sz w:val="24"/>
          <w:szCs w:val="24"/>
        </w:rPr>
        <w:t xml:space="preserve"> The author says they are not able to use a societal perspective due to limitations of the available data. However, they do not state from which perspective they will conduct the CEA. Who is paying for the fluid resuscitation treatment? Are patients paying out of pocket? If so, then costing is from a patient perspective. Are the health facilities paying? If so, then this is a provider perspective. Are national health insurance funds or NGOs paying for this? If so, then a health systems perspective might be more appropriate. This needs to be clear before starting any CEA.  </w:t>
      </w:r>
    </w:p>
    <w:p w14:paraId="55DD430C" w14:textId="77777777" w:rsidR="00C32ECB" w:rsidRPr="00F424EB" w:rsidRDefault="00C32ECB" w:rsidP="00773F23">
      <w:pPr>
        <w:pStyle w:val="BodyText3"/>
        <w:widowControl/>
        <w:numPr>
          <w:ilvl w:val="1"/>
          <w:numId w:val="1"/>
        </w:numPr>
        <w:autoSpaceDE/>
        <w:autoSpaceDN/>
        <w:spacing w:after="0"/>
        <w:ind w:right="76"/>
        <w:rPr>
          <w:rFonts w:ascii="Times" w:hAnsi="Times" w:cs="Times New Roman"/>
          <w:b/>
          <w:sz w:val="24"/>
          <w:szCs w:val="24"/>
        </w:rPr>
      </w:pPr>
      <w:r w:rsidRPr="00F424EB">
        <w:rPr>
          <w:rFonts w:ascii="Times" w:hAnsi="Times" w:cs="Times New Roman"/>
          <w:b/>
          <w:sz w:val="24"/>
          <w:szCs w:val="24"/>
        </w:rPr>
        <w:t>Cost-effectiveness measure:</w:t>
      </w:r>
      <w:r w:rsidRPr="00F424EB">
        <w:rPr>
          <w:rFonts w:ascii="Times" w:hAnsi="Times" w:cs="Times New Roman"/>
          <w:sz w:val="24"/>
          <w:szCs w:val="24"/>
        </w:rPr>
        <w:t xml:space="preserve"> Once the effectiveness measure is clear, how will cost-effectiveness be measured? Generally, this is measured via the incremental cost-effectiveness ratio (ICER). I would like to see the most basic formula for constructing an incremental cost-effectiveness ratio (ΔC/ΔE) included in the proposal to know that the applicant understands what is needed. </w:t>
      </w:r>
    </w:p>
    <w:p w14:paraId="2461F63B" w14:textId="77777777" w:rsidR="00C32ECB" w:rsidRPr="00F424EB" w:rsidRDefault="00C32ECB" w:rsidP="00773F23">
      <w:pPr>
        <w:pStyle w:val="BodyText3"/>
        <w:widowControl/>
        <w:numPr>
          <w:ilvl w:val="1"/>
          <w:numId w:val="1"/>
        </w:numPr>
        <w:autoSpaceDE/>
        <w:autoSpaceDN/>
        <w:spacing w:after="0"/>
        <w:ind w:right="76"/>
        <w:rPr>
          <w:rFonts w:ascii="Times" w:hAnsi="Times" w:cs="Times New Roman"/>
          <w:b/>
          <w:sz w:val="24"/>
          <w:szCs w:val="24"/>
        </w:rPr>
      </w:pPr>
      <w:r w:rsidRPr="00F424EB">
        <w:rPr>
          <w:rFonts w:ascii="Times" w:hAnsi="Times" w:cs="Times New Roman"/>
          <w:b/>
          <w:sz w:val="24"/>
          <w:szCs w:val="24"/>
        </w:rPr>
        <w:t xml:space="preserve">Willingness to pay thresholds: </w:t>
      </w:r>
      <w:r w:rsidRPr="00F424EB">
        <w:rPr>
          <w:rFonts w:ascii="Times" w:hAnsi="Times" w:cs="Times New Roman"/>
          <w:sz w:val="24"/>
          <w:szCs w:val="24"/>
        </w:rPr>
        <w:t>Once we have the ICERs for each comparison, how will we know that a given model is cost-effective compared to the WHO algorithm? Each ICER will need to be compared against a willingness-to-pay threshold. A commonly used threshold (though by no means the only one) is the WHO threshold of 1x, 2x, or 3x a country’s gross domestic product per capita corresponding to cost-effective, moderately cost-effective, and highly cost-effective. See for example:</w:t>
      </w:r>
    </w:p>
    <w:p w14:paraId="5D300B3A" w14:textId="1C6E9C18" w:rsidR="00C32ECB" w:rsidRPr="00F424EB" w:rsidRDefault="00C32ECB" w:rsidP="00773F23">
      <w:pPr>
        <w:pStyle w:val="BodyText3"/>
        <w:widowControl/>
        <w:numPr>
          <w:ilvl w:val="2"/>
          <w:numId w:val="1"/>
        </w:numPr>
        <w:autoSpaceDE/>
        <w:autoSpaceDN/>
        <w:spacing w:after="0"/>
        <w:ind w:right="76"/>
        <w:rPr>
          <w:rFonts w:ascii="Times" w:hAnsi="Times" w:cs="Times New Roman"/>
          <w:sz w:val="24"/>
          <w:szCs w:val="24"/>
        </w:rPr>
      </w:pPr>
      <w:r w:rsidRPr="00F424EB">
        <w:rPr>
          <w:rFonts w:ascii="Times" w:hAnsi="Times" w:cs="Times New Roman"/>
          <w:sz w:val="24"/>
          <w:szCs w:val="24"/>
        </w:rPr>
        <w:t>Marseille, Elliot et al. “Thresholds for the cost-effectiveness of interventions: alternative approaches.” Bulletin of the World Health Organization vol. 93,2 (2015): 118-24. doi:10.2471/BLT.14.138206</w:t>
      </w:r>
    </w:p>
    <w:p w14:paraId="165B69DE" w14:textId="72D9DBF0" w:rsidR="00434664" w:rsidRPr="00F424EB" w:rsidRDefault="00773F23" w:rsidP="00A933A5">
      <w:pPr>
        <w:pStyle w:val="BodyText3"/>
        <w:widowControl/>
        <w:autoSpaceDE/>
        <w:autoSpaceDN/>
        <w:spacing w:after="0"/>
        <w:ind w:right="76" w:firstLine="720"/>
        <w:rPr>
          <w:rFonts w:ascii="Times" w:hAnsi="Times" w:cs="Times New Roman"/>
          <w:sz w:val="24"/>
          <w:szCs w:val="24"/>
        </w:rPr>
      </w:pPr>
      <w:r w:rsidRPr="00F424EB">
        <w:rPr>
          <w:rFonts w:ascii="Times" w:hAnsi="Times" w:cs="Times New Roman"/>
          <w:b/>
          <w:bCs/>
          <w:sz w:val="24"/>
          <w:szCs w:val="24"/>
        </w:rPr>
        <w:t xml:space="preserve">REPLY: </w:t>
      </w:r>
    </w:p>
    <w:p w14:paraId="34288F37" w14:textId="0633ACC1" w:rsidR="00A65CBD" w:rsidRPr="00F424EB" w:rsidRDefault="00A65CBD" w:rsidP="00A65CBD">
      <w:pPr>
        <w:pStyle w:val="BodyText3"/>
        <w:widowControl/>
        <w:numPr>
          <w:ilvl w:val="1"/>
          <w:numId w:val="1"/>
        </w:numPr>
        <w:autoSpaceDE/>
        <w:autoSpaceDN/>
        <w:spacing w:after="0"/>
        <w:ind w:right="76"/>
        <w:rPr>
          <w:rFonts w:ascii="Times" w:hAnsi="Times" w:cs="Times New Roman"/>
          <w:sz w:val="24"/>
          <w:szCs w:val="24"/>
        </w:rPr>
      </w:pPr>
      <w:r w:rsidRPr="00F424EB">
        <w:rPr>
          <w:rFonts w:ascii="Times" w:hAnsi="Times" w:cs="Times New Roman"/>
          <w:b/>
          <w:sz w:val="24"/>
          <w:szCs w:val="24"/>
        </w:rPr>
        <w:t>Perspective:</w:t>
      </w:r>
      <w:r w:rsidRPr="00F424EB">
        <w:rPr>
          <w:rFonts w:ascii="Times" w:hAnsi="Times" w:cs="Times New Roman"/>
          <w:sz w:val="24"/>
          <w:szCs w:val="24"/>
        </w:rPr>
        <w:t xml:space="preserve"> </w:t>
      </w:r>
      <w:r w:rsidR="000C3017" w:rsidRPr="00F424EB">
        <w:rPr>
          <w:rFonts w:ascii="Times" w:hAnsi="Times" w:cs="Helvetica Neue"/>
          <w:color w:val="000000"/>
          <w:sz w:val="24"/>
          <w:szCs w:val="24"/>
        </w:rPr>
        <w:t xml:space="preserve">We will estimate the cost-effectiveness of using the </w:t>
      </w:r>
      <w:r w:rsidR="000C3017" w:rsidRPr="00F424EB">
        <w:rPr>
          <w:rFonts w:ascii="Times" w:hAnsi="Times" w:cs="Helvetica Neue"/>
          <w:color w:val="000000"/>
          <w:sz w:val="24"/>
          <w:szCs w:val="24"/>
        </w:rPr>
        <w:t xml:space="preserve">DHAKA and NIRUDAK models </w:t>
      </w:r>
      <w:r w:rsidR="000C3017" w:rsidRPr="00F424EB">
        <w:rPr>
          <w:rFonts w:ascii="Times" w:hAnsi="Times" w:cs="Helvetica Neue"/>
          <w:color w:val="000000"/>
          <w:sz w:val="24"/>
          <w:szCs w:val="24"/>
        </w:rPr>
        <w:t xml:space="preserve">(relative to </w:t>
      </w:r>
      <w:r w:rsidR="000C3017" w:rsidRPr="00F424EB">
        <w:rPr>
          <w:rFonts w:ascii="Times" w:hAnsi="Times" w:cs="Helvetica Neue"/>
          <w:color w:val="000000"/>
          <w:sz w:val="24"/>
          <w:szCs w:val="24"/>
        </w:rPr>
        <w:t>the WHO algorithm</w:t>
      </w:r>
      <w:r w:rsidR="000C3017" w:rsidRPr="00F424EB">
        <w:rPr>
          <w:rFonts w:ascii="Times" w:hAnsi="Times" w:cs="Helvetica Neue"/>
          <w:color w:val="000000"/>
          <w:sz w:val="24"/>
          <w:szCs w:val="24"/>
        </w:rPr>
        <w:t>) from both the healthcare system perspective and the social perspective which may be important for publication in a journal. For the latter, we will seek to include patient time and transportation costs as well as downstream productivity costs associated with mortality and serious morbidity.</w:t>
      </w:r>
    </w:p>
    <w:p w14:paraId="49DAF3E0" w14:textId="77777777" w:rsidR="00DE68D5" w:rsidRPr="00DE68D5" w:rsidRDefault="00A65CBD" w:rsidP="002C6484">
      <w:pPr>
        <w:pStyle w:val="BodyText3"/>
        <w:widowControl/>
        <w:numPr>
          <w:ilvl w:val="1"/>
          <w:numId w:val="1"/>
        </w:numPr>
        <w:autoSpaceDE/>
        <w:autoSpaceDN/>
        <w:spacing w:after="0"/>
        <w:ind w:right="76"/>
        <w:rPr>
          <w:rFonts w:ascii="Times" w:hAnsi="Times" w:cs="Times New Roman"/>
          <w:b/>
          <w:sz w:val="24"/>
          <w:szCs w:val="24"/>
        </w:rPr>
      </w:pPr>
      <w:r w:rsidRPr="00F424EB">
        <w:rPr>
          <w:rFonts w:ascii="Times" w:hAnsi="Times" w:cs="Times New Roman"/>
          <w:b/>
          <w:sz w:val="24"/>
          <w:szCs w:val="24"/>
        </w:rPr>
        <w:lastRenderedPageBreak/>
        <w:t>Cost-effectiveness measure:</w:t>
      </w:r>
      <w:r w:rsidRPr="00F424EB">
        <w:rPr>
          <w:rFonts w:ascii="Times" w:hAnsi="Times" w:cs="Times New Roman"/>
          <w:sz w:val="24"/>
          <w:szCs w:val="24"/>
        </w:rPr>
        <w:t xml:space="preserve"> </w:t>
      </w:r>
      <w:r w:rsidR="00DD72EC" w:rsidRPr="00F424EB">
        <w:rPr>
          <w:rFonts w:ascii="Times" w:hAnsi="Times" w:cs="Times New Roman"/>
          <w:sz w:val="24"/>
          <w:szCs w:val="24"/>
        </w:rPr>
        <w:t xml:space="preserve">To estimate the cost-effectiveness of using the different prediction models relative to care as usual, we will calculate the incremental cost-effectiveness ratio (ICER), defined below. Specifically, we will compare each </w:t>
      </w:r>
      <w:r w:rsidR="000A2313">
        <w:rPr>
          <w:rFonts w:ascii="Times" w:hAnsi="Times" w:cs="Times New Roman"/>
          <w:sz w:val="24"/>
          <w:szCs w:val="24"/>
        </w:rPr>
        <w:t>diagnostic method</w:t>
      </w:r>
      <w:r w:rsidR="00DD72EC" w:rsidRPr="00F424EB">
        <w:rPr>
          <w:rFonts w:ascii="Times" w:hAnsi="Times" w:cs="Times New Roman"/>
          <w:sz w:val="24"/>
          <w:szCs w:val="24"/>
        </w:rPr>
        <w:t xml:space="preserve"> (excluding the least effective strategy) with the next most effective strategy, e.g., strategy B with the somewhat less effective strategy A, by taking the difference in effectiveness between the two strategies. We will then calculate the difference in mean costs between the same two strategies and take the ratio of the differences (cost to effectiveness). </w:t>
      </w:r>
    </w:p>
    <w:p w14:paraId="4BBE053A" w14:textId="53DB559D" w:rsidR="00DE68D5" w:rsidRDefault="00DE68D5" w:rsidP="00DE68D5">
      <w:pPr>
        <w:pStyle w:val="BodyText3"/>
        <w:widowControl/>
        <w:autoSpaceDE/>
        <w:autoSpaceDN/>
        <w:spacing w:after="0"/>
        <w:ind w:left="1440" w:right="76"/>
        <w:rPr>
          <w:rFonts w:ascii="Times" w:hAnsi="Times" w:cs="Times New Roman"/>
          <w:b/>
          <w:sz w:val="24"/>
          <w:szCs w:val="24"/>
        </w:rPr>
      </w:pPr>
    </w:p>
    <w:p w14:paraId="753E6BEC" w14:textId="3E8F9E8F" w:rsidR="00DE68D5" w:rsidRDefault="00DE68D5" w:rsidP="00DE68D5">
      <w:pPr>
        <w:pStyle w:val="BodyText3"/>
        <w:widowControl/>
        <w:autoSpaceDE/>
        <w:autoSpaceDN/>
        <w:spacing w:after="0"/>
        <w:ind w:left="1440" w:right="76"/>
        <w:rPr>
          <w:rFonts w:ascii="Times" w:hAnsi="Times" w:cs="Times New Roman"/>
          <w:bCs/>
          <w:sz w:val="24"/>
          <w:szCs w:val="24"/>
        </w:rPr>
      </w:pPr>
      <w:r>
        <w:rPr>
          <w:rFonts w:ascii="Times" w:hAnsi="Times" w:cs="Times New Roman"/>
          <w:bCs/>
          <w:sz w:val="24"/>
          <w:szCs w:val="24"/>
        </w:rPr>
        <w:t>In other words, the</w:t>
      </w:r>
      <w:r>
        <w:rPr>
          <w:rFonts w:ascii="Times" w:hAnsi="Times" w:cs="Times New Roman"/>
          <w:bCs/>
          <w:sz w:val="24"/>
          <w:szCs w:val="24"/>
        </w:rPr>
        <w:t xml:space="preserve"> table </w:t>
      </w:r>
      <w:r>
        <w:rPr>
          <w:rFonts w:ascii="Times" w:hAnsi="Times" w:cs="Times New Roman"/>
          <w:bCs/>
          <w:sz w:val="24"/>
          <w:szCs w:val="24"/>
        </w:rPr>
        <w:t>below</w:t>
      </w:r>
      <w:r>
        <w:rPr>
          <w:rFonts w:ascii="Times" w:hAnsi="Times" w:cs="Times New Roman"/>
          <w:bCs/>
          <w:sz w:val="24"/>
          <w:szCs w:val="24"/>
        </w:rPr>
        <w:t xml:space="preserve"> </w:t>
      </w:r>
      <w:r>
        <w:rPr>
          <w:rFonts w:ascii="Times" w:hAnsi="Times" w:cs="Times New Roman"/>
          <w:bCs/>
          <w:sz w:val="24"/>
          <w:szCs w:val="24"/>
        </w:rPr>
        <w:t>will be used</w:t>
      </w:r>
      <w:r>
        <w:rPr>
          <w:rFonts w:ascii="Times" w:hAnsi="Times" w:cs="Times New Roman"/>
          <w:bCs/>
          <w:sz w:val="24"/>
          <w:szCs w:val="24"/>
        </w:rPr>
        <w:t xml:space="preserve"> to a</w:t>
      </w:r>
      <w:r w:rsidRPr="004D4D22">
        <w:rPr>
          <w:rFonts w:ascii="Times" w:hAnsi="Times" w:cs="Times New Roman"/>
          <w:bCs/>
          <w:sz w:val="24"/>
          <w:szCs w:val="24"/>
        </w:rPr>
        <w:t xml:space="preserve">rrange the competing </w:t>
      </w:r>
      <w:r>
        <w:rPr>
          <w:rFonts w:ascii="Times" w:hAnsi="Times" w:cs="Times New Roman"/>
          <w:bCs/>
          <w:sz w:val="24"/>
          <w:szCs w:val="24"/>
        </w:rPr>
        <w:t>diagnostic methods i</w:t>
      </w:r>
      <w:r w:rsidRPr="004D4D22">
        <w:rPr>
          <w:rFonts w:ascii="Times" w:hAnsi="Times" w:cs="Times New Roman"/>
          <w:bCs/>
          <w:sz w:val="24"/>
          <w:szCs w:val="24"/>
        </w:rPr>
        <w:t>n increasing order of cost</w:t>
      </w:r>
      <w:r>
        <w:rPr>
          <w:rFonts w:ascii="Times" w:hAnsi="Times" w:cs="Times New Roman"/>
          <w:bCs/>
          <w:sz w:val="24"/>
          <w:szCs w:val="24"/>
        </w:rPr>
        <w:t>, e</w:t>
      </w:r>
      <w:r w:rsidRPr="004D4D22">
        <w:rPr>
          <w:rFonts w:ascii="Times" w:hAnsi="Times" w:cs="Times New Roman"/>
          <w:bCs/>
          <w:sz w:val="24"/>
          <w:szCs w:val="24"/>
        </w:rPr>
        <w:t>xclude strongly dominated options</w:t>
      </w:r>
      <w:r>
        <w:rPr>
          <w:rFonts w:ascii="Times" w:hAnsi="Times" w:cs="Times New Roman"/>
          <w:bCs/>
          <w:sz w:val="24"/>
          <w:szCs w:val="24"/>
        </w:rPr>
        <w:t xml:space="preserve"> (those that are more expensive and less effective), c</w:t>
      </w:r>
      <w:r w:rsidRPr="004D4D22">
        <w:rPr>
          <w:rFonts w:ascii="Times" w:hAnsi="Times" w:cs="Times New Roman"/>
          <w:bCs/>
          <w:sz w:val="24"/>
          <w:szCs w:val="24"/>
        </w:rPr>
        <w:t xml:space="preserve">alculate </w:t>
      </w:r>
      <w:r>
        <w:rPr>
          <w:rFonts w:ascii="Times" w:hAnsi="Times" w:cs="Times New Roman"/>
          <w:bCs/>
          <w:sz w:val="24"/>
          <w:szCs w:val="24"/>
        </w:rPr>
        <w:t>ICER</w:t>
      </w:r>
      <w:r w:rsidRPr="004D4D22">
        <w:rPr>
          <w:rFonts w:ascii="Times" w:hAnsi="Times" w:cs="Times New Roman"/>
          <w:bCs/>
          <w:sz w:val="24"/>
          <w:szCs w:val="24"/>
        </w:rPr>
        <w:t xml:space="preserve"> for remaining options</w:t>
      </w:r>
      <w:r>
        <w:rPr>
          <w:rFonts w:ascii="Times" w:hAnsi="Times" w:cs="Times New Roman"/>
          <w:bCs/>
          <w:sz w:val="24"/>
          <w:szCs w:val="24"/>
        </w:rPr>
        <w:t>, e</w:t>
      </w:r>
      <w:r w:rsidRPr="004D4D22">
        <w:rPr>
          <w:rFonts w:ascii="Times" w:hAnsi="Times" w:cs="Times New Roman"/>
          <w:bCs/>
          <w:sz w:val="24"/>
          <w:szCs w:val="24"/>
        </w:rPr>
        <w:t>xclude weakly dominated options</w:t>
      </w:r>
      <w:r>
        <w:rPr>
          <w:rFonts w:ascii="Times" w:hAnsi="Times" w:cs="Times New Roman"/>
          <w:bCs/>
          <w:sz w:val="24"/>
          <w:szCs w:val="24"/>
        </w:rPr>
        <w:t xml:space="preserve"> (with higher ICERs), and r</w:t>
      </w:r>
      <w:r w:rsidRPr="004D4D22">
        <w:rPr>
          <w:rFonts w:ascii="Times" w:hAnsi="Times" w:cs="Times New Roman"/>
          <w:bCs/>
          <w:sz w:val="24"/>
          <w:szCs w:val="24"/>
        </w:rPr>
        <w:t xml:space="preserve">ecalculate </w:t>
      </w:r>
      <w:r>
        <w:rPr>
          <w:rFonts w:ascii="Times" w:hAnsi="Times" w:cs="Times New Roman"/>
          <w:bCs/>
          <w:sz w:val="24"/>
          <w:szCs w:val="24"/>
        </w:rPr>
        <w:t>ICER</w:t>
      </w:r>
      <w:r w:rsidRPr="004D4D22">
        <w:rPr>
          <w:rFonts w:ascii="Times" w:hAnsi="Times" w:cs="Times New Roman"/>
          <w:bCs/>
          <w:sz w:val="24"/>
          <w:szCs w:val="24"/>
        </w:rPr>
        <w:t xml:space="preserve"> for remaining options</w:t>
      </w:r>
      <w:r>
        <w:rPr>
          <w:rFonts w:ascii="Times" w:hAnsi="Times" w:cs="Times New Roman"/>
          <w:bCs/>
          <w:sz w:val="24"/>
          <w:szCs w:val="24"/>
        </w:rPr>
        <w:t xml:space="preserve">. </w:t>
      </w:r>
    </w:p>
    <w:p w14:paraId="7144BE1E" w14:textId="77777777" w:rsidR="00DE68D5" w:rsidRPr="00DE68D5" w:rsidRDefault="00DE68D5" w:rsidP="00DE68D5">
      <w:pPr>
        <w:pStyle w:val="BodyText3"/>
        <w:widowControl/>
        <w:autoSpaceDE/>
        <w:autoSpaceDN/>
        <w:spacing w:after="0"/>
        <w:ind w:right="76"/>
        <w:rPr>
          <w:rFonts w:ascii="Times" w:hAnsi="Times" w:cs="Times New Roman"/>
          <w:b/>
          <w:sz w:val="24"/>
          <w:szCs w:val="24"/>
        </w:rPr>
      </w:pPr>
    </w:p>
    <w:p w14:paraId="574A61C4" w14:textId="6FCAA237" w:rsidR="00936682" w:rsidRPr="00F424EB" w:rsidRDefault="00DD72EC" w:rsidP="00DE68D5">
      <w:pPr>
        <w:pStyle w:val="BodyText3"/>
        <w:widowControl/>
        <w:autoSpaceDE/>
        <w:autoSpaceDN/>
        <w:spacing w:after="0"/>
        <w:ind w:left="1440" w:right="76"/>
        <w:rPr>
          <w:rFonts w:ascii="Times" w:hAnsi="Times" w:cs="Times New Roman"/>
          <w:b/>
          <w:sz w:val="24"/>
          <w:szCs w:val="24"/>
        </w:rPr>
      </w:pPr>
      <w:r w:rsidRPr="00F424EB">
        <w:rPr>
          <w:rFonts w:ascii="Times" w:hAnsi="Times" w:cs="Times New Roman"/>
          <w:sz w:val="24"/>
          <w:szCs w:val="24"/>
        </w:rPr>
        <w:t>We will calculate the ICER using both short-term measures of effectiveness and DALYs.</w:t>
      </w:r>
    </w:p>
    <w:p w14:paraId="49D271DD" w14:textId="77777777" w:rsidR="00971268" w:rsidRPr="00F424EB" w:rsidRDefault="00971268" w:rsidP="00971268">
      <w:pPr>
        <w:pStyle w:val="BodyText3"/>
        <w:widowControl/>
        <w:autoSpaceDE/>
        <w:autoSpaceDN/>
        <w:spacing w:after="0"/>
        <w:ind w:right="76"/>
        <w:rPr>
          <w:rFonts w:ascii="Times" w:hAnsi="Times" w:cs="Times New Roman"/>
          <w:b/>
          <w:sz w:val="24"/>
          <w:szCs w:val="24"/>
        </w:rPr>
      </w:pPr>
    </w:p>
    <w:p w14:paraId="3A86DC6E" w14:textId="77777777" w:rsidR="00201DFD" w:rsidRPr="00F424EB" w:rsidRDefault="00FB338A" w:rsidP="008A3FE5">
      <w:pPr>
        <w:pStyle w:val="BodyText3"/>
        <w:widowControl/>
        <w:autoSpaceDE/>
        <w:autoSpaceDN/>
        <w:spacing w:after="0"/>
        <w:ind w:right="76"/>
        <w:rPr>
          <w:rFonts w:ascii="Times" w:hAnsi="Times" w:cs="Times New Roman"/>
          <w:bCs/>
          <w:sz w:val="24"/>
          <w:szCs w:val="24"/>
        </w:rPr>
      </w:pPr>
      <m:oMathPara>
        <m:oMathParaPr>
          <m:jc m:val="left"/>
        </m:oMathParaPr>
        <m:oMath>
          <m:r>
            <w:rPr>
              <w:rFonts w:ascii="Cambria Math" w:hAnsi="Cambria Math" w:cs="Times New Roman"/>
              <w:sz w:val="24"/>
              <w:szCs w:val="24"/>
            </w:rPr>
            <m:t xml:space="preserve">incremental cost effectiveness ratio </m:t>
          </m:r>
          <m:d>
            <m:dPr>
              <m:ctrlPr>
                <w:rPr>
                  <w:rFonts w:ascii="Cambria Math" w:hAnsi="Cambria Math" w:cs="Times New Roman"/>
                  <w:bCs/>
                  <w:i/>
                  <w:sz w:val="24"/>
                  <w:szCs w:val="24"/>
                </w:rPr>
              </m:ctrlPr>
            </m:dPr>
            <m:e>
              <m:r>
                <w:rPr>
                  <w:rFonts w:ascii="Cambria Math" w:hAnsi="Cambria Math" w:cs="Times New Roman"/>
                  <w:sz w:val="24"/>
                  <w:szCs w:val="24"/>
                </w:rPr>
                <m:t>ICER</m:t>
              </m:r>
            </m:e>
          </m:d>
        </m:oMath>
      </m:oMathPara>
    </w:p>
    <w:p w14:paraId="146D756C" w14:textId="749B5702" w:rsidR="00FB338A" w:rsidRPr="00F424EB" w:rsidRDefault="00FB338A" w:rsidP="00FB338A">
      <w:pPr>
        <w:pStyle w:val="BodyText3"/>
        <w:widowControl/>
        <w:autoSpaceDE/>
        <w:autoSpaceDN/>
        <w:spacing w:after="0"/>
        <w:ind w:left="2160" w:right="76"/>
        <w:rPr>
          <w:rFonts w:ascii="Times" w:hAnsi="Times" w:cs="Calibri"/>
          <w:bCs/>
          <w:sz w:val="24"/>
          <w:szCs w:val="24"/>
        </w:rPr>
      </w:pPr>
      <m:oMathPara>
        <m:oMathParaPr>
          <m:jc m:val="left"/>
        </m:oMathParaPr>
        <m:oMath>
          <m:r>
            <w:rPr>
              <w:rFonts w:ascii="Cambria Math" w:hAnsi="Cambria Math" w:cs="Calibri"/>
              <w:sz w:val="24"/>
              <w:szCs w:val="24"/>
            </w:rPr>
            <m:t xml:space="preserve">= </m:t>
          </m:r>
          <m:f>
            <m:fPr>
              <m:ctrlPr>
                <w:rPr>
                  <w:rFonts w:ascii="Cambria Math" w:hAnsi="Cambria Math" w:cs="Calibri"/>
                  <w:bCs/>
                  <w:i/>
                  <w:sz w:val="24"/>
                  <w:szCs w:val="24"/>
                </w:rPr>
              </m:ctrlPr>
            </m:fPr>
            <m:num>
              <m:r>
                <w:rPr>
                  <w:rFonts w:ascii="Cambria Math" w:hAnsi="Cambria Math" w:cs="Calibri"/>
                  <w:sz w:val="24"/>
                  <w:szCs w:val="24"/>
                </w:rPr>
                <m:t>∆Cost</m:t>
              </m:r>
            </m:num>
            <m:den>
              <m:r>
                <w:rPr>
                  <w:rFonts w:ascii="Cambria Math" w:hAnsi="Cambria Math" w:cs="Calibri"/>
                  <w:sz w:val="24"/>
                  <w:szCs w:val="24"/>
                </w:rPr>
                <m:t>∆Effectiveness</m:t>
              </m:r>
            </m:den>
          </m:f>
          <m:r>
            <w:rPr>
              <w:rFonts w:ascii="Cambria Math" w:hAnsi="Cambria Math" w:cs="Calibri"/>
              <w:sz w:val="24"/>
              <w:szCs w:val="24"/>
            </w:rPr>
            <m:t>=</m:t>
          </m:r>
          <m:f>
            <m:fPr>
              <m:ctrlPr>
                <w:rPr>
                  <w:rFonts w:ascii="Cambria Math" w:hAnsi="Cambria Math" w:cs="Calibri"/>
                  <w:bCs/>
                  <w:i/>
                  <w:sz w:val="24"/>
                  <w:szCs w:val="24"/>
                </w:rPr>
              </m:ctrlPr>
            </m:fPr>
            <m:num>
              <m:sSub>
                <m:sSubPr>
                  <m:ctrlPr>
                    <w:rPr>
                      <w:rFonts w:ascii="Cambria Math" w:hAnsi="Cambria Math" w:cs="Calibri"/>
                      <w:bCs/>
                      <w:i/>
                      <w:sz w:val="24"/>
                      <w:szCs w:val="24"/>
                    </w:rPr>
                  </m:ctrlPr>
                </m:sSubPr>
                <m:e>
                  <m:r>
                    <w:rPr>
                      <w:rFonts w:ascii="Cambria Math" w:hAnsi="Cambria Math" w:cs="Calibri"/>
                      <w:sz w:val="24"/>
                      <w:szCs w:val="24"/>
                    </w:rPr>
                    <m:t>Cost</m:t>
                  </m:r>
                </m:e>
                <m:sub>
                  <m:r>
                    <w:rPr>
                      <w:rFonts w:ascii="Cambria Math" w:hAnsi="Cambria Math" w:cs="Calibri"/>
                      <w:sz w:val="24"/>
                      <w:szCs w:val="24"/>
                    </w:rPr>
                    <m:t xml:space="preserve">intervention </m:t>
                  </m:r>
                  <m:r>
                    <w:rPr>
                      <w:rFonts w:ascii="Cambria Math" w:hAnsi="Cambria Math" w:cs="Calibri"/>
                      <w:sz w:val="24"/>
                      <w:szCs w:val="24"/>
                    </w:rPr>
                    <m:t>(</m:t>
                  </m:r>
                  <m:r>
                    <w:rPr>
                      <w:rFonts w:ascii="Cambria Math" w:hAnsi="Cambria Math" w:cs="Calibri"/>
                      <w:sz w:val="24"/>
                      <w:szCs w:val="24"/>
                    </w:rPr>
                    <m:t>NIRUDAK/DHAKA)</m:t>
                  </m:r>
                </m:sub>
              </m:sSub>
              <m:r>
                <w:rPr>
                  <w:rFonts w:ascii="Cambria Math" w:hAnsi="Cambria Math" w:cs="Calibri"/>
                  <w:sz w:val="24"/>
                  <w:szCs w:val="24"/>
                </w:rPr>
                <m:t>-</m:t>
              </m:r>
              <m:sSub>
                <m:sSubPr>
                  <m:ctrlPr>
                    <w:rPr>
                      <w:rFonts w:ascii="Cambria Math" w:hAnsi="Cambria Math" w:cs="Calibri"/>
                      <w:bCs/>
                      <w:i/>
                      <w:sz w:val="24"/>
                      <w:szCs w:val="24"/>
                    </w:rPr>
                  </m:ctrlPr>
                </m:sSubPr>
                <m:e>
                  <m:r>
                    <w:rPr>
                      <w:rFonts w:ascii="Cambria Math" w:hAnsi="Cambria Math" w:cs="Calibri"/>
                      <w:sz w:val="24"/>
                      <w:szCs w:val="24"/>
                    </w:rPr>
                    <m:t>Cost</m:t>
                  </m:r>
                </m:e>
                <m:sub>
                  <m:r>
                    <w:rPr>
                      <w:rFonts w:ascii="Cambria Math" w:hAnsi="Cambria Math" w:cs="Calibri"/>
                      <w:sz w:val="24"/>
                      <w:szCs w:val="24"/>
                    </w:rPr>
                    <m:t>WHO</m:t>
                  </m:r>
                </m:sub>
              </m:sSub>
            </m:num>
            <m:den>
              <m:sSub>
                <m:sSubPr>
                  <m:ctrlPr>
                    <w:rPr>
                      <w:rFonts w:ascii="Cambria Math" w:hAnsi="Cambria Math" w:cs="Calibri"/>
                      <w:bCs/>
                      <w:i/>
                      <w:sz w:val="24"/>
                      <w:szCs w:val="24"/>
                    </w:rPr>
                  </m:ctrlPr>
                </m:sSubPr>
                <m:e>
                  <m:r>
                    <w:rPr>
                      <w:rFonts w:ascii="Cambria Math" w:hAnsi="Cambria Math" w:cs="Calibri"/>
                      <w:sz w:val="24"/>
                      <w:szCs w:val="24"/>
                    </w:rPr>
                    <m:t>Effectiveness</m:t>
                  </m:r>
                </m:e>
                <m:sub>
                  <m:r>
                    <w:rPr>
                      <w:rFonts w:ascii="Cambria Math" w:hAnsi="Cambria Math" w:cs="Calibri"/>
                      <w:sz w:val="24"/>
                      <w:szCs w:val="24"/>
                    </w:rPr>
                    <m:t>intervention (NIRUDAK/DHAKA)</m:t>
                  </m:r>
                </m:sub>
              </m:sSub>
              <m:r>
                <w:rPr>
                  <w:rFonts w:ascii="Cambria Math" w:hAnsi="Cambria Math" w:cs="Calibri"/>
                  <w:sz w:val="24"/>
                  <w:szCs w:val="24"/>
                </w:rPr>
                <m:t xml:space="preserve">- </m:t>
              </m:r>
              <m:sSub>
                <m:sSubPr>
                  <m:ctrlPr>
                    <w:rPr>
                      <w:rFonts w:ascii="Cambria Math" w:hAnsi="Cambria Math" w:cs="Calibri"/>
                      <w:bCs/>
                      <w:i/>
                      <w:sz w:val="24"/>
                      <w:szCs w:val="24"/>
                    </w:rPr>
                  </m:ctrlPr>
                </m:sSubPr>
                <m:e>
                  <m:r>
                    <w:rPr>
                      <w:rFonts w:ascii="Cambria Math" w:hAnsi="Cambria Math" w:cs="Calibri"/>
                      <w:sz w:val="24"/>
                      <w:szCs w:val="24"/>
                    </w:rPr>
                    <m:t>Effectiveness</m:t>
                  </m:r>
                </m:e>
                <m:sub>
                  <m:r>
                    <w:rPr>
                      <w:rFonts w:ascii="Cambria Math" w:hAnsi="Cambria Math" w:cs="Calibri"/>
                      <w:sz w:val="24"/>
                      <w:szCs w:val="24"/>
                    </w:rPr>
                    <m:t>WHO</m:t>
                  </m:r>
                </m:sub>
              </m:sSub>
            </m:den>
          </m:f>
        </m:oMath>
      </m:oMathPara>
    </w:p>
    <w:p w14:paraId="6C70E2C1" w14:textId="41B8068A" w:rsidR="008A3FE5" w:rsidRPr="00F424EB" w:rsidRDefault="008A3FE5" w:rsidP="008A3FE5">
      <w:pPr>
        <w:pStyle w:val="BodyText3"/>
        <w:widowControl/>
        <w:autoSpaceDE/>
        <w:autoSpaceDN/>
        <w:spacing w:after="0"/>
        <w:ind w:right="76"/>
        <w:rPr>
          <w:rFonts w:ascii="Times" w:hAnsi="Times" w:cs="Times New Roman"/>
          <w:bCs/>
          <w:sz w:val="24"/>
          <w:szCs w:val="24"/>
        </w:rPr>
      </w:pPr>
    </w:p>
    <w:tbl>
      <w:tblPr>
        <w:tblStyle w:val="TableGrid"/>
        <w:tblW w:w="0" w:type="auto"/>
        <w:tblLayout w:type="fixed"/>
        <w:tblLook w:val="04A0" w:firstRow="1" w:lastRow="0" w:firstColumn="1" w:lastColumn="0" w:noHBand="0" w:noVBand="1"/>
      </w:tblPr>
      <w:tblGrid>
        <w:gridCol w:w="1795"/>
        <w:gridCol w:w="990"/>
        <w:gridCol w:w="1710"/>
        <w:gridCol w:w="2070"/>
        <w:gridCol w:w="1800"/>
        <w:gridCol w:w="985"/>
      </w:tblGrid>
      <w:tr w:rsidR="00A13CF4" w:rsidRPr="00F424EB" w14:paraId="285D6613" w14:textId="3C4220AF" w:rsidTr="00A13CF4">
        <w:tc>
          <w:tcPr>
            <w:tcW w:w="1795" w:type="dxa"/>
          </w:tcPr>
          <w:p w14:paraId="00D71801" w14:textId="780A847E" w:rsidR="008A3FE5" w:rsidRPr="00F424EB" w:rsidRDefault="009F2AE8" w:rsidP="008A3FE5">
            <w:pPr>
              <w:pStyle w:val="BodyText3"/>
              <w:widowControl/>
              <w:autoSpaceDE/>
              <w:autoSpaceDN/>
              <w:spacing w:after="0"/>
              <w:ind w:right="76"/>
              <w:rPr>
                <w:rFonts w:ascii="Times" w:hAnsi="Times" w:cs="Times New Roman"/>
                <w:bCs/>
                <w:sz w:val="24"/>
                <w:szCs w:val="24"/>
              </w:rPr>
            </w:pPr>
            <w:r>
              <w:rPr>
                <w:rFonts w:ascii="Times" w:hAnsi="Times" w:cs="Times New Roman"/>
                <w:bCs/>
                <w:sz w:val="24"/>
                <w:szCs w:val="24"/>
              </w:rPr>
              <w:t>DIAGNOSTIC METHOD</w:t>
            </w:r>
          </w:p>
        </w:tc>
        <w:tc>
          <w:tcPr>
            <w:tcW w:w="990" w:type="dxa"/>
          </w:tcPr>
          <w:p w14:paraId="56C08AA5" w14:textId="6D32E1FA" w:rsidR="008A3FE5" w:rsidRPr="00F424EB" w:rsidRDefault="008A3FE5"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COST</w:t>
            </w:r>
          </w:p>
        </w:tc>
        <w:tc>
          <w:tcPr>
            <w:tcW w:w="1710" w:type="dxa"/>
          </w:tcPr>
          <w:p w14:paraId="20C2A22E" w14:textId="77777777" w:rsidR="00A13CF4" w:rsidRPr="00F424EB" w:rsidRDefault="008A3FE5"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EFFECTIVE</w:t>
            </w:r>
            <w:r w:rsidR="00A13CF4" w:rsidRPr="00F424EB">
              <w:rPr>
                <w:rFonts w:ascii="Times" w:hAnsi="Times" w:cs="Times New Roman"/>
                <w:bCs/>
                <w:sz w:val="24"/>
                <w:szCs w:val="24"/>
              </w:rPr>
              <w:t>-</w:t>
            </w:r>
          </w:p>
          <w:p w14:paraId="45CD471E" w14:textId="77777777" w:rsidR="008A3FE5" w:rsidRPr="00F424EB" w:rsidRDefault="008A3FE5"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NESS MEASURE</w:t>
            </w:r>
          </w:p>
          <w:p w14:paraId="3393C332" w14:textId="6FFD24B5" w:rsidR="00936682" w:rsidRPr="00F424EB" w:rsidRDefault="00936682"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(see Reviewer Comment 1)</w:t>
            </w:r>
          </w:p>
        </w:tc>
        <w:tc>
          <w:tcPr>
            <w:tcW w:w="2070" w:type="dxa"/>
          </w:tcPr>
          <w:p w14:paraId="6790E0CA" w14:textId="77777777" w:rsidR="00744C71" w:rsidRDefault="008A3FE5"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sym w:font="Symbol" w:char="F044"/>
            </w:r>
            <w:r w:rsidRPr="00F424EB">
              <w:rPr>
                <w:rFonts w:ascii="Times" w:hAnsi="Times" w:cs="Times New Roman"/>
                <w:bCs/>
                <w:sz w:val="24"/>
                <w:szCs w:val="24"/>
              </w:rPr>
              <w:t>C</w:t>
            </w:r>
            <w:r w:rsidR="00A13CF4" w:rsidRPr="00F424EB">
              <w:rPr>
                <w:rFonts w:ascii="Times" w:hAnsi="Times" w:cs="Times New Roman"/>
                <w:bCs/>
                <w:sz w:val="24"/>
                <w:szCs w:val="24"/>
              </w:rPr>
              <w:t xml:space="preserve"> (cost of</w:t>
            </w:r>
            <w:r w:rsidR="00744C71">
              <w:rPr>
                <w:rFonts w:ascii="Times" w:hAnsi="Times" w:cs="Times New Roman"/>
                <w:bCs/>
                <w:sz w:val="24"/>
                <w:szCs w:val="24"/>
              </w:rPr>
              <w:t xml:space="preserve"> </w:t>
            </w:r>
            <w:r w:rsidR="00A13CF4" w:rsidRPr="00F424EB">
              <w:rPr>
                <w:rFonts w:ascii="Times" w:hAnsi="Times" w:cs="Times New Roman"/>
                <w:bCs/>
                <w:sz w:val="24"/>
                <w:szCs w:val="24"/>
              </w:rPr>
              <w:t>NIRUDAK</w:t>
            </w:r>
            <w:r w:rsidR="00744C71">
              <w:rPr>
                <w:rFonts w:ascii="Times" w:hAnsi="Times" w:cs="Times New Roman"/>
                <w:bCs/>
                <w:sz w:val="24"/>
                <w:szCs w:val="24"/>
              </w:rPr>
              <w:t xml:space="preserve"> full</w:t>
            </w:r>
            <w:r w:rsidR="00A13CF4" w:rsidRPr="00F424EB">
              <w:rPr>
                <w:rFonts w:ascii="Times" w:hAnsi="Times" w:cs="Times New Roman"/>
                <w:bCs/>
                <w:sz w:val="24"/>
                <w:szCs w:val="24"/>
              </w:rPr>
              <w:t>/</w:t>
            </w:r>
            <w:r w:rsidR="00744C71">
              <w:rPr>
                <w:rFonts w:ascii="Times" w:hAnsi="Times" w:cs="Times New Roman"/>
                <w:bCs/>
                <w:sz w:val="24"/>
                <w:szCs w:val="24"/>
              </w:rPr>
              <w:t>NIRUDAK simplified/</w:t>
            </w:r>
          </w:p>
          <w:p w14:paraId="46B41FA5" w14:textId="454E4A9A" w:rsidR="008A3FE5" w:rsidRPr="00F424EB" w:rsidRDefault="00A13CF4"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 xml:space="preserve">DHAKA </w:t>
            </w:r>
            <w:r w:rsidR="00936682" w:rsidRPr="00F424EB">
              <w:rPr>
                <w:rFonts w:ascii="Times" w:hAnsi="Times" w:cs="Times New Roman"/>
                <w:bCs/>
                <w:sz w:val="24"/>
                <w:szCs w:val="24"/>
              </w:rPr>
              <w:t>minus</w:t>
            </w:r>
            <w:r w:rsidRPr="00F424EB">
              <w:rPr>
                <w:rFonts w:ascii="Times" w:hAnsi="Times" w:cs="Times New Roman"/>
                <w:bCs/>
                <w:sz w:val="24"/>
                <w:szCs w:val="24"/>
              </w:rPr>
              <w:t xml:space="preserve"> cost of </w:t>
            </w:r>
            <w:r w:rsidR="00744C71">
              <w:rPr>
                <w:rFonts w:ascii="Times" w:hAnsi="Times" w:cs="Times New Roman"/>
                <w:bCs/>
                <w:sz w:val="24"/>
                <w:szCs w:val="24"/>
              </w:rPr>
              <w:t>WHO</w:t>
            </w:r>
            <w:r w:rsidRPr="00F424EB">
              <w:rPr>
                <w:rFonts w:ascii="Times" w:hAnsi="Times" w:cs="Times New Roman"/>
                <w:bCs/>
                <w:sz w:val="24"/>
                <w:szCs w:val="24"/>
              </w:rPr>
              <w:t>)</w:t>
            </w:r>
          </w:p>
        </w:tc>
        <w:tc>
          <w:tcPr>
            <w:tcW w:w="1800" w:type="dxa"/>
          </w:tcPr>
          <w:p w14:paraId="072EC58D" w14:textId="59180314" w:rsidR="008A3FE5" w:rsidRPr="00F424EB" w:rsidRDefault="008A3FE5" w:rsidP="00A13CF4">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sym w:font="Symbol" w:char="F044"/>
            </w:r>
            <w:r w:rsidRPr="00F424EB">
              <w:rPr>
                <w:rFonts w:ascii="Times" w:hAnsi="Times" w:cs="Times New Roman"/>
                <w:bCs/>
                <w:sz w:val="24"/>
                <w:szCs w:val="24"/>
              </w:rPr>
              <w:t>E</w:t>
            </w:r>
            <w:r w:rsidR="00A13CF4" w:rsidRPr="00F424EB">
              <w:rPr>
                <w:rFonts w:ascii="Times" w:hAnsi="Times" w:cs="Times New Roman"/>
                <w:bCs/>
                <w:sz w:val="24"/>
                <w:szCs w:val="24"/>
              </w:rPr>
              <w:t xml:space="preserve"> (effectiveness of</w:t>
            </w:r>
            <w:r w:rsidR="00744C71">
              <w:rPr>
                <w:rFonts w:ascii="Times" w:hAnsi="Times" w:cs="Times New Roman"/>
                <w:bCs/>
                <w:sz w:val="24"/>
                <w:szCs w:val="24"/>
              </w:rPr>
              <w:t xml:space="preserve"> </w:t>
            </w:r>
            <w:r w:rsidR="00A13CF4" w:rsidRPr="00F424EB">
              <w:rPr>
                <w:rFonts w:ascii="Times" w:hAnsi="Times" w:cs="Times New Roman"/>
                <w:bCs/>
                <w:sz w:val="24"/>
                <w:szCs w:val="24"/>
              </w:rPr>
              <w:t>NIRUDAK</w:t>
            </w:r>
            <w:r w:rsidR="00744C71">
              <w:rPr>
                <w:rFonts w:ascii="Times" w:hAnsi="Times" w:cs="Times New Roman"/>
                <w:bCs/>
                <w:sz w:val="24"/>
                <w:szCs w:val="24"/>
              </w:rPr>
              <w:t xml:space="preserve"> full</w:t>
            </w:r>
            <w:r w:rsidR="00A13CF4" w:rsidRPr="00F424EB">
              <w:rPr>
                <w:rFonts w:ascii="Times" w:hAnsi="Times" w:cs="Times New Roman"/>
                <w:bCs/>
                <w:sz w:val="24"/>
                <w:szCs w:val="24"/>
              </w:rPr>
              <w:t>/</w:t>
            </w:r>
            <w:r w:rsidR="00744C71">
              <w:rPr>
                <w:rFonts w:ascii="Times" w:hAnsi="Times" w:cs="Times New Roman"/>
                <w:bCs/>
                <w:sz w:val="24"/>
                <w:szCs w:val="24"/>
              </w:rPr>
              <w:t xml:space="preserve">NIRUDAK simplified/ </w:t>
            </w:r>
            <w:r w:rsidR="00A13CF4" w:rsidRPr="00F424EB">
              <w:rPr>
                <w:rFonts w:ascii="Times" w:hAnsi="Times" w:cs="Times New Roman"/>
                <w:bCs/>
                <w:sz w:val="24"/>
                <w:szCs w:val="24"/>
              </w:rPr>
              <w:t xml:space="preserve">DHAKA </w:t>
            </w:r>
            <w:r w:rsidR="00936682" w:rsidRPr="00F424EB">
              <w:rPr>
                <w:rFonts w:ascii="Times" w:hAnsi="Times" w:cs="Times New Roman"/>
                <w:bCs/>
                <w:sz w:val="24"/>
                <w:szCs w:val="24"/>
              </w:rPr>
              <w:t xml:space="preserve">minus </w:t>
            </w:r>
            <w:r w:rsidR="00A13CF4" w:rsidRPr="00F424EB">
              <w:rPr>
                <w:rFonts w:ascii="Times" w:hAnsi="Times" w:cs="Times New Roman"/>
                <w:bCs/>
                <w:sz w:val="24"/>
                <w:szCs w:val="24"/>
              </w:rPr>
              <w:t xml:space="preserve">effectiveness of </w:t>
            </w:r>
            <w:r w:rsidR="00744C71">
              <w:rPr>
                <w:rFonts w:ascii="Times" w:hAnsi="Times" w:cs="Times New Roman"/>
                <w:bCs/>
                <w:sz w:val="24"/>
                <w:szCs w:val="24"/>
              </w:rPr>
              <w:t>WHO</w:t>
            </w:r>
            <w:r w:rsidR="00A13CF4" w:rsidRPr="00F424EB">
              <w:rPr>
                <w:rFonts w:ascii="Times" w:hAnsi="Times" w:cs="Times New Roman"/>
                <w:bCs/>
                <w:sz w:val="24"/>
                <w:szCs w:val="24"/>
              </w:rPr>
              <w:t>)</w:t>
            </w:r>
          </w:p>
        </w:tc>
        <w:tc>
          <w:tcPr>
            <w:tcW w:w="985" w:type="dxa"/>
          </w:tcPr>
          <w:p w14:paraId="0A94D544" w14:textId="336C9EC6" w:rsidR="00936682" w:rsidRPr="00F424EB" w:rsidRDefault="00936682"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ICER</w:t>
            </w:r>
          </w:p>
          <w:p w14:paraId="7629B50E" w14:textId="77777777" w:rsidR="00936682" w:rsidRPr="00F424EB" w:rsidRDefault="00936682"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w:t>
            </w:r>
            <w:r w:rsidR="008A3FE5" w:rsidRPr="00F424EB">
              <w:rPr>
                <w:rFonts w:ascii="Times" w:hAnsi="Times" w:cs="Times New Roman"/>
                <w:bCs/>
                <w:sz w:val="24"/>
                <w:szCs w:val="24"/>
              </w:rPr>
              <w:sym w:font="Symbol" w:char="F044"/>
            </w:r>
            <w:r w:rsidR="008A3FE5" w:rsidRPr="00F424EB">
              <w:rPr>
                <w:rFonts w:ascii="Times" w:hAnsi="Times" w:cs="Times New Roman"/>
                <w:bCs/>
                <w:sz w:val="24"/>
                <w:szCs w:val="24"/>
              </w:rPr>
              <w:t>C/</w:t>
            </w:r>
          </w:p>
          <w:p w14:paraId="4FECA10E" w14:textId="2894F939" w:rsidR="008A3FE5" w:rsidRPr="00F424EB" w:rsidRDefault="008A3FE5"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sym w:font="Symbol" w:char="F044"/>
            </w:r>
            <w:r w:rsidRPr="00F424EB">
              <w:rPr>
                <w:rFonts w:ascii="Times" w:hAnsi="Times" w:cs="Times New Roman"/>
                <w:bCs/>
                <w:sz w:val="24"/>
                <w:szCs w:val="24"/>
              </w:rPr>
              <w:t>E</w:t>
            </w:r>
            <w:r w:rsidR="00936682" w:rsidRPr="00F424EB">
              <w:rPr>
                <w:rFonts w:ascii="Times" w:hAnsi="Times" w:cs="Times New Roman"/>
                <w:bCs/>
                <w:sz w:val="24"/>
                <w:szCs w:val="24"/>
              </w:rPr>
              <w:t>)</w:t>
            </w:r>
          </w:p>
        </w:tc>
      </w:tr>
      <w:tr w:rsidR="00A13CF4" w:rsidRPr="00F424EB" w14:paraId="78849A94" w14:textId="024CCAFF" w:rsidTr="00A13CF4">
        <w:tc>
          <w:tcPr>
            <w:tcW w:w="1795" w:type="dxa"/>
          </w:tcPr>
          <w:p w14:paraId="363B1F24" w14:textId="4F14FB2E" w:rsidR="008A3FE5" w:rsidRPr="00F424EB" w:rsidRDefault="00A13CF4"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WHO algorithm</w:t>
            </w:r>
          </w:p>
        </w:tc>
        <w:tc>
          <w:tcPr>
            <w:tcW w:w="990" w:type="dxa"/>
          </w:tcPr>
          <w:p w14:paraId="15266D3D" w14:textId="77777777" w:rsidR="008A3FE5" w:rsidRPr="00F424EB" w:rsidRDefault="008A3FE5" w:rsidP="008A3FE5">
            <w:pPr>
              <w:pStyle w:val="BodyText3"/>
              <w:widowControl/>
              <w:autoSpaceDE/>
              <w:autoSpaceDN/>
              <w:spacing w:after="0"/>
              <w:ind w:right="76"/>
              <w:rPr>
                <w:rFonts w:ascii="Times" w:hAnsi="Times" w:cs="Times New Roman"/>
                <w:bCs/>
                <w:sz w:val="24"/>
                <w:szCs w:val="24"/>
              </w:rPr>
            </w:pPr>
          </w:p>
        </w:tc>
        <w:tc>
          <w:tcPr>
            <w:tcW w:w="1710" w:type="dxa"/>
          </w:tcPr>
          <w:p w14:paraId="7E3989BC" w14:textId="77777777" w:rsidR="008A3FE5" w:rsidRPr="00F424EB" w:rsidRDefault="008A3FE5" w:rsidP="008A3FE5">
            <w:pPr>
              <w:pStyle w:val="BodyText3"/>
              <w:widowControl/>
              <w:autoSpaceDE/>
              <w:autoSpaceDN/>
              <w:spacing w:after="0"/>
              <w:ind w:right="76"/>
              <w:rPr>
                <w:rFonts w:ascii="Times" w:hAnsi="Times" w:cs="Times New Roman"/>
                <w:bCs/>
                <w:sz w:val="24"/>
                <w:szCs w:val="24"/>
              </w:rPr>
            </w:pPr>
          </w:p>
        </w:tc>
        <w:tc>
          <w:tcPr>
            <w:tcW w:w="2070" w:type="dxa"/>
          </w:tcPr>
          <w:p w14:paraId="0065E391" w14:textId="77777777" w:rsidR="008A3FE5" w:rsidRPr="00F424EB" w:rsidRDefault="008A3FE5" w:rsidP="008A3FE5">
            <w:pPr>
              <w:pStyle w:val="BodyText3"/>
              <w:widowControl/>
              <w:autoSpaceDE/>
              <w:autoSpaceDN/>
              <w:spacing w:after="0"/>
              <w:ind w:right="76"/>
              <w:rPr>
                <w:rFonts w:ascii="Times" w:hAnsi="Times" w:cs="Times New Roman"/>
                <w:bCs/>
                <w:sz w:val="24"/>
                <w:szCs w:val="24"/>
              </w:rPr>
            </w:pPr>
          </w:p>
        </w:tc>
        <w:tc>
          <w:tcPr>
            <w:tcW w:w="1800" w:type="dxa"/>
          </w:tcPr>
          <w:p w14:paraId="5FD7E54D" w14:textId="77777777" w:rsidR="008A3FE5" w:rsidRPr="00F424EB" w:rsidRDefault="008A3FE5" w:rsidP="008A3FE5">
            <w:pPr>
              <w:pStyle w:val="BodyText3"/>
              <w:widowControl/>
              <w:autoSpaceDE/>
              <w:autoSpaceDN/>
              <w:spacing w:after="0"/>
              <w:ind w:right="76"/>
              <w:rPr>
                <w:rFonts w:ascii="Times" w:hAnsi="Times" w:cs="Times New Roman"/>
                <w:bCs/>
                <w:sz w:val="24"/>
                <w:szCs w:val="24"/>
              </w:rPr>
            </w:pPr>
          </w:p>
        </w:tc>
        <w:tc>
          <w:tcPr>
            <w:tcW w:w="985" w:type="dxa"/>
          </w:tcPr>
          <w:p w14:paraId="571450D5" w14:textId="5875FAB9" w:rsidR="008A3FE5" w:rsidRPr="00F424EB" w:rsidRDefault="008A3FE5" w:rsidP="008A3FE5">
            <w:pPr>
              <w:pStyle w:val="BodyText3"/>
              <w:widowControl/>
              <w:autoSpaceDE/>
              <w:autoSpaceDN/>
              <w:spacing w:after="0"/>
              <w:ind w:right="76"/>
              <w:rPr>
                <w:rFonts w:ascii="Times" w:hAnsi="Times" w:cs="Times New Roman"/>
                <w:bCs/>
                <w:sz w:val="24"/>
                <w:szCs w:val="24"/>
              </w:rPr>
            </w:pPr>
          </w:p>
        </w:tc>
      </w:tr>
      <w:tr w:rsidR="00A13CF4" w:rsidRPr="00F424EB" w14:paraId="76CC3D50" w14:textId="77777777" w:rsidTr="00A13CF4">
        <w:tc>
          <w:tcPr>
            <w:tcW w:w="1795" w:type="dxa"/>
          </w:tcPr>
          <w:p w14:paraId="4FF647E2" w14:textId="221F5721" w:rsidR="00A13CF4" w:rsidRPr="00F424EB" w:rsidRDefault="00A13CF4" w:rsidP="008A3FE5">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 xml:space="preserve">NIRUDAK </w:t>
            </w:r>
            <w:r w:rsidR="00744C71">
              <w:rPr>
                <w:rFonts w:ascii="Times" w:hAnsi="Times" w:cs="Times New Roman"/>
                <w:bCs/>
                <w:sz w:val="24"/>
                <w:szCs w:val="24"/>
              </w:rPr>
              <w:t xml:space="preserve">model (full or simplified) </w:t>
            </w:r>
            <w:r w:rsidRPr="00F424EB">
              <w:rPr>
                <w:rFonts w:ascii="Times" w:hAnsi="Times" w:cs="Times New Roman"/>
                <w:bCs/>
                <w:sz w:val="24"/>
                <w:szCs w:val="24"/>
              </w:rPr>
              <w:t xml:space="preserve">or DHAKA </w:t>
            </w:r>
            <w:r w:rsidR="00744C71">
              <w:rPr>
                <w:rFonts w:ascii="Times" w:hAnsi="Times" w:cs="Times New Roman"/>
                <w:bCs/>
                <w:sz w:val="24"/>
                <w:szCs w:val="24"/>
              </w:rPr>
              <w:t>model</w:t>
            </w:r>
          </w:p>
        </w:tc>
        <w:tc>
          <w:tcPr>
            <w:tcW w:w="990" w:type="dxa"/>
          </w:tcPr>
          <w:p w14:paraId="363076CE" w14:textId="77777777" w:rsidR="00A13CF4" w:rsidRPr="00F424EB" w:rsidRDefault="00A13CF4" w:rsidP="008A3FE5">
            <w:pPr>
              <w:pStyle w:val="BodyText3"/>
              <w:widowControl/>
              <w:autoSpaceDE/>
              <w:autoSpaceDN/>
              <w:spacing w:after="0"/>
              <w:ind w:right="76"/>
              <w:rPr>
                <w:rFonts w:ascii="Times" w:hAnsi="Times" w:cs="Times New Roman"/>
                <w:bCs/>
                <w:sz w:val="24"/>
                <w:szCs w:val="24"/>
              </w:rPr>
            </w:pPr>
          </w:p>
        </w:tc>
        <w:tc>
          <w:tcPr>
            <w:tcW w:w="1710" w:type="dxa"/>
          </w:tcPr>
          <w:p w14:paraId="7C4A7E2C" w14:textId="77777777" w:rsidR="00A13CF4" w:rsidRPr="00F424EB" w:rsidRDefault="00A13CF4" w:rsidP="008A3FE5">
            <w:pPr>
              <w:pStyle w:val="BodyText3"/>
              <w:widowControl/>
              <w:autoSpaceDE/>
              <w:autoSpaceDN/>
              <w:spacing w:after="0"/>
              <w:ind w:right="76"/>
              <w:rPr>
                <w:rFonts w:ascii="Times" w:hAnsi="Times" w:cs="Times New Roman"/>
                <w:bCs/>
                <w:sz w:val="24"/>
                <w:szCs w:val="24"/>
              </w:rPr>
            </w:pPr>
          </w:p>
        </w:tc>
        <w:tc>
          <w:tcPr>
            <w:tcW w:w="2070" w:type="dxa"/>
          </w:tcPr>
          <w:p w14:paraId="50D746CF" w14:textId="77777777" w:rsidR="00A13CF4" w:rsidRPr="00F424EB" w:rsidRDefault="00A13CF4" w:rsidP="008A3FE5">
            <w:pPr>
              <w:pStyle w:val="BodyText3"/>
              <w:widowControl/>
              <w:autoSpaceDE/>
              <w:autoSpaceDN/>
              <w:spacing w:after="0"/>
              <w:ind w:right="76"/>
              <w:rPr>
                <w:rFonts w:ascii="Times" w:hAnsi="Times" w:cs="Times New Roman"/>
                <w:bCs/>
                <w:sz w:val="24"/>
                <w:szCs w:val="24"/>
              </w:rPr>
            </w:pPr>
          </w:p>
        </w:tc>
        <w:tc>
          <w:tcPr>
            <w:tcW w:w="1800" w:type="dxa"/>
          </w:tcPr>
          <w:p w14:paraId="6DC45188" w14:textId="77777777" w:rsidR="00A13CF4" w:rsidRPr="00F424EB" w:rsidRDefault="00A13CF4" w:rsidP="008A3FE5">
            <w:pPr>
              <w:pStyle w:val="BodyText3"/>
              <w:widowControl/>
              <w:autoSpaceDE/>
              <w:autoSpaceDN/>
              <w:spacing w:after="0"/>
              <w:ind w:right="76"/>
              <w:rPr>
                <w:rFonts w:ascii="Times" w:hAnsi="Times" w:cs="Times New Roman"/>
                <w:bCs/>
                <w:sz w:val="24"/>
                <w:szCs w:val="24"/>
              </w:rPr>
            </w:pPr>
          </w:p>
        </w:tc>
        <w:tc>
          <w:tcPr>
            <w:tcW w:w="985" w:type="dxa"/>
          </w:tcPr>
          <w:p w14:paraId="1F78C28C" w14:textId="77777777" w:rsidR="00A13CF4" w:rsidRPr="00F424EB" w:rsidRDefault="00A13CF4" w:rsidP="008A3FE5">
            <w:pPr>
              <w:pStyle w:val="BodyText3"/>
              <w:widowControl/>
              <w:autoSpaceDE/>
              <w:autoSpaceDN/>
              <w:spacing w:after="0"/>
              <w:ind w:right="76"/>
              <w:rPr>
                <w:rFonts w:ascii="Times" w:hAnsi="Times" w:cs="Times New Roman"/>
                <w:bCs/>
                <w:sz w:val="24"/>
                <w:szCs w:val="24"/>
              </w:rPr>
            </w:pPr>
          </w:p>
        </w:tc>
      </w:tr>
      <w:tr w:rsidR="00744C71" w:rsidRPr="00F424EB" w14:paraId="45956C4A" w14:textId="77777777" w:rsidTr="00A13CF4">
        <w:tc>
          <w:tcPr>
            <w:tcW w:w="1795" w:type="dxa"/>
          </w:tcPr>
          <w:p w14:paraId="3DA7D651" w14:textId="37C30D46" w:rsidR="00744C71" w:rsidRPr="00F424EB" w:rsidRDefault="00744C71" w:rsidP="00744C71">
            <w:pPr>
              <w:pStyle w:val="BodyText3"/>
              <w:widowControl/>
              <w:autoSpaceDE/>
              <w:autoSpaceDN/>
              <w:spacing w:after="0"/>
              <w:ind w:right="76"/>
              <w:rPr>
                <w:rFonts w:ascii="Times" w:hAnsi="Times" w:cs="Times New Roman"/>
                <w:bCs/>
                <w:sz w:val="24"/>
                <w:szCs w:val="24"/>
              </w:rPr>
            </w:pPr>
            <w:r w:rsidRPr="00F424EB">
              <w:rPr>
                <w:rFonts w:ascii="Times" w:hAnsi="Times" w:cs="Times New Roman"/>
                <w:bCs/>
                <w:sz w:val="24"/>
                <w:szCs w:val="24"/>
              </w:rPr>
              <w:t>NIRUD</w:t>
            </w:r>
            <w:r w:rsidR="00DE68D5">
              <w:rPr>
                <w:rFonts w:ascii="Times" w:hAnsi="Times" w:cs="Times New Roman"/>
                <w:bCs/>
                <w:sz w:val="24"/>
                <w:szCs w:val="24"/>
              </w:rPr>
              <w:t>AK</w:t>
            </w:r>
            <w:r w:rsidRPr="00F424EB">
              <w:rPr>
                <w:rFonts w:ascii="Times" w:hAnsi="Times" w:cs="Times New Roman"/>
                <w:bCs/>
                <w:sz w:val="24"/>
                <w:szCs w:val="24"/>
              </w:rPr>
              <w:t xml:space="preserve"> </w:t>
            </w:r>
            <w:r>
              <w:rPr>
                <w:rFonts w:ascii="Times" w:hAnsi="Times" w:cs="Times New Roman"/>
                <w:bCs/>
                <w:sz w:val="24"/>
                <w:szCs w:val="24"/>
              </w:rPr>
              <w:t xml:space="preserve">model </w:t>
            </w:r>
            <w:r>
              <w:rPr>
                <w:rFonts w:ascii="Times" w:hAnsi="Times" w:cs="Times New Roman"/>
                <w:bCs/>
                <w:sz w:val="24"/>
                <w:szCs w:val="24"/>
              </w:rPr>
              <w:t>(full or simplified)</w:t>
            </w:r>
          </w:p>
        </w:tc>
        <w:tc>
          <w:tcPr>
            <w:tcW w:w="990" w:type="dxa"/>
          </w:tcPr>
          <w:p w14:paraId="6AD5AF5A" w14:textId="77777777" w:rsidR="00744C71" w:rsidRPr="00F424EB" w:rsidRDefault="00744C71" w:rsidP="008A3FE5">
            <w:pPr>
              <w:pStyle w:val="BodyText3"/>
              <w:widowControl/>
              <w:autoSpaceDE/>
              <w:autoSpaceDN/>
              <w:spacing w:after="0"/>
              <w:ind w:right="76"/>
              <w:rPr>
                <w:rFonts w:ascii="Times" w:hAnsi="Times" w:cs="Times New Roman"/>
                <w:bCs/>
                <w:sz w:val="24"/>
                <w:szCs w:val="24"/>
              </w:rPr>
            </w:pPr>
          </w:p>
        </w:tc>
        <w:tc>
          <w:tcPr>
            <w:tcW w:w="1710" w:type="dxa"/>
          </w:tcPr>
          <w:p w14:paraId="22B4F167" w14:textId="77777777" w:rsidR="00744C71" w:rsidRPr="00F424EB" w:rsidRDefault="00744C71" w:rsidP="008A3FE5">
            <w:pPr>
              <w:pStyle w:val="BodyText3"/>
              <w:widowControl/>
              <w:autoSpaceDE/>
              <w:autoSpaceDN/>
              <w:spacing w:after="0"/>
              <w:ind w:right="76"/>
              <w:rPr>
                <w:rFonts w:ascii="Times" w:hAnsi="Times" w:cs="Times New Roman"/>
                <w:bCs/>
                <w:sz w:val="24"/>
                <w:szCs w:val="24"/>
              </w:rPr>
            </w:pPr>
          </w:p>
        </w:tc>
        <w:tc>
          <w:tcPr>
            <w:tcW w:w="2070" w:type="dxa"/>
          </w:tcPr>
          <w:p w14:paraId="129DD0DE" w14:textId="77777777" w:rsidR="00744C71" w:rsidRPr="00F424EB" w:rsidRDefault="00744C71" w:rsidP="008A3FE5">
            <w:pPr>
              <w:pStyle w:val="BodyText3"/>
              <w:widowControl/>
              <w:autoSpaceDE/>
              <w:autoSpaceDN/>
              <w:spacing w:after="0"/>
              <w:ind w:right="76"/>
              <w:rPr>
                <w:rFonts w:ascii="Times" w:hAnsi="Times" w:cs="Times New Roman"/>
                <w:bCs/>
                <w:sz w:val="24"/>
                <w:szCs w:val="24"/>
              </w:rPr>
            </w:pPr>
          </w:p>
        </w:tc>
        <w:tc>
          <w:tcPr>
            <w:tcW w:w="1800" w:type="dxa"/>
          </w:tcPr>
          <w:p w14:paraId="4B627CF6" w14:textId="77777777" w:rsidR="00744C71" w:rsidRPr="00F424EB" w:rsidRDefault="00744C71" w:rsidP="008A3FE5">
            <w:pPr>
              <w:pStyle w:val="BodyText3"/>
              <w:widowControl/>
              <w:autoSpaceDE/>
              <w:autoSpaceDN/>
              <w:spacing w:after="0"/>
              <w:ind w:right="76"/>
              <w:rPr>
                <w:rFonts w:ascii="Times" w:hAnsi="Times" w:cs="Times New Roman"/>
                <w:bCs/>
                <w:sz w:val="24"/>
                <w:szCs w:val="24"/>
              </w:rPr>
            </w:pPr>
          </w:p>
        </w:tc>
        <w:tc>
          <w:tcPr>
            <w:tcW w:w="985" w:type="dxa"/>
          </w:tcPr>
          <w:p w14:paraId="1C60B892" w14:textId="77777777" w:rsidR="00744C71" w:rsidRPr="00F424EB" w:rsidRDefault="00744C71" w:rsidP="008A3FE5">
            <w:pPr>
              <w:pStyle w:val="BodyText3"/>
              <w:widowControl/>
              <w:autoSpaceDE/>
              <w:autoSpaceDN/>
              <w:spacing w:after="0"/>
              <w:ind w:right="76"/>
              <w:rPr>
                <w:rFonts w:ascii="Times" w:hAnsi="Times" w:cs="Times New Roman"/>
                <w:bCs/>
                <w:sz w:val="24"/>
                <w:szCs w:val="24"/>
              </w:rPr>
            </w:pPr>
          </w:p>
        </w:tc>
      </w:tr>
    </w:tbl>
    <w:p w14:paraId="6C8F1273" w14:textId="5397A880" w:rsidR="00A13CF4" w:rsidRPr="00F424EB" w:rsidRDefault="00744C71" w:rsidP="00194561">
      <w:pPr>
        <w:pStyle w:val="BodyText3"/>
        <w:widowControl/>
        <w:autoSpaceDE/>
        <w:autoSpaceDN/>
        <w:spacing w:after="0"/>
        <w:ind w:left="1440" w:right="76"/>
        <w:rPr>
          <w:rFonts w:ascii="Times" w:hAnsi="Times" w:cs="Times New Roman"/>
          <w:bCs/>
          <w:sz w:val="24"/>
          <w:szCs w:val="24"/>
        </w:rPr>
      </w:pPr>
      <w:r>
        <w:rPr>
          <w:rFonts w:ascii="Times" w:hAnsi="Times" w:cs="Times New Roman"/>
          <w:bCs/>
          <w:sz w:val="24"/>
          <w:szCs w:val="24"/>
        </w:rPr>
        <w:t xml:space="preserve">A </w:t>
      </w:r>
      <w:r w:rsidR="00E31752">
        <w:rPr>
          <w:rFonts w:ascii="Times" w:hAnsi="Times" w:cs="Times New Roman"/>
          <w:bCs/>
          <w:sz w:val="24"/>
          <w:szCs w:val="24"/>
        </w:rPr>
        <w:t>brief</w:t>
      </w:r>
      <w:r>
        <w:rPr>
          <w:rFonts w:ascii="Times" w:hAnsi="Times" w:cs="Times New Roman"/>
          <w:bCs/>
          <w:sz w:val="24"/>
          <w:szCs w:val="24"/>
        </w:rPr>
        <w:t xml:space="preserve"> note: there are </w:t>
      </w:r>
      <w:proofErr w:type="gramStart"/>
      <w:r>
        <w:rPr>
          <w:rFonts w:ascii="Times" w:hAnsi="Times" w:cs="Times New Roman"/>
          <w:bCs/>
          <w:sz w:val="24"/>
          <w:szCs w:val="24"/>
        </w:rPr>
        <w:t>actually two</w:t>
      </w:r>
      <w:proofErr w:type="gramEnd"/>
      <w:r>
        <w:rPr>
          <w:rFonts w:ascii="Times" w:hAnsi="Times" w:cs="Times New Roman"/>
          <w:bCs/>
          <w:sz w:val="24"/>
          <w:szCs w:val="24"/>
        </w:rPr>
        <w:t xml:space="preserve"> NIRUDAK models, as outlined in </w:t>
      </w:r>
      <w:hyperlink r:id="rId10" w:history="1">
        <w:r w:rsidRPr="00744C71">
          <w:rPr>
            <w:rStyle w:val="Hyperlink"/>
            <w:rFonts w:ascii="Times" w:hAnsi="Times" w:cs="Times New Roman"/>
            <w:bCs/>
            <w:sz w:val="24"/>
            <w:szCs w:val="24"/>
          </w:rPr>
          <w:t xml:space="preserve">Levine et </w:t>
        </w:r>
        <w:r w:rsidRPr="00744C71">
          <w:rPr>
            <w:rStyle w:val="Hyperlink"/>
            <w:rFonts w:ascii="Times" w:hAnsi="Times" w:cs="Times New Roman"/>
            <w:bCs/>
            <w:sz w:val="24"/>
            <w:szCs w:val="24"/>
          </w:rPr>
          <w:t>a</w:t>
        </w:r>
        <w:r w:rsidRPr="00744C71">
          <w:rPr>
            <w:rStyle w:val="Hyperlink"/>
            <w:rFonts w:ascii="Times" w:hAnsi="Times" w:cs="Times New Roman"/>
            <w:bCs/>
            <w:sz w:val="24"/>
            <w:szCs w:val="24"/>
          </w:rPr>
          <w:t>l. 2021</w:t>
        </w:r>
      </w:hyperlink>
      <w:r>
        <w:rPr>
          <w:rFonts w:ascii="Times" w:hAnsi="Times" w:cs="Times New Roman"/>
          <w:bCs/>
          <w:sz w:val="24"/>
          <w:szCs w:val="24"/>
        </w:rPr>
        <w:t>. The simplified</w:t>
      </w:r>
      <w:r w:rsidR="00961D74">
        <w:rPr>
          <w:rFonts w:ascii="Times" w:hAnsi="Times" w:cs="Times New Roman"/>
          <w:bCs/>
          <w:sz w:val="24"/>
          <w:szCs w:val="24"/>
        </w:rPr>
        <w:t xml:space="preserve"> NIRUDAK</w:t>
      </w:r>
      <w:r>
        <w:rPr>
          <w:rFonts w:ascii="Times" w:hAnsi="Times" w:cs="Times New Roman"/>
          <w:bCs/>
          <w:sz w:val="24"/>
          <w:szCs w:val="24"/>
        </w:rPr>
        <w:t xml:space="preserve"> model requires only </w:t>
      </w:r>
      <w:r w:rsidR="00961D74">
        <w:rPr>
          <w:rFonts w:ascii="Times" w:hAnsi="Times" w:cs="Times New Roman"/>
          <w:bCs/>
          <w:sz w:val="24"/>
          <w:szCs w:val="24"/>
        </w:rPr>
        <w:t xml:space="preserve">nine basic clinical </w:t>
      </w:r>
      <w:r w:rsidR="00961D74">
        <w:rPr>
          <w:rFonts w:ascii="Times" w:hAnsi="Times" w:cs="Times New Roman"/>
          <w:bCs/>
          <w:sz w:val="24"/>
          <w:szCs w:val="24"/>
        </w:rPr>
        <w:lastRenderedPageBreak/>
        <w:t xml:space="preserve">inputs; the full NIRUDAK model requires 16 clinical inputs plus age and sex. I would be interested in comparing the cost-effectiveness of each. </w:t>
      </w:r>
    </w:p>
    <w:p w14:paraId="63A04288" w14:textId="3B524A0D" w:rsidR="00A65CBD" w:rsidRPr="00F424EB" w:rsidRDefault="00A65CBD" w:rsidP="00345FF0">
      <w:pPr>
        <w:pStyle w:val="BodyText3"/>
        <w:widowControl/>
        <w:numPr>
          <w:ilvl w:val="1"/>
          <w:numId w:val="1"/>
        </w:numPr>
        <w:autoSpaceDE/>
        <w:autoSpaceDN/>
        <w:spacing w:after="0"/>
        <w:ind w:right="76"/>
        <w:rPr>
          <w:rFonts w:ascii="Times" w:hAnsi="Times" w:cs="Times New Roman"/>
          <w:bCs/>
          <w:sz w:val="24"/>
          <w:szCs w:val="24"/>
        </w:rPr>
      </w:pPr>
      <w:r w:rsidRPr="00F424EB">
        <w:rPr>
          <w:rFonts w:ascii="Times" w:hAnsi="Times" w:cs="Times New Roman"/>
          <w:b/>
          <w:sz w:val="24"/>
          <w:szCs w:val="24"/>
        </w:rPr>
        <w:t xml:space="preserve">Willingness to pay thresholds: </w:t>
      </w:r>
      <w:r w:rsidR="001D28BC" w:rsidRPr="00F424EB">
        <w:rPr>
          <w:rFonts w:ascii="Times" w:hAnsi="Times" w:cs="Times New Roman"/>
          <w:bCs/>
          <w:sz w:val="24"/>
          <w:szCs w:val="24"/>
        </w:rPr>
        <w:t>To determine whether an intervention is cost-effective, we will assign a value to a (lost) DALY. We will select the exact willingness to pay threshold after further review of the literature, but we will consider using the WHO-recommended threshold of 1-3x a country’s gross domestic product per capita.</w:t>
      </w:r>
    </w:p>
    <w:p w14:paraId="2C618498" w14:textId="4F372A20" w:rsidR="00A65CBD" w:rsidRPr="00F424EB" w:rsidRDefault="00A65CBD" w:rsidP="00B64BC5">
      <w:pPr>
        <w:pStyle w:val="BodyText3"/>
        <w:widowControl/>
        <w:autoSpaceDE/>
        <w:autoSpaceDN/>
        <w:spacing w:after="0"/>
        <w:ind w:right="-14"/>
        <w:rPr>
          <w:rFonts w:ascii="Times" w:hAnsi="Times" w:cs="Times New Roman"/>
          <w:sz w:val="24"/>
          <w:szCs w:val="24"/>
        </w:rPr>
      </w:pPr>
    </w:p>
    <w:p w14:paraId="7C36E2BC" w14:textId="7C910CAD" w:rsidR="00C32ECB" w:rsidRPr="00F424EB" w:rsidRDefault="00B64BC5" w:rsidP="00B64BC5">
      <w:pPr>
        <w:pStyle w:val="BodyText3"/>
        <w:widowControl/>
        <w:autoSpaceDE/>
        <w:autoSpaceDN/>
        <w:spacing w:after="0"/>
        <w:ind w:right="-14"/>
        <w:rPr>
          <w:rFonts w:ascii="Times" w:hAnsi="Times" w:cs="Times New Roman"/>
          <w:sz w:val="24"/>
          <w:szCs w:val="24"/>
        </w:rPr>
      </w:pPr>
      <w:r w:rsidRPr="00F424EB">
        <w:rPr>
          <w:rFonts w:ascii="Times" w:hAnsi="Times" w:cs="Times New Roman"/>
          <w:b/>
          <w:bCs/>
          <w:sz w:val="24"/>
          <w:szCs w:val="24"/>
        </w:rPr>
        <w:t>REVIEWER COMMENT 4:</w:t>
      </w:r>
      <w:r w:rsidRPr="00F424EB">
        <w:rPr>
          <w:rFonts w:ascii="Times" w:hAnsi="Times" w:cs="Times New Roman"/>
          <w:sz w:val="24"/>
          <w:szCs w:val="24"/>
        </w:rPr>
        <w:t xml:space="preserve"> </w:t>
      </w:r>
      <w:r w:rsidR="00C32ECB" w:rsidRPr="00F424EB">
        <w:rPr>
          <w:rFonts w:ascii="Times" w:hAnsi="Times" w:cs="Times New Roman"/>
          <w:sz w:val="24"/>
          <w:szCs w:val="24"/>
        </w:rPr>
        <w:t>Page 3 – Analysis plan – Good to see that the applicant has already started reviewing the costs of both models and is able to provide some descriptive statistics; this signifies that there is clearly scientific interest here. However, if the applicant is going to present preliminary data in the proposal (which I support) then the methods used to ascertain and the assumptions underlying these data need to be clear. The applicant should present the specific items that were included in the total cost for each model (e.g., micro costing) and for actual care. This would greatly help the reader understand what is causing the huge difference between the total cost of all 3 models and the actual amount spent (figures 1 &amp; 2). It is not clear why there is this big difference in total costs, and a reviewer might initially think that the 3 models are not accurate in terms of predicting actual expenditures.</w:t>
      </w:r>
    </w:p>
    <w:p w14:paraId="42D1F4CC" w14:textId="154CF956" w:rsidR="00BB5C20" w:rsidRDefault="00773F23" w:rsidP="00BB5C20">
      <w:pPr>
        <w:pStyle w:val="BodyText3"/>
        <w:widowControl/>
        <w:autoSpaceDE/>
        <w:autoSpaceDN/>
        <w:spacing w:after="0"/>
        <w:ind w:left="720" w:right="-14"/>
        <w:rPr>
          <w:rFonts w:ascii="Times" w:hAnsi="Times" w:cs="Times New Roman"/>
          <w:sz w:val="24"/>
          <w:szCs w:val="24"/>
        </w:rPr>
      </w:pPr>
      <w:r w:rsidRPr="00F424EB">
        <w:rPr>
          <w:rFonts w:ascii="Times" w:hAnsi="Times" w:cs="Times New Roman"/>
          <w:b/>
          <w:bCs/>
          <w:sz w:val="24"/>
          <w:szCs w:val="24"/>
        </w:rPr>
        <w:t xml:space="preserve">REPLY: </w:t>
      </w:r>
      <w:r w:rsidR="00BB5C20" w:rsidRPr="00F424EB">
        <w:rPr>
          <w:rFonts w:ascii="Times" w:hAnsi="Times" w:cs="Times New Roman"/>
          <w:sz w:val="24"/>
          <w:szCs w:val="24"/>
        </w:rPr>
        <w:t xml:space="preserve">Below is the micro-costing. </w:t>
      </w:r>
      <w:r w:rsidR="004112C7" w:rsidRPr="00F424EB">
        <w:rPr>
          <w:rFonts w:ascii="Times" w:hAnsi="Times" w:cs="Times New Roman"/>
          <w:sz w:val="24"/>
          <w:szCs w:val="24"/>
        </w:rPr>
        <w:t>D</w:t>
      </w:r>
      <w:r w:rsidR="00BB5C20" w:rsidRPr="00F424EB">
        <w:rPr>
          <w:rFonts w:ascii="Times" w:hAnsi="Times" w:cs="Times New Roman"/>
          <w:sz w:val="24"/>
          <w:szCs w:val="24"/>
        </w:rPr>
        <w:t xml:space="preserve">ue to incomplete data (missing discharge/admit times) in the under-five population (DHAKA model), only fluid costs could be calculated. Hence, </w:t>
      </w:r>
      <w:r w:rsidR="001D28BC" w:rsidRPr="00F424EB">
        <w:rPr>
          <w:rFonts w:ascii="Times" w:hAnsi="Times" w:cs="Times New Roman"/>
          <w:sz w:val="24"/>
          <w:szCs w:val="24"/>
        </w:rPr>
        <w:t xml:space="preserve">in the preliminary data presented, </w:t>
      </w:r>
      <w:r w:rsidR="00BB5C20" w:rsidRPr="00F424EB">
        <w:rPr>
          <w:rFonts w:ascii="Times" w:hAnsi="Times" w:cs="Times New Roman"/>
          <w:sz w:val="24"/>
          <w:szCs w:val="24"/>
        </w:rPr>
        <w:t xml:space="preserve">hospital fees are accounted for in the five-and-over population (NIRUDAK model) but not in the under-five (DHAKA) population. </w:t>
      </w:r>
      <w:r w:rsidR="00A72F18" w:rsidRPr="00F424EB">
        <w:rPr>
          <w:rFonts w:ascii="Times" w:hAnsi="Times" w:cs="Times New Roman"/>
          <w:sz w:val="24"/>
          <w:szCs w:val="24"/>
        </w:rPr>
        <w:t xml:space="preserve">Moreover, </w:t>
      </w:r>
      <w:r w:rsidR="001D28BC" w:rsidRPr="00F424EB">
        <w:rPr>
          <w:rFonts w:ascii="Times" w:hAnsi="Times" w:cs="Times New Roman"/>
          <w:sz w:val="24"/>
          <w:szCs w:val="24"/>
        </w:rPr>
        <w:t>the preliminary results do not include costs associated with provider labor though we will incorporate these into the proposed analyses</w:t>
      </w:r>
      <w:r w:rsidR="001D28BC" w:rsidRPr="00F424EB">
        <w:rPr>
          <w:rFonts w:ascii="Times" w:hAnsi="Times" w:cs="Times New Roman"/>
          <w:sz w:val="24"/>
          <w:szCs w:val="24"/>
        </w:rPr>
        <w:t xml:space="preserve"> </w:t>
      </w:r>
      <w:r w:rsidR="00A819AC" w:rsidRPr="00F424EB">
        <w:rPr>
          <w:rFonts w:ascii="Times" w:hAnsi="Times" w:cs="Times New Roman"/>
          <w:sz w:val="24"/>
          <w:szCs w:val="24"/>
        </w:rPr>
        <w:t>(see Reviewer Comment 3, Perspective).</w:t>
      </w:r>
      <w:r w:rsidR="00A72F18" w:rsidRPr="00F424EB">
        <w:rPr>
          <w:rFonts w:ascii="Times" w:hAnsi="Times" w:cs="Times New Roman"/>
          <w:sz w:val="24"/>
          <w:szCs w:val="24"/>
        </w:rPr>
        <w:t xml:space="preserve"> </w:t>
      </w:r>
    </w:p>
    <w:p w14:paraId="1AFD40B0" w14:textId="77777777" w:rsidR="00A72F18" w:rsidRPr="00F424EB" w:rsidRDefault="00A72F18" w:rsidP="00F0153A">
      <w:pPr>
        <w:pStyle w:val="BodyText3"/>
        <w:widowControl/>
        <w:autoSpaceDE/>
        <w:autoSpaceDN/>
        <w:spacing w:after="0"/>
        <w:ind w:right="-14"/>
        <w:rPr>
          <w:rFonts w:ascii="Times" w:hAnsi="Times" w:cs="Times New Roman"/>
          <w:sz w:val="24"/>
          <w:szCs w:val="24"/>
        </w:rPr>
      </w:pPr>
    </w:p>
    <w:p w14:paraId="6A4BCC5F" w14:textId="4A1604D1" w:rsidR="00A72F18" w:rsidRPr="00F424EB" w:rsidRDefault="00A72F18" w:rsidP="00A72F18">
      <w:pPr>
        <w:pStyle w:val="BodyText3"/>
        <w:widowControl/>
        <w:autoSpaceDE/>
        <w:autoSpaceDN/>
        <w:spacing w:after="0"/>
        <w:ind w:left="720" w:right="-14"/>
        <w:rPr>
          <w:rFonts w:ascii="Times" w:hAnsi="Times" w:cs="Tahoma"/>
          <w:sz w:val="24"/>
          <w:szCs w:val="24"/>
        </w:rPr>
      </w:pPr>
      <w:r w:rsidRPr="00F424EB">
        <w:rPr>
          <w:rFonts w:ascii="Times" w:hAnsi="Times" w:cs="Tahoma"/>
          <w:sz w:val="24"/>
          <w:szCs w:val="24"/>
        </w:rPr>
        <w:t>Items included in total cost for NIRUDAK model (patients five-and-over)</w:t>
      </w:r>
    </w:p>
    <w:tbl>
      <w:tblPr>
        <w:tblStyle w:val="TableGrid"/>
        <w:tblW w:w="0" w:type="auto"/>
        <w:tblInd w:w="720" w:type="dxa"/>
        <w:tblLook w:val="04A0" w:firstRow="1" w:lastRow="0" w:firstColumn="1" w:lastColumn="0" w:noHBand="0" w:noVBand="1"/>
      </w:tblPr>
      <w:tblGrid>
        <w:gridCol w:w="4309"/>
        <w:gridCol w:w="4321"/>
      </w:tblGrid>
      <w:tr w:rsidR="00A72F18" w:rsidRPr="00F424EB" w14:paraId="09694C6F" w14:textId="77777777" w:rsidTr="00A72F18">
        <w:tc>
          <w:tcPr>
            <w:tcW w:w="4309" w:type="dxa"/>
          </w:tcPr>
          <w:p w14:paraId="2F6D3993" w14:textId="5A6D429A" w:rsidR="00A72F18" w:rsidRPr="00F424EB" w:rsidRDefault="00A72F18" w:rsidP="00A72F18">
            <w:pPr>
              <w:pStyle w:val="BodyText3"/>
              <w:ind w:right="-14"/>
              <w:rPr>
                <w:rFonts w:ascii="Times" w:hAnsi="Times" w:cs="Tahoma"/>
                <w:b/>
                <w:bCs/>
                <w:sz w:val="24"/>
                <w:szCs w:val="24"/>
              </w:rPr>
            </w:pPr>
            <w:r w:rsidRPr="00F424EB">
              <w:rPr>
                <w:rFonts w:ascii="Times" w:hAnsi="Times" w:cs="Tahoma"/>
                <w:b/>
                <w:bCs/>
                <w:sz w:val="24"/>
                <w:szCs w:val="24"/>
              </w:rPr>
              <w:t>FIXED COST: IV EQUIPMENT</w:t>
            </w:r>
          </w:p>
        </w:tc>
        <w:tc>
          <w:tcPr>
            <w:tcW w:w="4321" w:type="dxa"/>
          </w:tcPr>
          <w:p w14:paraId="4F271795" w14:textId="29C089A5" w:rsidR="00A72F18" w:rsidRPr="00F424EB" w:rsidRDefault="00A72F18" w:rsidP="00A72F18">
            <w:pPr>
              <w:pStyle w:val="BodyText3"/>
              <w:ind w:right="-14"/>
              <w:rPr>
                <w:rFonts w:ascii="Times" w:hAnsi="Times" w:cs="Tahoma"/>
                <w:sz w:val="24"/>
                <w:szCs w:val="24"/>
              </w:rPr>
            </w:pPr>
            <w:r w:rsidRPr="00F424EB">
              <w:rPr>
                <w:rFonts w:ascii="Times" w:hAnsi="Times" w:cs="Tahoma"/>
                <w:sz w:val="24"/>
                <w:szCs w:val="24"/>
              </w:rPr>
              <w:t>IV tubing/solution set + 1 pair of gloves + 1 22G butterfly needle</w:t>
            </w:r>
          </w:p>
          <w:p w14:paraId="0C468BAE" w14:textId="2966FED5" w:rsidR="00A72F18" w:rsidRPr="00F424EB" w:rsidRDefault="00A72F18" w:rsidP="00971268">
            <w:pPr>
              <w:pStyle w:val="BodyText3"/>
              <w:ind w:right="-14"/>
              <w:rPr>
                <w:rFonts w:ascii="Times" w:hAnsi="Times" w:cs="Tahoma"/>
                <w:sz w:val="24"/>
                <w:szCs w:val="24"/>
              </w:rPr>
            </w:pPr>
            <w:r w:rsidRPr="00F424EB">
              <w:rPr>
                <w:rFonts w:ascii="Times" w:hAnsi="Times" w:cs="Tahoma"/>
                <w:sz w:val="24"/>
                <w:szCs w:val="24"/>
              </w:rPr>
              <w:t>0.17 + 0.08 + 0.13 = $0.38 (32.59 Bangladeshi taka, BDT)</w:t>
            </w:r>
          </w:p>
        </w:tc>
      </w:tr>
      <w:tr w:rsidR="00A72F18" w:rsidRPr="00F424EB" w14:paraId="1C914A4A" w14:textId="77777777" w:rsidTr="00A72F18">
        <w:tc>
          <w:tcPr>
            <w:tcW w:w="4309" w:type="dxa"/>
          </w:tcPr>
          <w:p w14:paraId="7D75F4F5" w14:textId="008D4C51" w:rsidR="009E384C" w:rsidRPr="00F424EB" w:rsidRDefault="00A72F18" w:rsidP="00A72F18">
            <w:pPr>
              <w:pStyle w:val="BodyText3"/>
              <w:ind w:right="-14"/>
              <w:rPr>
                <w:rFonts w:ascii="Times" w:hAnsi="Times" w:cs="Tahoma"/>
                <w:b/>
                <w:bCs/>
                <w:sz w:val="24"/>
                <w:szCs w:val="24"/>
              </w:rPr>
            </w:pPr>
            <w:r w:rsidRPr="00F424EB">
              <w:rPr>
                <w:rFonts w:ascii="Times" w:hAnsi="Times" w:cs="Tahoma"/>
                <w:b/>
                <w:bCs/>
                <w:sz w:val="24"/>
                <w:szCs w:val="24"/>
              </w:rPr>
              <w:t xml:space="preserve">VARIABLE COST: </w:t>
            </w:r>
            <w:r w:rsidR="009E384C" w:rsidRPr="00F424EB">
              <w:rPr>
                <w:rFonts w:ascii="Times" w:hAnsi="Times" w:cs="Tahoma"/>
                <w:b/>
                <w:bCs/>
                <w:sz w:val="24"/>
                <w:szCs w:val="24"/>
              </w:rPr>
              <w:t>ORAL RESUSCITATION SOLUTION (ORS)</w:t>
            </w:r>
          </w:p>
          <w:p w14:paraId="47B55D8C" w14:textId="7B1B05AA" w:rsidR="009E384C" w:rsidRPr="00F424EB" w:rsidRDefault="009E384C" w:rsidP="00A72F18">
            <w:pPr>
              <w:pStyle w:val="BodyText3"/>
              <w:ind w:right="-14"/>
              <w:rPr>
                <w:rFonts w:ascii="Times" w:hAnsi="Times" w:cs="Tahoma"/>
                <w:sz w:val="24"/>
                <w:szCs w:val="24"/>
              </w:rPr>
            </w:pPr>
            <w:r w:rsidRPr="00F424EB">
              <w:rPr>
                <w:rFonts w:ascii="Times" w:hAnsi="Times" w:cs="Tahoma"/>
                <w:sz w:val="24"/>
                <w:szCs w:val="24"/>
              </w:rPr>
              <w:t>given to moderately dehydrated patients</w:t>
            </w:r>
          </w:p>
          <w:p w14:paraId="27A5F6F9" w14:textId="05593CC3" w:rsidR="00A72F18" w:rsidRPr="00F424EB" w:rsidRDefault="00A72F18" w:rsidP="00A72F18">
            <w:pPr>
              <w:pStyle w:val="BodyText3"/>
              <w:ind w:right="-14"/>
              <w:rPr>
                <w:rFonts w:ascii="Times" w:hAnsi="Times" w:cs="Tahoma"/>
                <w:sz w:val="24"/>
                <w:szCs w:val="24"/>
              </w:rPr>
            </w:pPr>
          </w:p>
        </w:tc>
        <w:tc>
          <w:tcPr>
            <w:tcW w:w="4321" w:type="dxa"/>
          </w:tcPr>
          <w:p w14:paraId="4B7CA9DB" w14:textId="4D55ACD7" w:rsidR="00A72F18" w:rsidRPr="00F424EB" w:rsidRDefault="00A72F18" w:rsidP="00A72F18">
            <w:pPr>
              <w:pStyle w:val="BodyText3"/>
              <w:ind w:right="-14"/>
              <w:rPr>
                <w:rFonts w:ascii="Times" w:hAnsi="Times" w:cs="Tahoma"/>
                <w:sz w:val="24"/>
                <w:szCs w:val="24"/>
              </w:rPr>
            </w:pPr>
            <w:r w:rsidRPr="00F424EB">
              <w:rPr>
                <w:rFonts w:ascii="Times" w:hAnsi="Times" w:cs="Tahoma"/>
                <w:sz w:val="24"/>
                <w:szCs w:val="24"/>
              </w:rPr>
              <w:t>$0.00006 (0.0054 BDT) per mL</w:t>
            </w:r>
          </w:p>
          <w:p w14:paraId="25006E39" w14:textId="4EE95FF4" w:rsidR="00A72F18" w:rsidRPr="00F424EB" w:rsidRDefault="00A72F18" w:rsidP="00A72F18">
            <w:pPr>
              <w:pStyle w:val="BodyText3"/>
              <w:widowControl/>
              <w:autoSpaceDE/>
              <w:autoSpaceDN/>
              <w:spacing w:after="0"/>
              <w:ind w:right="-14"/>
              <w:rPr>
                <w:rFonts w:ascii="Times" w:hAnsi="Times" w:cs="Tahoma"/>
                <w:sz w:val="24"/>
                <w:szCs w:val="24"/>
              </w:rPr>
            </w:pPr>
          </w:p>
        </w:tc>
      </w:tr>
      <w:tr w:rsidR="009E384C" w:rsidRPr="00F424EB" w14:paraId="65831B85" w14:textId="77777777" w:rsidTr="00A72F18">
        <w:tc>
          <w:tcPr>
            <w:tcW w:w="4309" w:type="dxa"/>
          </w:tcPr>
          <w:p w14:paraId="5864A44B" w14:textId="77777777" w:rsidR="009E384C" w:rsidRPr="00F424EB" w:rsidRDefault="009E384C" w:rsidP="00A72F18">
            <w:pPr>
              <w:pStyle w:val="BodyText3"/>
              <w:ind w:right="-14"/>
              <w:rPr>
                <w:rFonts w:ascii="Times" w:hAnsi="Times" w:cs="Tahoma"/>
                <w:b/>
                <w:bCs/>
                <w:sz w:val="24"/>
                <w:szCs w:val="24"/>
              </w:rPr>
            </w:pPr>
            <w:r w:rsidRPr="00F424EB">
              <w:rPr>
                <w:rFonts w:ascii="Times" w:hAnsi="Times" w:cs="Tahoma"/>
                <w:b/>
                <w:bCs/>
                <w:sz w:val="24"/>
                <w:szCs w:val="24"/>
              </w:rPr>
              <w:t>VARIABLE COST: INTRAVENOUS FLUID (IVF)</w:t>
            </w:r>
          </w:p>
          <w:p w14:paraId="41D0DC02" w14:textId="3E004C27" w:rsidR="009E384C" w:rsidRPr="00F424EB" w:rsidRDefault="009E384C" w:rsidP="00A72F18">
            <w:pPr>
              <w:pStyle w:val="BodyText3"/>
              <w:ind w:right="-14"/>
              <w:rPr>
                <w:rFonts w:ascii="Times" w:hAnsi="Times" w:cs="Tahoma"/>
                <w:sz w:val="24"/>
                <w:szCs w:val="24"/>
              </w:rPr>
            </w:pPr>
            <w:r w:rsidRPr="00F424EB">
              <w:rPr>
                <w:rFonts w:ascii="Times" w:hAnsi="Times" w:cs="Tahoma"/>
                <w:sz w:val="24"/>
                <w:szCs w:val="24"/>
              </w:rPr>
              <w:t>given to severely dehydrated patients</w:t>
            </w:r>
          </w:p>
        </w:tc>
        <w:tc>
          <w:tcPr>
            <w:tcW w:w="4321" w:type="dxa"/>
          </w:tcPr>
          <w:p w14:paraId="04950F93" w14:textId="6A1303F5" w:rsidR="009E384C" w:rsidRPr="00F424EB" w:rsidRDefault="009E384C" w:rsidP="00A72F18">
            <w:pPr>
              <w:pStyle w:val="BodyText3"/>
              <w:ind w:right="-14"/>
              <w:rPr>
                <w:rFonts w:ascii="Times" w:hAnsi="Times" w:cs="Tahoma"/>
                <w:sz w:val="24"/>
                <w:szCs w:val="24"/>
              </w:rPr>
            </w:pPr>
            <w:r w:rsidRPr="00F424EB">
              <w:rPr>
                <w:rFonts w:ascii="Times" w:hAnsi="Times" w:cs="Tahoma"/>
                <w:sz w:val="24"/>
                <w:szCs w:val="24"/>
              </w:rPr>
              <w:t>$0.00126 (0.104 BDT) per mL</w:t>
            </w:r>
          </w:p>
        </w:tc>
      </w:tr>
      <w:tr w:rsidR="00A72F18" w:rsidRPr="00F424EB" w14:paraId="59756455" w14:textId="77777777" w:rsidTr="00A72F18">
        <w:tc>
          <w:tcPr>
            <w:tcW w:w="4309" w:type="dxa"/>
          </w:tcPr>
          <w:p w14:paraId="7AC64616" w14:textId="77777777" w:rsidR="00A72F18" w:rsidRPr="00F424EB" w:rsidRDefault="00A72F18" w:rsidP="00A72F18">
            <w:pPr>
              <w:pStyle w:val="BodyText3"/>
              <w:ind w:right="-14"/>
              <w:rPr>
                <w:rFonts w:ascii="Times" w:hAnsi="Times" w:cs="Tahoma"/>
                <w:b/>
                <w:bCs/>
                <w:sz w:val="24"/>
                <w:szCs w:val="24"/>
              </w:rPr>
            </w:pPr>
            <w:r w:rsidRPr="00F424EB">
              <w:rPr>
                <w:rFonts w:ascii="Times" w:hAnsi="Times" w:cs="Tahoma"/>
                <w:b/>
                <w:bCs/>
                <w:sz w:val="24"/>
                <w:szCs w:val="24"/>
              </w:rPr>
              <w:t>VARIABLE COST: HOSPITAL STAY</w:t>
            </w:r>
          </w:p>
          <w:p w14:paraId="0CDBBA99" w14:textId="1A23A334" w:rsidR="00A72F18" w:rsidRPr="00F424EB" w:rsidRDefault="00A72F18" w:rsidP="00A72F18">
            <w:pPr>
              <w:pStyle w:val="BodyText3"/>
              <w:ind w:right="-14"/>
              <w:rPr>
                <w:rFonts w:ascii="Times" w:hAnsi="Times" w:cs="Tahoma"/>
                <w:sz w:val="24"/>
                <w:szCs w:val="24"/>
              </w:rPr>
            </w:pPr>
            <w:r w:rsidRPr="00F424EB">
              <w:rPr>
                <w:rFonts w:ascii="Times" w:hAnsi="Times" w:cs="Tahoma"/>
                <w:sz w:val="24"/>
                <w:szCs w:val="24"/>
              </w:rPr>
              <w:t>all patients admitted to short stay unit</w:t>
            </w:r>
          </w:p>
        </w:tc>
        <w:tc>
          <w:tcPr>
            <w:tcW w:w="4321" w:type="dxa"/>
          </w:tcPr>
          <w:p w14:paraId="4D3BF336" w14:textId="77777777" w:rsidR="00A72F18" w:rsidRPr="00F424EB" w:rsidRDefault="00A72F18" w:rsidP="00A72F18">
            <w:pPr>
              <w:pStyle w:val="BodyText3"/>
              <w:ind w:right="-14"/>
              <w:rPr>
                <w:rFonts w:ascii="Times" w:hAnsi="Times" w:cs="Tahoma"/>
                <w:sz w:val="24"/>
                <w:szCs w:val="24"/>
              </w:rPr>
            </w:pPr>
            <w:r w:rsidRPr="00F424EB">
              <w:rPr>
                <w:rFonts w:ascii="Times" w:hAnsi="Times" w:cs="Tahoma"/>
                <w:sz w:val="24"/>
                <w:szCs w:val="24"/>
              </w:rPr>
              <w:t>$30 (2573.1 BDT) per 24 hours (1 day)</w:t>
            </w:r>
          </w:p>
          <w:p w14:paraId="0FEE32B1" w14:textId="77777777" w:rsidR="00A72F18" w:rsidRPr="00F424EB" w:rsidRDefault="00A72F18" w:rsidP="00A72F18">
            <w:pPr>
              <w:pStyle w:val="BodyText3"/>
              <w:ind w:right="-14"/>
              <w:rPr>
                <w:rFonts w:ascii="Times" w:hAnsi="Times" w:cs="Tahoma"/>
                <w:sz w:val="24"/>
                <w:szCs w:val="24"/>
              </w:rPr>
            </w:pPr>
            <w:r w:rsidRPr="00F424EB">
              <w:rPr>
                <w:rFonts w:ascii="Times" w:hAnsi="Times" w:cs="Tahoma"/>
                <w:sz w:val="24"/>
                <w:szCs w:val="24"/>
              </w:rPr>
              <w:t>$1.25 (107 BDT) per hour</w:t>
            </w:r>
          </w:p>
          <w:p w14:paraId="64923E85" w14:textId="234D326B" w:rsidR="00A72F18" w:rsidRPr="00F424EB" w:rsidRDefault="00A72F18" w:rsidP="00BB5C20">
            <w:pPr>
              <w:pStyle w:val="BodyText3"/>
              <w:widowControl/>
              <w:autoSpaceDE/>
              <w:autoSpaceDN/>
              <w:spacing w:after="0"/>
              <w:ind w:right="-14"/>
              <w:rPr>
                <w:rFonts w:ascii="Times" w:hAnsi="Times" w:cs="Tahoma"/>
                <w:sz w:val="24"/>
                <w:szCs w:val="24"/>
              </w:rPr>
            </w:pPr>
            <w:r w:rsidRPr="00F424EB">
              <w:rPr>
                <w:rFonts w:ascii="Times" w:hAnsi="Times" w:cs="Tahoma"/>
                <w:sz w:val="24"/>
                <w:szCs w:val="24"/>
              </w:rPr>
              <w:t>additional $30 for each day</w:t>
            </w:r>
          </w:p>
        </w:tc>
      </w:tr>
    </w:tbl>
    <w:p w14:paraId="753E807F" w14:textId="77777777" w:rsidR="00A72F18" w:rsidRPr="00F424EB" w:rsidRDefault="00A72F18" w:rsidP="009E384C">
      <w:pPr>
        <w:pStyle w:val="BodyText3"/>
        <w:widowControl/>
        <w:autoSpaceDE/>
        <w:autoSpaceDN/>
        <w:spacing w:after="0"/>
        <w:ind w:right="-14"/>
        <w:rPr>
          <w:rFonts w:ascii="Times" w:hAnsi="Times" w:cs="Times New Roman"/>
          <w:sz w:val="24"/>
          <w:szCs w:val="24"/>
        </w:rPr>
      </w:pPr>
    </w:p>
    <w:p w14:paraId="3CFE86B5" w14:textId="45AB896A" w:rsidR="00BB5C20" w:rsidRPr="00F424EB" w:rsidRDefault="00BB5C20" w:rsidP="009E384C">
      <w:pPr>
        <w:pStyle w:val="BodyText3"/>
        <w:widowControl/>
        <w:autoSpaceDE/>
        <w:autoSpaceDN/>
        <w:spacing w:after="0"/>
        <w:ind w:left="720" w:right="-14"/>
        <w:rPr>
          <w:rFonts w:ascii="Times" w:hAnsi="Times" w:cs="Times New Roman"/>
          <w:sz w:val="24"/>
          <w:szCs w:val="24"/>
        </w:rPr>
      </w:pPr>
      <w:r w:rsidRPr="00F424EB">
        <w:rPr>
          <w:rFonts w:ascii="Times" w:hAnsi="Times" w:cs="Times New Roman"/>
          <w:sz w:val="24"/>
          <w:szCs w:val="24"/>
        </w:rPr>
        <w:lastRenderedPageBreak/>
        <w:t>Items included in total cost for DHAKA model (patients under-five)</w:t>
      </w:r>
      <w:r w:rsidR="009E384C" w:rsidRPr="00F424EB">
        <w:rPr>
          <w:rFonts w:ascii="Times" w:hAnsi="Times" w:cs="Times New Roman"/>
          <w:sz w:val="24"/>
          <w:szCs w:val="24"/>
        </w:rPr>
        <w:t xml:space="preserve">. </w:t>
      </w:r>
      <w:r w:rsidR="00BD0104" w:rsidRPr="00F424EB">
        <w:rPr>
          <w:rFonts w:ascii="Times" w:hAnsi="Times" w:cs="Times New Roman"/>
          <w:sz w:val="24"/>
          <w:szCs w:val="24"/>
        </w:rPr>
        <w:t>The</w:t>
      </w:r>
      <w:r w:rsidR="009E384C" w:rsidRPr="00F424EB">
        <w:rPr>
          <w:rFonts w:ascii="Times" w:hAnsi="Times" w:cs="Times New Roman"/>
          <w:sz w:val="24"/>
          <w:szCs w:val="24"/>
        </w:rPr>
        <w:t xml:space="preserve"> same fluids (oral resuscitation solution and intravenous fluid) are used in both the under-five and five-and-over </w:t>
      </w:r>
      <w:r w:rsidR="00201DFD" w:rsidRPr="00F424EB">
        <w:rPr>
          <w:rFonts w:ascii="Times" w:hAnsi="Times" w:cs="Times New Roman"/>
          <w:sz w:val="24"/>
          <w:szCs w:val="24"/>
        </w:rPr>
        <w:t>populations,</w:t>
      </w:r>
      <w:r w:rsidR="009E384C" w:rsidRPr="00F424EB">
        <w:rPr>
          <w:rFonts w:ascii="Times" w:hAnsi="Times" w:cs="Times New Roman"/>
          <w:sz w:val="24"/>
          <w:szCs w:val="24"/>
        </w:rPr>
        <w:t xml:space="preserve"> so the per-unit cost of fluid is the same. </w:t>
      </w:r>
    </w:p>
    <w:tbl>
      <w:tblPr>
        <w:tblStyle w:val="TableGrid"/>
        <w:tblW w:w="0" w:type="auto"/>
        <w:tblInd w:w="720" w:type="dxa"/>
        <w:tblLook w:val="04A0" w:firstRow="1" w:lastRow="0" w:firstColumn="1" w:lastColumn="0" w:noHBand="0" w:noVBand="1"/>
      </w:tblPr>
      <w:tblGrid>
        <w:gridCol w:w="4309"/>
        <w:gridCol w:w="4321"/>
      </w:tblGrid>
      <w:tr w:rsidR="00A72F18" w:rsidRPr="00F424EB" w14:paraId="5C103243" w14:textId="77777777" w:rsidTr="0044686E">
        <w:tc>
          <w:tcPr>
            <w:tcW w:w="4309" w:type="dxa"/>
          </w:tcPr>
          <w:p w14:paraId="783ABA21" w14:textId="77777777" w:rsidR="00A72F18" w:rsidRPr="00F424EB" w:rsidRDefault="00A72F18" w:rsidP="0044686E">
            <w:pPr>
              <w:pStyle w:val="BodyText3"/>
              <w:ind w:right="-14"/>
              <w:rPr>
                <w:rFonts w:ascii="Times" w:hAnsi="Times" w:cs="Calibri"/>
                <w:b/>
                <w:bCs/>
                <w:sz w:val="24"/>
                <w:szCs w:val="24"/>
              </w:rPr>
            </w:pPr>
            <w:r w:rsidRPr="00F424EB">
              <w:rPr>
                <w:rFonts w:ascii="Times" w:hAnsi="Times" w:cs="Calibri"/>
                <w:b/>
                <w:bCs/>
                <w:sz w:val="24"/>
                <w:szCs w:val="24"/>
              </w:rPr>
              <w:t>FIXED COST: IV EQUIPMENT</w:t>
            </w:r>
          </w:p>
        </w:tc>
        <w:tc>
          <w:tcPr>
            <w:tcW w:w="4321" w:type="dxa"/>
          </w:tcPr>
          <w:p w14:paraId="13EE8A5E" w14:textId="77777777" w:rsidR="00A72F18" w:rsidRPr="00F424EB" w:rsidRDefault="00A72F18" w:rsidP="00A72F18">
            <w:pPr>
              <w:pStyle w:val="BodyText3"/>
              <w:ind w:right="-14"/>
              <w:rPr>
                <w:rFonts w:ascii="Times" w:hAnsi="Times" w:cs="Calibri"/>
                <w:sz w:val="24"/>
                <w:szCs w:val="24"/>
              </w:rPr>
            </w:pPr>
            <w:r w:rsidRPr="00F424EB">
              <w:rPr>
                <w:rFonts w:ascii="Times" w:hAnsi="Times" w:cs="Calibri"/>
                <w:sz w:val="24"/>
                <w:szCs w:val="24"/>
              </w:rPr>
              <w:t>IV tubing/solution set + 1 pair of gloves + 1 24G butterfly needle</w:t>
            </w:r>
          </w:p>
          <w:p w14:paraId="460C2C66" w14:textId="6F4AF928" w:rsidR="00A72F18" w:rsidRPr="00F424EB" w:rsidRDefault="00A72F18" w:rsidP="00971268">
            <w:pPr>
              <w:pStyle w:val="BodyText3"/>
              <w:ind w:right="-14"/>
              <w:rPr>
                <w:rFonts w:ascii="Times" w:hAnsi="Times" w:cs="Calibri"/>
                <w:sz w:val="24"/>
                <w:szCs w:val="24"/>
              </w:rPr>
            </w:pPr>
            <w:r w:rsidRPr="00F424EB">
              <w:rPr>
                <w:rFonts w:ascii="Times" w:hAnsi="Times" w:cs="Calibri"/>
                <w:sz w:val="24"/>
                <w:szCs w:val="24"/>
              </w:rPr>
              <w:t>0.17 + 0.08 + 0.15 = $0.40 (34.31 BDT)</w:t>
            </w:r>
          </w:p>
        </w:tc>
      </w:tr>
      <w:tr w:rsidR="00A72F18" w:rsidRPr="00F424EB" w14:paraId="19D74888" w14:textId="77777777" w:rsidTr="0044686E">
        <w:tc>
          <w:tcPr>
            <w:tcW w:w="4309" w:type="dxa"/>
          </w:tcPr>
          <w:p w14:paraId="6B0F5BC9" w14:textId="77777777" w:rsidR="009E384C" w:rsidRPr="00F424EB" w:rsidRDefault="009E384C" w:rsidP="009E384C">
            <w:pPr>
              <w:pStyle w:val="BodyText3"/>
              <w:ind w:right="-14"/>
              <w:rPr>
                <w:rFonts w:ascii="Times" w:hAnsi="Times" w:cs="Calibri"/>
                <w:b/>
                <w:bCs/>
                <w:sz w:val="24"/>
                <w:szCs w:val="24"/>
              </w:rPr>
            </w:pPr>
            <w:r w:rsidRPr="00F424EB">
              <w:rPr>
                <w:rFonts w:ascii="Times" w:hAnsi="Times" w:cs="Calibri"/>
                <w:b/>
                <w:bCs/>
                <w:sz w:val="24"/>
                <w:szCs w:val="24"/>
              </w:rPr>
              <w:t>VARIABLE COST: ORAL RESUSCITATION SOLUTION (ORS)</w:t>
            </w:r>
          </w:p>
          <w:p w14:paraId="653F5C79" w14:textId="7DB06A2F" w:rsidR="009E384C" w:rsidRPr="00F424EB" w:rsidRDefault="009E384C" w:rsidP="0044686E">
            <w:pPr>
              <w:pStyle w:val="BodyText3"/>
              <w:ind w:right="-14"/>
              <w:rPr>
                <w:rFonts w:ascii="Times" w:hAnsi="Times" w:cs="Calibri"/>
                <w:sz w:val="24"/>
                <w:szCs w:val="24"/>
              </w:rPr>
            </w:pPr>
            <w:r w:rsidRPr="00F424EB">
              <w:rPr>
                <w:rFonts w:ascii="Times" w:hAnsi="Times" w:cs="Calibri"/>
                <w:sz w:val="24"/>
                <w:szCs w:val="24"/>
              </w:rPr>
              <w:t>given to moderately dehydrated patients</w:t>
            </w:r>
          </w:p>
        </w:tc>
        <w:tc>
          <w:tcPr>
            <w:tcW w:w="4321" w:type="dxa"/>
          </w:tcPr>
          <w:p w14:paraId="4ACB859E" w14:textId="7AAE9E90" w:rsidR="00A72F18" w:rsidRPr="00F424EB" w:rsidRDefault="00A72F18" w:rsidP="0044686E">
            <w:pPr>
              <w:pStyle w:val="BodyText3"/>
              <w:ind w:right="-14"/>
              <w:rPr>
                <w:rFonts w:ascii="Times" w:hAnsi="Times" w:cs="Calibri"/>
                <w:sz w:val="24"/>
                <w:szCs w:val="24"/>
              </w:rPr>
            </w:pPr>
            <w:r w:rsidRPr="00F424EB">
              <w:rPr>
                <w:rFonts w:ascii="Times" w:hAnsi="Times" w:cs="Calibri"/>
                <w:sz w:val="24"/>
                <w:szCs w:val="24"/>
              </w:rPr>
              <w:t>$0.00006 (0.0054 BDT) per m</w:t>
            </w:r>
            <w:r w:rsidR="009E384C" w:rsidRPr="00F424EB">
              <w:rPr>
                <w:rFonts w:ascii="Times" w:hAnsi="Times" w:cs="Calibri"/>
                <w:sz w:val="24"/>
                <w:szCs w:val="24"/>
              </w:rPr>
              <w:t>L</w:t>
            </w:r>
          </w:p>
          <w:p w14:paraId="7CD1DB4E" w14:textId="6728AB1C" w:rsidR="00A72F18" w:rsidRPr="00F424EB" w:rsidRDefault="00A72F18" w:rsidP="0044686E">
            <w:pPr>
              <w:pStyle w:val="BodyText3"/>
              <w:widowControl/>
              <w:autoSpaceDE/>
              <w:autoSpaceDN/>
              <w:spacing w:after="0"/>
              <w:ind w:right="-14"/>
              <w:rPr>
                <w:rFonts w:ascii="Times" w:hAnsi="Times" w:cs="Calibri"/>
                <w:sz w:val="24"/>
                <w:szCs w:val="24"/>
              </w:rPr>
            </w:pPr>
          </w:p>
        </w:tc>
      </w:tr>
      <w:tr w:rsidR="009E384C" w:rsidRPr="00F424EB" w14:paraId="64B99E59" w14:textId="77777777" w:rsidTr="0044686E">
        <w:tc>
          <w:tcPr>
            <w:tcW w:w="4309" w:type="dxa"/>
          </w:tcPr>
          <w:p w14:paraId="6048A8E9" w14:textId="77777777" w:rsidR="009E384C" w:rsidRPr="00F424EB" w:rsidRDefault="009E384C" w:rsidP="009E384C">
            <w:pPr>
              <w:pStyle w:val="BodyText3"/>
              <w:ind w:right="-14"/>
              <w:rPr>
                <w:rFonts w:ascii="Times" w:hAnsi="Times" w:cs="Calibri"/>
                <w:b/>
                <w:bCs/>
                <w:sz w:val="24"/>
                <w:szCs w:val="24"/>
              </w:rPr>
            </w:pPr>
            <w:r w:rsidRPr="00F424EB">
              <w:rPr>
                <w:rFonts w:ascii="Times" w:hAnsi="Times" w:cs="Calibri"/>
                <w:b/>
                <w:bCs/>
                <w:sz w:val="24"/>
                <w:szCs w:val="24"/>
              </w:rPr>
              <w:t>VARIABLE COST: INTRAVENOUS FLUID (IVF)</w:t>
            </w:r>
          </w:p>
          <w:p w14:paraId="4A0DD2C9" w14:textId="5E84CB6F" w:rsidR="009E384C" w:rsidRPr="00F424EB" w:rsidRDefault="009E384C" w:rsidP="009E384C">
            <w:pPr>
              <w:pStyle w:val="BodyText3"/>
              <w:ind w:right="-14"/>
              <w:rPr>
                <w:rFonts w:ascii="Times" w:hAnsi="Times" w:cs="Calibri"/>
                <w:sz w:val="24"/>
                <w:szCs w:val="24"/>
              </w:rPr>
            </w:pPr>
            <w:r w:rsidRPr="00F424EB">
              <w:rPr>
                <w:rFonts w:ascii="Times" w:hAnsi="Times" w:cs="Calibri"/>
                <w:sz w:val="24"/>
                <w:szCs w:val="24"/>
              </w:rPr>
              <w:t>given to severely dehydrated patients</w:t>
            </w:r>
          </w:p>
        </w:tc>
        <w:tc>
          <w:tcPr>
            <w:tcW w:w="4321" w:type="dxa"/>
          </w:tcPr>
          <w:p w14:paraId="0F5C5871" w14:textId="1E393E32" w:rsidR="009E384C" w:rsidRPr="00F424EB" w:rsidRDefault="009E384C" w:rsidP="0044686E">
            <w:pPr>
              <w:pStyle w:val="BodyText3"/>
              <w:ind w:right="-14"/>
              <w:rPr>
                <w:rFonts w:ascii="Times" w:hAnsi="Times" w:cs="Calibri"/>
                <w:sz w:val="24"/>
                <w:szCs w:val="24"/>
              </w:rPr>
            </w:pPr>
            <w:r w:rsidRPr="00F424EB">
              <w:rPr>
                <w:rFonts w:ascii="Times" w:hAnsi="Times" w:cs="Calibri"/>
                <w:sz w:val="24"/>
                <w:szCs w:val="24"/>
              </w:rPr>
              <w:t>$0.00126 (0.104 BDT) per mL</w:t>
            </w:r>
          </w:p>
        </w:tc>
      </w:tr>
    </w:tbl>
    <w:p w14:paraId="329E699D" w14:textId="55455579" w:rsidR="009E384C" w:rsidRPr="00F424EB" w:rsidRDefault="009E384C" w:rsidP="009E384C">
      <w:pPr>
        <w:pStyle w:val="BodyText3"/>
        <w:ind w:right="-14"/>
        <w:rPr>
          <w:rFonts w:ascii="Times" w:hAnsi="Times" w:cs="Times New Roman"/>
          <w:sz w:val="24"/>
          <w:szCs w:val="24"/>
        </w:rPr>
      </w:pPr>
    </w:p>
    <w:p w14:paraId="4ED9A35C" w14:textId="1C193CF8" w:rsidR="007D2F23" w:rsidRPr="00F424EB" w:rsidRDefault="00CE447F" w:rsidP="00CD481D">
      <w:pPr>
        <w:pStyle w:val="BodyText3"/>
        <w:ind w:left="720" w:right="-14"/>
        <w:rPr>
          <w:rFonts w:ascii="Times" w:hAnsi="Times" w:cs="Times New Roman"/>
          <w:sz w:val="24"/>
          <w:szCs w:val="24"/>
        </w:rPr>
      </w:pPr>
      <w:r w:rsidRPr="00F424EB">
        <w:rPr>
          <w:rFonts w:ascii="Times" w:hAnsi="Times" w:cs="Times New Roman"/>
          <w:sz w:val="24"/>
          <w:szCs w:val="24"/>
        </w:rPr>
        <w:t>In response to</w:t>
      </w:r>
      <w:r w:rsidR="009E384C" w:rsidRPr="00F424EB">
        <w:rPr>
          <w:rFonts w:ascii="Times" w:hAnsi="Times" w:cs="Times New Roman"/>
          <w:sz w:val="24"/>
          <w:szCs w:val="24"/>
        </w:rPr>
        <w:t xml:space="preserve"> the </w:t>
      </w:r>
      <w:r w:rsidR="00CD481D" w:rsidRPr="00F424EB">
        <w:rPr>
          <w:rFonts w:ascii="Times" w:hAnsi="Times" w:cs="Times New Roman"/>
          <w:sz w:val="24"/>
          <w:szCs w:val="24"/>
        </w:rPr>
        <w:t>query on what’s driving the differences in costs between models</w:t>
      </w:r>
      <w:r w:rsidR="00BD0104" w:rsidRPr="00F424EB">
        <w:rPr>
          <w:rFonts w:ascii="Times" w:hAnsi="Times" w:cs="Times New Roman"/>
          <w:sz w:val="24"/>
          <w:szCs w:val="24"/>
        </w:rPr>
        <w:t xml:space="preserve"> —</w:t>
      </w:r>
      <w:r w:rsidR="00E7494A" w:rsidRPr="00F424EB">
        <w:rPr>
          <w:rFonts w:ascii="Times" w:hAnsi="Times" w:cs="Times New Roman"/>
          <w:sz w:val="24"/>
          <w:szCs w:val="24"/>
        </w:rPr>
        <w:t xml:space="preserve"> </w:t>
      </w:r>
      <w:r w:rsidR="00345FF0" w:rsidRPr="00F424EB">
        <w:rPr>
          <w:rFonts w:ascii="Times" w:hAnsi="Times" w:cs="Times New Roman"/>
          <w:sz w:val="24"/>
          <w:szCs w:val="24"/>
        </w:rPr>
        <w:t xml:space="preserve">there are two mechanisms for high costs in actual clinical care: </w:t>
      </w:r>
    </w:p>
    <w:p w14:paraId="4624F008" w14:textId="68D34803" w:rsidR="007D2F23" w:rsidRPr="00F424EB" w:rsidRDefault="009D33A0" w:rsidP="007D2F23">
      <w:pPr>
        <w:pStyle w:val="BodyText3"/>
        <w:numPr>
          <w:ilvl w:val="0"/>
          <w:numId w:val="5"/>
        </w:numPr>
        <w:ind w:right="-14"/>
        <w:rPr>
          <w:rFonts w:ascii="Times" w:hAnsi="Times" w:cs="Times New Roman"/>
          <w:sz w:val="24"/>
          <w:szCs w:val="24"/>
        </w:rPr>
      </w:pPr>
      <w:r w:rsidRPr="00F424EB">
        <w:rPr>
          <w:rFonts w:ascii="Times" w:hAnsi="Times" w:cs="Times New Roman"/>
          <w:sz w:val="24"/>
          <w:szCs w:val="24"/>
        </w:rPr>
        <w:t xml:space="preserve">overtreating </w:t>
      </w:r>
      <w:r w:rsidR="00345FF0" w:rsidRPr="00F424EB">
        <w:rPr>
          <w:rFonts w:ascii="Times" w:hAnsi="Times" w:cs="Times New Roman"/>
          <w:sz w:val="24"/>
          <w:szCs w:val="24"/>
        </w:rPr>
        <w:t xml:space="preserve">patients </w:t>
      </w:r>
      <w:r w:rsidRPr="00F424EB">
        <w:rPr>
          <w:rFonts w:ascii="Times" w:hAnsi="Times" w:cs="Times New Roman"/>
          <w:sz w:val="24"/>
          <w:szCs w:val="24"/>
        </w:rPr>
        <w:t xml:space="preserve">by assigning them </w:t>
      </w:r>
      <w:r w:rsidR="00345FF0" w:rsidRPr="00F424EB">
        <w:rPr>
          <w:rFonts w:ascii="Times" w:hAnsi="Times" w:cs="Times New Roman"/>
          <w:sz w:val="24"/>
          <w:szCs w:val="24"/>
        </w:rPr>
        <w:t>to an inappropriate dehydration category (e.g., “Severe Dehydration” when the patient only has “Some Dehydration”</w:t>
      </w:r>
      <w:r w:rsidR="00C56B44" w:rsidRPr="00F424EB">
        <w:rPr>
          <w:rFonts w:ascii="Times" w:hAnsi="Times" w:cs="Times New Roman"/>
          <w:sz w:val="24"/>
          <w:szCs w:val="24"/>
        </w:rPr>
        <w:t xml:space="preserve"> causing them to be inappropriately admitted to the hospital and given IVF when they only need </w:t>
      </w:r>
      <w:r w:rsidR="007E6459" w:rsidRPr="00F424EB">
        <w:rPr>
          <w:rFonts w:ascii="Times" w:hAnsi="Times" w:cs="Times New Roman"/>
          <w:sz w:val="24"/>
          <w:szCs w:val="24"/>
        </w:rPr>
        <w:t xml:space="preserve">outpatient monitoring and </w:t>
      </w:r>
      <w:r w:rsidR="00C56B44" w:rsidRPr="00F424EB">
        <w:rPr>
          <w:rFonts w:ascii="Times" w:hAnsi="Times" w:cs="Times New Roman"/>
          <w:sz w:val="24"/>
          <w:szCs w:val="24"/>
        </w:rPr>
        <w:t>ORS</w:t>
      </w:r>
      <w:r w:rsidR="00345FF0" w:rsidRPr="00F424EB">
        <w:rPr>
          <w:rFonts w:ascii="Times" w:hAnsi="Times" w:cs="Times New Roman"/>
          <w:sz w:val="24"/>
          <w:szCs w:val="24"/>
        </w:rPr>
        <w:t>)</w:t>
      </w:r>
      <w:r w:rsidR="008376EE" w:rsidRPr="00F424EB">
        <w:rPr>
          <w:rFonts w:ascii="Times" w:hAnsi="Times" w:cs="Times New Roman"/>
          <w:sz w:val="24"/>
          <w:szCs w:val="24"/>
        </w:rPr>
        <w:t xml:space="preserve"> — demonstrated by the </w:t>
      </w:r>
      <w:r w:rsidR="008376EE" w:rsidRPr="00F424EB">
        <w:rPr>
          <w:rFonts w:ascii="Times" w:hAnsi="Times" w:cs="Times New Roman"/>
          <w:color w:val="4472C4" w:themeColor="accent1"/>
          <w:sz w:val="24"/>
          <w:szCs w:val="24"/>
        </w:rPr>
        <w:t>blue boxes</w:t>
      </w:r>
      <w:r w:rsidR="002C63CB" w:rsidRPr="00F424EB">
        <w:rPr>
          <w:rFonts w:ascii="Times" w:hAnsi="Times" w:cs="Times New Roman"/>
          <w:color w:val="4472C4" w:themeColor="accent1"/>
          <w:sz w:val="24"/>
          <w:szCs w:val="24"/>
        </w:rPr>
        <w:t xml:space="preserve"> </w:t>
      </w:r>
      <w:r w:rsidR="002C63CB" w:rsidRPr="00F424EB">
        <w:rPr>
          <w:rFonts w:ascii="Times" w:hAnsi="Times" w:cs="Times New Roman"/>
          <w:sz w:val="24"/>
          <w:szCs w:val="24"/>
        </w:rPr>
        <w:t>on the tables</w:t>
      </w:r>
    </w:p>
    <w:p w14:paraId="1B4950E6" w14:textId="4039CCC9" w:rsidR="007D2F23" w:rsidRPr="00F424EB" w:rsidRDefault="007D2F23" w:rsidP="007D2F23">
      <w:pPr>
        <w:pStyle w:val="BodyText3"/>
        <w:numPr>
          <w:ilvl w:val="0"/>
          <w:numId w:val="5"/>
        </w:numPr>
        <w:ind w:right="-14"/>
        <w:rPr>
          <w:rFonts w:ascii="Times" w:hAnsi="Times" w:cs="Times New Roman"/>
          <w:sz w:val="24"/>
          <w:szCs w:val="24"/>
        </w:rPr>
      </w:pPr>
      <w:r w:rsidRPr="00F424EB">
        <w:rPr>
          <w:rFonts w:ascii="Times" w:hAnsi="Times" w:cs="Times New Roman"/>
          <w:sz w:val="24"/>
          <w:szCs w:val="24"/>
        </w:rPr>
        <w:t>overtreat</w:t>
      </w:r>
      <w:r w:rsidR="009D33A0" w:rsidRPr="00F424EB">
        <w:rPr>
          <w:rFonts w:ascii="Times" w:hAnsi="Times" w:cs="Times New Roman"/>
          <w:sz w:val="24"/>
          <w:szCs w:val="24"/>
        </w:rPr>
        <w:t xml:space="preserve">ing </w:t>
      </w:r>
      <w:r w:rsidRPr="00F424EB">
        <w:rPr>
          <w:rFonts w:ascii="Times" w:hAnsi="Times" w:cs="Times New Roman"/>
          <w:sz w:val="24"/>
          <w:szCs w:val="24"/>
        </w:rPr>
        <w:t>patients within the same dehydration category (e.g., monitoring patients in the hospital for too long, administering too much fluid, etc.)</w:t>
      </w:r>
      <w:r w:rsidR="008376EE" w:rsidRPr="00F424EB">
        <w:rPr>
          <w:rFonts w:ascii="Times" w:hAnsi="Times" w:cs="Times New Roman"/>
          <w:sz w:val="24"/>
          <w:szCs w:val="24"/>
        </w:rPr>
        <w:t xml:space="preserve"> — demonstrated by the </w:t>
      </w:r>
      <w:r w:rsidR="008376EE" w:rsidRPr="00F424EB">
        <w:rPr>
          <w:rFonts w:ascii="Times" w:hAnsi="Times" w:cs="Times New Roman"/>
          <w:color w:val="FF0000"/>
          <w:sz w:val="24"/>
          <w:szCs w:val="24"/>
        </w:rPr>
        <w:t>red boxes</w:t>
      </w:r>
      <w:r w:rsidR="002C63CB" w:rsidRPr="00F424EB">
        <w:rPr>
          <w:rFonts w:ascii="Times" w:hAnsi="Times" w:cs="Times New Roman"/>
          <w:color w:val="FF0000"/>
          <w:sz w:val="24"/>
          <w:szCs w:val="24"/>
        </w:rPr>
        <w:t xml:space="preserve"> </w:t>
      </w:r>
      <w:r w:rsidR="002C63CB" w:rsidRPr="00F424EB">
        <w:rPr>
          <w:rFonts w:ascii="Times" w:hAnsi="Times" w:cs="Times New Roman"/>
          <w:sz w:val="24"/>
          <w:szCs w:val="24"/>
        </w:rPr>
        <w:t>on the tables</w:t>
      </w:r>
    </w:p>
    <w:p w14:paraId="44D88E29" w14:textId="02D9A23B" w:rsidR="00B87EB8" w:rsidRPr="00F424EB" w:rsidRDefault="007D2F23" w:rsidP="009F6E3C">
      <w:pPr>
        <w:pStyle w:val="BodyText3"/>
        <w:ind w:left="720" w:right="-14"/>
        <w:rPr>
          <w:rFonts w:ascii="Times" w:hAnsi="Times" w:cs="Times New Roman"/>
          <w:sz w:val="24"/>
          <w:szCs w:val="24"/>
        </w:rPr>
      </w:pPr>
      <w:r w:rsidRPr="00F424EB">
        <w:rPr>
          <w:rFonts w:ascii="Times" w:hAnsi="Times" w:cs="Times New Roman"/>
          <w:sz w:val="24"/>
          <w:szCs w:val="24"/>
        </w:rPr>
        <w:t xml:space="preserve">Note that the DHAKA model </w:t>
      </w:r>
      <w:r w:rsidR="00325A32" w:rsidRPr="00F424EB">
        <w:rPr>
          <w:rFonts w:ascii="Times" w:hAnsi="Times" w:cs="Times New Roman"/>
          <w:sz w:val="24"/>
          <w:szCs w:val="24"/>
        </w:rPr>
        <w:t xml:space="preserve">preliminary </w:t>
      </w:r>
      <w:r w:rsidR="007E6459" w:rsidRPr="00F424EB">
        <w:rPr>
          <w:rFonts w:ascii="Times" w:hAnsi="Times" w:cs="Times New Roman"/>
          <w:sz w:val="24"/>
          <w:szCs w:val="24"/>
        </w:rPr>
        <w:t xml:space="preserve">costing </w:t>
      </w:r>
      <w:r w:rsidR="00325A32" w:rsidRPr="00F424EB">
        <w:rPr>
          <w:rFonts w:ascii="Times" w:hAnsi="Times" w:cs="Times New Roman"/>
          <w:sz w:val="24"/>
          <w:szCs w:val="24"/>
        </w:rPr>
        <w:t xml:space="preserve">results </w:t>
      </w:r>
      <w:r w:rsidRPr="00F424EB">
        <w:rPr>
          <w:rFonts w:ascii="Times" w:hAnsi="Times" w:cs="Times New Roman"/>
          <w:sz w:val="24"/>
          <w:szCs w:val="24"/>
        </w:rPr>
        <w:t xml:space="preserve">only </w:t>
      </w:r>
      <w:r w:rsidR="00325A32" w:rsidRPr="00F424EB">
        <w:rPr>
          <w:rFonts w:ascii="Times" w:hAnsi="Times" w:cs="Times New Roman"/>
          <w:sz w:val="24"/>
          <w:szCs w:val="24"/>
        </w:rPr>
        <w:t>incorporate</w:t>
      </w:r>
      <w:r w:rsidRPr="00F424EB">
        <w:rPr>
          <w:rFonts w:ascii="Times" w:hAnsi="Times" w:cs="Times New Roman"/>
          <w:sz w:val="24"/>
          <w:szCs w:val="24"/>
        </w:rPr>
        <w:t xml:space="preserve"> fluid cost, while the NIRUDAK model </w:t>
      </w:r>
      <w:r w:rsidR="007E6459" w:rsidRPr="00F424EB">
        <w:rPr>
          <w:rFonts w:ascii="Times" w:hAnsi="Times" w:cs="Times New Roman"/>
          <w:sz w:val="24"/>
          <w:szCs w:val="24"/>
        </w:rPr>
        <w:t>costing</w:t>
      </w:r>
      <w:r w:rsidRPr="00F424EB">
        <w:rPr>
          <w:rFonts w:ascii="Times" w:hAnsi="Times" w:cs="Times New Roman"/>
          <w:sz w:val="24"/>
          <w:szCs w:val="24"/>
        </w:rPr>
        <w:t xml:space="preserve"> includes hospital costs. </w:t>
      </w:r>
      <w:r w:rsidR="00F0153A">
        <w:rPr>
          <w:rFonts w:ascii="Times" w:hAnsi="Times" w:cs="Times New Roman"/>
          <w:sz w:val="24"/>
          <w:szCs w:val="24"/>
        </w:rPr>
        <w:t>All figures presented here for the NIRUDAK model refer to the full NIRUDAK model (see Reviewer Comment 3, Cost-effectiveness measure for a discussion on the full vs. simplified NIRDUAK models).</w:t>
      </w:r>
    </w:p>
    <w:p w14:paraId="3110DE4B" w14:textId="3B48EDC1" w:rsidR="008376EE" w:rsidRPr="00F424EB" w:rsidRDefault="009D33A0" w:rsidP="009D33A0">
      <w:pPr>
        <w:pStyle w:val="BodyText3"/>
        <w:ind w:right="-14"/>
        <w:rPr>
          <w:rFonts w:ascii="Times" w:hAnsi="Times" w:cs="Times New Roman"/>
          <w:sz w:val="24"/>
          <w:szCs w:val="24"/>
        </w:rPr>
      </w:pPr>
      <w:r w:rsidRPr="00F424EB">
        <w:rPr>
          <w:rFonts w:ascii="Times" w:hAnsi="Times" w:cs="Times New Roman"/>
          <w:noProof/>
          <w:sz w:val="24"/>
          <w:szCs w:val="24"/>
        </w:rPr>
        <w:lastRenderedPageBreak/>
        <w:drawing>
          <wp:inline distT="0" distB="0" distL="0" distR="0" wp14:anchorId="6762BB29" wp14:editId="728810FC">
            <wp:extent cx="5949957" cy="3209544"/>
            <wp:effectExtent l="0" t="0" r="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9957" cy="3209544"/>
                    </a:xfrm>
                    <a:prstGeom prst="rect">
                      <a:avLst/>
                    </a:prstGeom>
                  </pic:spPr>
                </pic:pic>
              </a:graphicData>
            </a:graphic>
          </wp:inline>
        </w:drawing>
      </w:r>
      <w:r w:rsidRPr="00F424EB">
        <w:rPr>
          <w:rFonts w:ascii="Times" w:hAnsi="Times" w:cs="Times New Roman"/>
          <w:noProof/>
          <w:sz w:val="24"/>
          <w:szCs w:val="24"/>
        </w:rPr>
        <w:drawing>
          <wp:inline distT="0" distB="0" distL="0" distR="0" wp14:anchorId="3156232B" wp14:editId="47774C1B">
            <wp:extent cx="5943600" cy="2893060"/>
            <wp:effectExtent l="0" t="0" r="0" b="2540"/>
            <wp:docPr id="33" name="Picture 3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sidRPr="00F424EB">
        <w:rPr>
          <w:rFonts w:ascii="Times" w:hAnsi="Times" w:cs="Times New Roman"/>
          <w:noProof/>
          <w:sz w:val="24"/>
          <w:szCs w:val="24"/>
        </w:rPr>
        <w:lastRenderedPageBreak/>
        <w:drawing>
          <wp:inline distT="0" distB="0" distL="0" distR="0" wp14:anchorId="77D5CCD1" wp14:editId="688C4205">
            <wp:extent cx="5943600" cy="2703830"/>
            <wp:effectExtent l="0" t="0" r="0" b="127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67CB8497" w14:textId="60FBAD71" w:rsidR="009E384C" w:rsidRPr="00F424EB" w:rsidRDefault="009E384C" w:rsidP="009E384C">
      <w:pPr>
        <w:pStyle w:val="BodyText3"/>
        <w:ind w:right="-14"/>
        <w:rPr>
          <w:rFonts w:ascii="Times" w:hAnsi="Times" w:cs="Times New Roman"/>
          <w:sz w:val="24"/>
          <w:szCs w:val="24"/>
        </w:rPr>
      </w:pPr>
    </w:p>
    <w:p w14:paraId="40888312" w14:textId="4F076840" w:rsidR="00C32ECB" w:rsidRPr="00F424EB" w:rsidRDefault="00B64BC5" w:rsidP="00B64BC5">
      <w:pPr>
        <w:pStyle w:val="BodyText3"/>
        <w:widowControl/>
        <w:autoSpaceDE/>
        <w:autoSpaceDN/>
        <w:spacing w:after="0"/>
        <w:ind w:right="76"/>
        <w:rPr>
          <w:rFonts w:ascii="Times" w:hAnsi="Times" w:cs="Times New Roman"/>
          <w:sz w:val="24"/>
          <w:szCs w:val="24"/>
        </w:rPr>
      </w:pPr>
      <w:r w:rsidRPr="00F424EB">
        <w:rPr>
          <w:rFonts w:ascii="Times" w:hAnsi="Times" w:cs="Times New Roman"/>
          <w:b/>
          <w:bCs/>
          <w:sz w:val="24"/>
          <w:szCs w:val="24"/>
        </w:rPr>
        <w:t>REVIEWER COMMENT 5:</w:t>
      </w:r>
      <w:r w:rsidRPr="00F424EB">
        <w:rPr>
          <w:rFonts w:ascii="Times" w:hAnsi="Times" w:cs="Times New Roman"/>
          <w:sz w:val="24"/>
          <w:szCs w:val="24"/>
        </w:rPr>
        <w:t xml:space="preserve"> </w:t>
      </w:r>
      <w:r w:rsidR="00C32ECB" w:rsidRPr="00F424EB">
        <w:rPr>
          <w:rFonts w:ascii="Times" w:hAnsi="Times" w:cs="Times New Roman"/>
          <w:sz w:val="24"/>
          <w:szCs w:val="24"/>
        </w:rPr>
        <w:t>The hsim package is R is a cohort discrete time state transitions model based on probabilities of participants moving between each health state and the costs associated with each state. Is this the most appropriate model for this type of analysis given that the cost of the NIRUDAK, DHAKA, and WHO models will be the same regardless of which diarrheal state a patient is in? Also, and most importantly, we should be interested in the applicant’s understanding of the core components and methods of a cost-effectiveness analysis rather than devoting substantial time to learning a new statistical package. If the applicant is able to achieve both simultaneously, then we would fully support them using the hsim package or another appropriate program.</w:t>
      </w:r>
    </w:p>
    <w:p w14:paraId="613F75A9" w14:textId="49C3A47C" w:rsidR="00743F8C" w:rsidRPr="00F424EB" w:rsidRDefault="00102CDD" w:rsidP="00743F8C">
      <w:pPr>
        <w:pStyle w:val="BodyText3"/>
        <w:widowControl/>
        <w:autoSpaceDE/>
        <w:autoSpaceDN/>
        <w:spacing w:after="0"/>
        <w:ind w:left="720" w:right="76"/>
        <w:rPr>
          <w:rFonts w:ascii="Times" w:hAnsi="Times" w:cs="Times New Roman"/>
          <w:sz w:val="24"/>
          <w:szCs w:val="24"/>
        </w:rPr>
      </w:pPr>
      <w:r w:rsidRPr="00F424EB">
        <w:rPr>
          <w:rFonts w:ascii="Times" w:hAnsi="Times" w:cs="Times New Roman"/>
          <w:b/>
          <w:bCs/>
          <w:sz w:val="24"/>
          <w:szCs w:val="24"/>
        </w:rPr>
        <w:t xml:space="preserve">REPLY: </w:t>
      </w:r>
      <w:r w:rsidR="00053611" w:rsidRPr="00F424EB">
        <w:rPr>
          <w:rFonts w:ascii="Times" w:hAnsi="Times" w:cs="Times New Roman"/>
          <w:sz w:val="24"/>
          <w:szCs w:val="24"/>
        </w:rPr>
        <w:t xml:space="preserve">See Reviewer Comment 1 for a discussion of model selection. </w:t>
      </w:r>
      <w:r w:rsidR="00743F8C" w:rsidRPr="00F424EB">
        <w:rPr>
          <w:rFonts w:ascii="Times" w:hAnsi="Times" w:cs="Times New Roman"/>
          <w:sz w:val="24"/>
          <w:szCs w:val="24"/>
        </w:rPr>
        <w:t xml:space="preserve">To the second point on </w:t>
      </w:r>
      <w:r w:rsidR="00261DAB" w:rsidRPr="00F424EB">
        <w:rPr>
          <w:rFonts w:ascii="Times" w:hAnsi="Times" w:cs="Times New Roman"/>
          <w:sz w:val="24"/>
          <w:szCs w:val="24"/>
        </w:rPr>
        <w:t>statistical</w:t>
      </w:r>
      <w:r w:rsidR="00743F8C" w:rsidRPr="00F424EB">
        <w:rPr>
          <w:rFonts w:ascii="Times" w:hAnsi="Times" w:cs="Times New Roman"/>
          <w:sz w:val="24"/>
          <w:szCs w:val="24"/>
        </w:rPr>
        <w:t xml:space="preserve"> packages</w:t>
      </w:r>
      <w:r w:rsidR="0082508F" w:rsidRPr="00F424EB">
        <w:rPr>
          <w:rFonts w:ascii="Times" w:hAnsi="Times" w:cs="Times New Roman"/>
          <w:sz w:val="24"/>
          <w:szCs w:val="24"/>
        </w:rPr>
        <w:t xml:space="preserve"> </w:t>
      </w:r>
      <w:r w:rsidR="0082508F" w:rsidRPr="00F424EB">
        <w:rPr>
          <w:rFonts w:ascii="Times" w:hAnsi="Times" w:cs="Times New Roman"/>
          <w:sz w:val="24"/>
          <w:szCs w:val="24"/>
        </w:rPr>
        <w:t>— one of the goals of this project is to help me gain a deeper understanding of the methods of cost-effectiveness research and learn practical skills related to conducting one.</w:t>
      </w:r>
    </w:p>
    <w:p w14:paraId="686E0EEC" w14:textId="77777777" w:rsidR="00743F8C" w:rsidRPr="00F424EB" w:rsidRDefault="00743F8C" w:rsidP="00743F8C">
      <w:pPr>
        <w:pStyle w:val="BodyText3"/>
        <w:widowControl/>
        <w:autoSpaceDE/>
        <w:autoSpaceDN/>
        <w:spacing w:after="0"/>
        <w:ind w:left="720" w:right="76"/>
        <w:rPr>
          <w:rFonts w:ascii="Times" w:hAnsi="Times" w:cs="Times New Roman"/>
          <w:sz w:val="24"/>
          <w:szCs w:val="24"/>
        </w:rPr>
      </w:pPr>
    </w:p>
    <w:p w14:paraId="713F92E3" w14:textId="2EF30C92" w:rsidR="004F2960" w:rsidRPr="00CE37BD" w:rsidRDefault="00C32ECB" w:rsidP="004F2960">
      <w:pPr>
        <w:pStyle w:val="BodyText3"/>
        <w:spacing w:after="0"/>
        <w:rPr>
          <w:rFonts w:ascii="Times" w:hAnsi="Times" w:cs="Times New Roman"/>
          <w:b/>
          <w:bCs/>
          <w:i/>
          <w:iCs/>
          <w:sz w:val="24"/>
          <w:szCs w:val="24"/>
          <w:u w:val="single"/>
        </w:rPr>
      </w:pPr>
      <w:r w:rsidRPr="00CE37BD">
        <w:rPr>
          <w:rFonts w:ascii="Times" w:hAnsi="Times" w:cs="Times New Roman"/>
          <w:b/>
          <w:bCs/>
          <w:i/>
          <w:iCs/>
          <w:sz w:val="24"/>
          <w:szCs w:val="24"/>
          <w:u w:val="single"/>
        </w:rPr>
        <w:t>MINOR COMMENTS</w:t>
      </w:r>
    </w:p>
    <w:p w14:paraId="5DE22EB4" w14:textId="7DA9AC2F" w:rsidR="00C32ECB" w:rsidRPr="00F424EB" w:rsidRDefault="00B64BC5" w:rsidP="004F2960">
      <w:pPr>
        <w:pStyle w:val="BodyText3"/>
        <w:spacing w:after="0"/>
        <w:rPr>
          <w:rFonts w:ascii="Times" w:hAnsi="Times" w:cs="Times New Roman"/>
          <w:b/>
          <w:bCs/>
          <w:sz w:val="24"/>
          <w:szCs w:val="24"/>
          <w:u w:val="single"/>
        </w:rPr>
      </w:pPr>
      <w:r w:rsidRPr="00F424EB">
        <w:rPr>
          <w:rFonts w:ascii="Times" w:hAnsi="Times" w:cs="Times New Roman"/>
          <w:b/>
          <w:bCs/>
          <w:sz w:val="24"/>
          <w:szCs w:val="24"/>
        </w:rPr>
        <w:t>REVIEWER COMMENT 6:</w:t>
      </w:r>
      <w:r w:rsidRPr="00F424EB">
        <w:rPr>
          <w:rFonts w:ascii="Times" w:hAnsi="Times" w:cs="Times New Roman"/>
          <w:sz w:val="24"/>
          <w:szCs w:val="24"/>
        </w:rPr>
        <w:t xml:space="preserve"> </w:t>
      </w:r>
      <w:r w:rsidR="00C32ECB" w:rsidRPr="00F424EB">
        <w:rPr>
          <w:rFonts w:ascii="Times" w:hAnsi="Times" w:cs="Times New Roman"/>
          <w:sz w:val="24"/>
          <w:szCs w:val="24"/>
        </w:rPr>
        <w:t xml:space="preserve">Page 2 – Objective/specific aims – For the proposed second aim, is the author also interested in looking at cost-effectiveness between the NIRUDAK model and DHAKA model?  </w:t>
      </w:r>
    </w:p>
    <w:p w14:paraId="289DEBCE" w14:textId="4A64117A" w:rsidR="00B64BC5" w:rsidRPr="00F424EB" w:rsidRDefault="00865016" w:rsidP="00865016">
      <w:pPr>
        <w:pStyle w:val="BodyText3"/>
        <w:widowControl/>
        <w:autoSpaceDE/>
        <w:autoSpaceDN/>
        <w:spacing w:after="0"/>
        <w:ind w:left="720"/>
        <w:rPr>
          <w:rFonts w:ascii="Times" w:hAnsi="Times" w:cs="Times New Roman"/>
          <w:sz w:val="24"/>
          <w:szCs w:val="24"/>
        </w:rPr>
      </w:pPr>
      <w:r w:rsidRPr="00F424EB">
        <w:rPr>
          <w:rFonts w:ascii="Times" w:hAnsi="Times" w:cs="Times New Roman"/>
          <w:b/>
          <w:bCs/>
          <w:sz w:val="24"/>
          <w:szCs w:val="24"/>
        </w:rPr>
        <w:t>REPLY:</w:t>
      </w:r>
      <w:r w:rsidRPr="00F424EB">
        <w:rPr>
          <w:rFonts w:ascii="Times" w:hAnsi="Times" w:cs="Times New Roman"/>
          <w:sz w:val="24"/>
          <w:szCs w:val="24"/>
        </w:rPr>
        <w:t xml:space="preserve"> No </w:t>
      </w:r>
      <w:r w:rsidR="004F2960" w:rsidRPr="00F424EB">
        <w:rPr>
          <w:rFonts w:ascii="Times" w:hAnsi="Times" w:cs="Times New Roman"/>
          <w:sz w:val="24"/>
          <w:szCs w:val="24"/>
        </w:rPr>
        <w:t xml:space="preserve">— </w:t>
      </w:r>
      <w:r w:rsidRPr="00F424EB">
        <w:rPr>
          <w:rFonts w:ascii="Times" w:hAnsi="Times" w:cs="Times New Roman"/>
          <w:sz w:val="24"/>
          <w:szCs w:val="24"/>
        </w:rPr>
        <w:t>the two models are used in different patient populations.</w:t>
      </w:r>
    </w:p>
    <w:p w14:paraId="2CF45A5F" w14:textId="77777777" w:rsidR="00865016" w:rsidRPr="00F424EB" w:rsidRDefault="00865016" w:rsidP="00B64BC5">
      <w:pPr>
        <w:pStyle w:val="BodyText3"/>
        <w:widowControl/>
        <w:autoSpaceDE/>
        <w:autoSpaceDN/>
        <w:spacing w:after="0"/>
        <w:rPr>
          <w:rFonts w:ascii="Times" w:hAnsi="Times" w:cs="Times New Roman"/>
          <w:sz w:val="24"/>
          <w:szCs w:val="24"/>
        </w:rPr>
      </w:pPr>
    </w:p>
    <w:p w14:paraId="4926A51A" w14:textId="653BF411" w:rsidR="00C32ECB" w:rsidRPr="00F424EB" w:rsidRDefault="00B64BC5" w:rsidP="00B64BC5">
      <w:pPr>
        <w:pStyle w:val="BodyText3"/>
        <w:widowControl/>
        <w:autoSpaceDE/>
        <w:autoSpaceDN/>
        <w:spacing w:after="0"/>
        <w:rPr>
          <w:rFonts w:ascii="Times" w:hAnsi="Times" w:cs="Times New Roman"/>
          <w:sz w:val="24"/>
          <w:szCs w:val="24"/>
        </w:rPr>
      </w:pPr>
      <w:r w:rsidRPr="00F424EB">
        <w:rPr>
          <w:rFonts w:ascii="Times" w:hAnsi="Times" w:cs="Times New Roman"/>
          <w:b/>
          <w:bCs/>
          <w:sz w:val="24"/>
          <w:szCs w:val="24"/>
        </w:rPr>
        <w:t>REVIEWER COMMENT 7:</w:t>
      </w:r>
      <w:r w:rsidRPr="00F424EB">
        <w:rPr>
          <w:rFonts w:ascii="Times" w:hAnsi="Times" w:cs="Times New Roman"/>
          <w:sz w:val="24"/>
          <w:szCs w:val="24"/>
        </w:rPr>
        <w:t xml:space="preserve"> </w:t>
      </w:r>
      <w:r w:rsidR="00C32ECB" w:rsidRPr="00F424EB">
        <w:rPr>
          <w:rFonts w:ascii="Times" w:hAnsi="Times" w:cs="Times New Roman"/>
          <w:sz w:val="24"/>
          <w:szCs w:val="24"/>
        </w:rPr>
        <w:t>Page 2 – Background and significance – The author should specify the target population for this research – is it pediatric patients under 5 years of age?</w:t>
      </w:r>
    </w:p>
    <w:p w14:paraId="050B611A" w14:textId="42F5AD5A" w:rsidR="00B64BC5" w:rsidRPr="00F424EB" w:rsidRDefault="004F03AB" w:rsidP="004F03AB">
      <w:pPr>
        <w:pStyle w:val="BodyText3"/>
        <w:widowControl/>
        <w:autoSpaceDE/>
        <w:autoSpaceDN/>
        <w:spacing w:after="0"/>
        <w:ind w:left="720"/>
        <w:rPr>
          <w:rFonts w:ascii="Times" w:hAnsi="Times" w:cs="Times New Roman"/>
          <w:sz w:val="24"/>
          <w:szCs w:val="24"/>
        </w:rPr>
      </w:pPr>
      <w:r w:rsidRPr="00F424EB">
        <w:rPr>
          <w:rFonts w:ascii="Times" w:hAnsi="Times" w:cs="Times New Roman"/>
          <w:b/>
          <w:bCs/>
          <w:sz w:val="24"/>
          <w:szCs w:val="24"/>
        </w:rPr>
        <w:t>REPLY:</w:t>
      </w:r>
      <w:r w:rsidRPr="00F424EB">
        <w:rPr>
          <w:rFonts w:ascii="Times" w:hAnsi="Times" w:cs="Times New Roman"/>
          <w:sz w:val="24"/>
          <w:szCs w:val="24"/>
        </w:rPr>
        <w:t xml:space="preserve"> The NIRUDAK model is to be used for patients five</w:t>
      </w:r>
      <w:r w:rsidR="00200D08">
        <w:rPr>
          <w:rFonts w:ascii="Times" w:hAnsi="Times" w:cs="Times New Roman"/>
          <w:sz w:val="24"/>
          <w:szCs w:val="24"/>
        </w:rPr>
        <w:t>-</w:t>
      </w:r>
      <w:r w:rsidRPr="00F424EB">
        <w:rPr>
          <w:rFonts w:ascii="Times" w:hAnsi="Times" w:cs="Times New Roman"/>
          <w:sz w:val="24"/>
          <w:szCs w:val="24"/>
        </w:rPr>
        <w:t>and</w:t>
      </w:r>
      <w:r w:rsidR="00200D08">
        <w:rPr>
          <w:rFonts w:ascii="Times" w:hAnsi="Times" w:cs="Times New Roman"/>
          <w:sz w:val="24"/>
          <w:szCs w:val="24"/>
        </w:rPr>
        <w:t>-</w:t>
      </w:r>
      <w:r w:rsidRPr="00F424EB">
        <w:rPr>
          <w:rFonts w:ascii="Times" w:hAnsi="Times" w:cs="Times New Roman"/>
          <w:sz w:val="24"/>
          <w:szCs w:val="24"/>
        </w:rPr>
        <w:t xml:space="preserve">over. The DHAKA model is to be used for </w:t>
      </w:r>
      <w:proofErr w:type="gramStart"/>
      <w:r w:rsidRPr="00F424EB">
        <w:rPr>
          <w:rFonts w:ascii="Times" w:hAnsi="Times" w:cs="Times New Roman"/>
          <w:sz w:val="24"/>
          <w:szCs w:val="24"/>
        </w:rPr>
        <w:t>patients</w:t>
      </w:r>
      <w:proofErr w:type="gramEnd"/>
      <w:r w:rsidRPr="00F424EB">
        <w:rPr>
          <w:rFonts w:ascii="Times" w:hAnsi="Times" w:cs="Times New Roman"/>
          <w:sz w:val="24"/>
          <w:szCs w:val="24"/>
        </w:rPr>
        <w:t xml:space="preserve"> under</w:t>
      </w:r>
      <w:r w:rsidR="00200D08">
        <w:rPr>
          <w:rFonts w:ascii="Times" w:hAnsi="Times" w:cs="Times New Roman"/>
          <w:sz w:val="24"/>
          <w:szCs w:val="24"/>
        </w:rPr>
        <w:t>-five</w:t>
      </w:r>
      <w:r w:rsidRPr="00F424EB">
        <w:rPr>
          <w:rFonts w:ascii="Times" w:hAnsi="Times" w:cs="Times New Roman"/>
          <w:sz w:val="24"/>
          <w:szCs w:val="24"/>
        </w:rPr>
        <w:t xml:space="preserve">. The under-five and five-and-over populations will both be analyzed separately. </w:t>
      </w:r>
    </w:p>
    <w:p w14:paraId="180D2FF5" w14:textId="77777777" w:rsidR="004F03AB" w:rsidRPr="00F424EB" w:rsidRDefault="004F03AB" w:rsidP="00B64BC5">
      <w:pPr>
        <w:pStyle w:val="BodyText3"/>
        <w:widowControl/>
        <w:autoSpaceDE/>
        <w:autoSpaceDN/>
        <w:spacing w:after="0"/>
        <w:rPr>
          <w:rFonts w:ascii="Times" w:hAnsi="Times" w:cs="Times New Roman"/>
          <w:sz w:val="24"/>
          <w:szCs w:val="24"/>
        </w:rPr>
      </w:pPr>
    </w:p>
    <w:p w14:paraId="6A98BDFE" w14:textId="06532EBA" w:rsidR="00C32ECB" w:rsidRPr="00F424EB" w:rsidRDefault="00B64BC5" w:rsidP="00B64BC5">
      <w:pPr>
        <w:pStyle w:val="BodyText3"/>
        <w:widowControl/>
        <w:autoSpaceDE/>
        <w:autoSpaceDN/>
        <w:spacing w:after="0"/>
        <w:rPr>
          <w:rFonts w:ascii="Times" w:hAnsi="Times" w:cs="Times New Roman"/>
          <w:sz w:val="24"/>
          <w:szCs w:val="24"/>
        </w:rPr>
      </w:pPr>
      <w:r w:rsidRPr="00F424EB">
        <w:rPr>
          <w:rFonts w:ascii="Times" w:hAnsi="Times" w:cs="Times New Roman"/>
          <w:b/>
          <w:bCs/>
          <w:sz w:val="24"/>
          <w:szCs w:val="24"/>
        </w:rPr>
        <w:t>REVIEWER COMMENT 8:</w:t>
      </w:r>
      <w:r w:rsidRPr="00F424EB">
        <w:rPr>
          <w:rFonts w:ascii="Times" w:hAnsi="Times" w:cs="Times New Roman"/>
          <w:sz w:val="24"/>
          <w:szCs w:val="24"/>
        </w:rPr>
        <w:t xml:space="preserve"> </w:t>
      </w:r>
      <w:r w:rsidR="00C32ECB" w:rsidRPr="00F424EB">
        <w:rPr>
          <w:rFonts w:ascii="Times" w:hAnsi="Times" w:cs="Times New Roman"/>
          <w:sz w:val="24"/>
          <w:szCs w:val="24"/>
        </w:rPr>
        <w:t xml:space="preserve">Timeline - two manuscripts seems too ambitious. Perhaps focus on just one robust manuscript of the cost-effectiveness analysis given that the effectiveness data for both of the models have already been published. </w:t>
      </w:r>
    </w:p>
    <w:p w14:paraId="403447D9" w14:textId="2C0B76BC" w:rsidR="004F03AB" w:rsidRPr="00F424EB" w:rsidRDefault="004F03AB" w:rsidP="004F03AB">
      <w:pPr>
        <w:pStyle w:val="BodyText3"/>
        <w:widowControl/>
        <w:autoSpaceDE/>
        <w:autoSpaceDN/>
        <w:spacing w:after="0"/>
        <w:ind w:firstLine="720"/>
        <w:rPr>
          <w:rFonts w:ascii="Times" w:hAnsi="Times" w:cs="Times New Roman"/>
          <w:sz w:val="24"/>
          <w:szCs w:val="24"/>
        </w:rPr>
      </w:pPr>
      <w:r w:rsidRPr="00F424EB">
        <w:rPr>
          <w:rFonts w:ascii="Times" w:hAnsi="Times" w:cs="Times New Roman"/>
          <w:b/>
          <w:bCs/>
          <w:sz w:val="24"/>
          <w:szCs w:val="24"/>
        </w:rPr>
        <w:lastRenderedPageBreak/>
        <w:t>REPLY:</w:t>
      </w:r>
      <w:r w:rsidRPr="00F424EB">
        <w:rPr>
          <w:rFonts w:ascii="Times" w:hAnsi="Times" w:cs="Times New Roman"/>
          <w:sz w:val="24"/>
          <w:szCs w:val="24"/>
        </w:rPr>
        <w:t xml:space="preserve"> We are happy to publish a single manuscript.</w:t>
      </w:r>
    </w:p>
    <w:p w14:paraId="39913069" w14:textId="77777777" w:rsidR="00C32ECB" w:rsidRPr="00F424EB" w:rsidRDefault="00C32ECB" w:rsidP="00C32ECB">
      <w:pPr>
        <w:pStyle w:val="BodyText3"/>
        <w:widowControl/>
        <w:autoSpaceDE/>
        <w:autoSpaceDN/>
        <w:spacing w:after="0"/>
        <w:rPr>
          <w:rFonts w:ascii="Times" w:hAnsi="Times" w:cs="Times New Roman"/>
          <w:sz w:val="24"/>
          <w:szCs w:val="24"/>
        </w:rPr>
      </w:pPr>
    </w:p>
    <w:p w14:paraId="7D8F6216" w14:textId="00B2D869" w:rsidR="004F2960" w:rsidRPr="00F424EB" w:rsidRDefault="00F64193" w:rsidP="00C32ECB">
      <w:pPr>
        <w:rPr>
          <w:rFonts w:ascii="Times" w:hAnsi="Times" w:cs="Times New Roman"/>
          <w:b/>
          <w:bCs/>
          <w:i/>
          <w:iCs/>
          <w:u w:val="single"/>
        </w:rPr>
      </w:pPr>
      <w:r w:rsidRPr="00F424EB">
        <w:rPr>
          <w:rFonts w:ascii="Times" w:hAnsi="Times" w:cs="Times New Roman"/>
          <w:b/>
          <w:bCs/>
          <w:i/>
          <w:iCs/>
          <w:u w:val="single"/>
        </w:rPr>
        <w:t>OTHER ISSUES (not considered in the score)</w:t>
      </w:r>
    </w:p>
    <w:p w14:paraId="09A98D2F" w14:textId="27C4244B" w:rsidR="00C32ECB" w:rsidRPr="00F424EB" w:rsidRDefault="00B64BC5" w:rsidP="00B64BC5">
      <w:pPr>
        <w:rPr>
          <w:rFonts w:ascii="Times" w:hAnsi="Times" w:cs="Times New Roman"/>
        </w:rPr>
      </w:pPr>
      <w:r w:rsidRPr="00F424EB">
        <w:rPr>
          <w:rFonts w:ascii="Times" w:hAnsi="Times" w:cs="Times New Roman"/>
          <w:b/>
          <w:bCs/>
        </w:rPr>
        <w:t>REVIEWER COMMENT 9:</w:t>
      </w:r>
      <w:r w:rsidRPr="00F424EB">
        <w:rPr>
          <w:rFonts w:ascii="Times" w:hAnsi="Times" w:cs="Times New Roman"/>
        </w:rPr>
        <w:t xml:space="preserve">  </w:t>
      </w:r>
      <w:r w:rsidR="00C32ECB" w:rsidRPr="00F424EB">
        <w:rPr>
          <w:rFonts w:ascii="Times" w:hAnsi="Times" w:cs="Times New Roman"/>
        </w:rPr>
        <w:t xml:space="preserve">Page 1 – Applicant says IRB review has already been completed but then lists “pending” for the IRB approval date. An IRB protocol number should be included if one is currently available. </w:t>
      </w:r>
    </w:p>
    <w:p w14:paraId="2AB10DB7" w14:textId="1A3DDF9B" w:rsidR="004F03AB" w:rsidRPr="00F424EB" w:rsidRDefault="004F03AB" w:rsidP="004F03AB">
      <w:pPr>
        <w:ind w:left="720"/>
        <w:rPr>
          <w:rFonts w:ascii="Times" w:hAnsi="Times" w:cs="Times New Roman"/>
          <w:b/>
          <w:bCs/>
        </w:rPr>
      </w:pPr>
      <w:r w:rsidRPr="00F424EB">
        <w:rPr>
          <w:rFonts w:ascii="Times" w:hAnsi="Times" w:cs="Times New Roman"/>
          <w:b/>
          <w:bCs/>
        </w:rPr>
        <w:t xml:space="preserve">REPLY: </w:t>
      </w:r>
      <w:r w:rsidRPr="00F424EB">
        <w:rPr>
          <w:rFonts w:ascii="Times" w:hAnsi="Times" w:cs="Times New Roman"/>
        </w:rPr>
        <w:t xml:space="preserve">For the NIRUDAK study, the Lifespan protocol number is 1244580 and for icddrb (the hospital in Bangladesh) </w:t>
      </w:r>
      <w:r w:rsidR="004F2960" w:rsidRPr="00F424EB">
        <w:rPr>
          <w:rFonts w:ascii="Times" w:hAnsi="Times" w:cs="Times New Roman"/>
        </w:rPr>
        <w:t>it is</w:t>
      </w:r>
      <w:r w:rsidRPr="00F424EB">
        <w:rPr>
          <w:rFonts w:ascii="Times" w:hAnsi="Times" w:cs="Times New Roman"/>
        </w:rPr>
        <w:t xml:space="preserve"> PR-18077. Additionally, all data being used is retrospective, freely available (on Open Science Framework)</w:t>
      </w:r>
      <w:r w:rsidR="004F2960" w:rsidRPr="00F424EB">
        <w:rPr>
          <w:rFonts w:ascii="Times" w:hAnsi="Times" w:cs="Times New Roman"/>
        </w:rPr>
        <w:t>,</w:t>
      </w:r>
      <w:r w:rsidRPr="00F424EB">
        <w:rPr>
          <w:rFonts w:ascii="Times" w:hAnsi="Times" w:cs="Times New Roman"/>
        </w:rPr>
        <w:t xml:space="preserve"> and de-identified.</w:t>
      </w:r>
    </w:p>
    <w:p w14:paraId="489A0A22" w14:textId="77777777" w:rsidR="00C32ECB" w:rsidRPr="00F424EB" w:rsidRDefault="00C32ECB" w:rsidP="00C32ECB">
      <w:pPr>
        <w:pStyle w:val="ListParagraph"/>
        <w:ind w:left="360"/>
        <w:rPr>
          <w:rFonts w:ascii="Times" w:hAnsi="Times" w:cs="Times New Roman"/>
          <w:sz w:val="24"/>
          <w:szCs w:val="24"/>
        </w:rPr>
      </w:pPr>
    </w:p>
    <w:p w14:paraId="58839952" w14:textId="6E05CB34" w:rsidR="00C32ECB" w:rsidRPr="00F424EB" w:rsidRDefault="00B64BC5" w:rsidP="00B64BC5">
      <w:pPr>
        <w:rPr>
          <w:rFonts w:ascii="Times" w:hAnsi="Times" w:cs="Times New Roman"/>
        </w:rPr>
      </w:pPr>
      <w:r w:rsidRPr="00F424EB">
        <w:rPr>
          <w:rFonts w:ascii="Times" w:hAnsi="Times" w:cs="Times New Roman"/>
          <w:b/>
          <w:bCs/>
        </w:rPr>
        <w:t>REVIEWER COMMENT 10:</w:t>
      </w:r>
      <w:r w:rsidRPr="00F424EB">
        <w:rPr>
          <w:rFonts w:ascii="Times" w:hAnsi="Times" w:cs="Times New Roman"/>
        </w:rPr>
        <w:t xml:space="preserve"> </w:t>
      </w:r>
      <w:r w:rsidR="00C32ECB" w:rsidRPr="00F424EB">
        <w:rPr>
          <w:rFonts w:ascii="Times" w:hAnsi="Times" w:cs="Times New Roman"/>
        </w:rPr>
        <w:t>Applicant should edit their proposal for grammatical and other formatting errors</w:t>
      </w:r>
    </w:p>
    <w:p w14:paraId="4B9DD493" w14:textId="77777777" w:rsidR="00C32ECB" w:rsidRPr="00F424EB" w:rsidRDefault="00C32ECB" w:rsidP="00C32ECB">
      <w:pPr>
        <w:pStyle w:val="ListParagraph"/>
        <w:widowControl/>
        <w:numPr>
          <w:ilvl w:val="1"/>
          <w:numId w:val="2"/>
        </w:numPr>
        <w:autoSpaceDE/>
        <w:autoSpaceDN/>
        <w:ind w:left="1080"/>
        <w:rPr>
          <w:rFonts w:ascii="Times" w:hAnsi="Times" w:cs="Times New Roman"/>
          <w:sz w:val="24"/>
          <w:szCs w:val="24"/>
        </w:rPr>
      </w:pPr>
      <w:r w:rsidRPr="00F424EB">
        <w:rPr>
          <w:rFonts w:ascii="Times" w:hAnsi="Times" w:cs="Times New Roman"/>
          <w:sz w:val="24"/>
          <w:szCs w:val="24"/>
        </w:rPr>
        <w:t xml:space="preserve">E.g., Background – “Episodes of acute diarrhea led to dehydration” should be “lead to dehydration” </w:t>
      </w:r>
    </w:p>
    <w:p w14:paraId="00F0F9ED" w14:textId="5C259EB8" w:rsidR="00C32ECB" w:rsidRPr="00F424EB" w:rsidRDefault="00C32ECB" w:rsidP="00C32ECB">
      <w:pPr>
        <w:pStyle w:val="ListParagraph"/>
        <w:widowControl/>
        <w:numPr>
          <w:ilvl w:val="1"/>
          <w:numId w:val="2"/>
        </w:numPr>
        <w:autoSpaceDE/>
        <w:autoSpaceDN/>
        <w:ind w:left="1080"/>
        <w:rPr>
          <w:rFonts w:ascii="Times" w:hAnsi="Times" w:cs="Times New Roman"/>
          <w:sz w:val="24"/>
          <w:szCs w:val="24"/>
        </w:rPr>
      </w:pPr>
      <w:r w:rsidRPr="00F424EB">
        <w:rPr>
          <w:rFonts w:ascii="Times" w:hAnsi="Times" w:cs="Times New Roman"/>
          <w:sz w:val="24"/>
          <w:szCs w:val="24"/>
        </w:rPr>
        <w:t>E.g., Timeline – “I will submit a covering the DHAKA” should be “I will submit an abstract covering the DHAKA”</w:t>
      </w:r>
    </w:p>
    <w:p w14:paraId="2A46F06E" w14:textId="375888C2" w:rsidR="004F03AB" w:rsidRPr="00F424EB" w:rsidRDefault="004F03AB" w:rsidP="004F03AB">
      <w:pPr>
        <w:ind w:firstLine="720"/>
        <w:rPr>
          <w:rFonts w:ascii="Times" w:hAnsi="Times" w:cs="Times New Roman"/>
        </w:rPr>
      </w:pPr>
      <w:r w:rsidRPr="00F424EB">
        <w:rPr>
          <w:rFonts w:ascii="Times" w:hAnsi="Times"/>
          <w:b/>
          <w:bCs/>
        </w:rPr>
        <w:t>REPLY:</w:t>
      </w:r>
      <w:r w:rsidRPr="00F424EB">
        <w:rPr>
          <w:rFonts w:ascii="Times" w:hAnsi="Times"/>
        </w:rPr>
        <w:t xml:space="preserve"> Fixed in our internal version of the analysis plan.</w:t>
      </w:r>
    </w:p>
    <w:p w14:paraId="7169E9EF" w14:textId="77777777" w:rsidR="004F03AB" w:rsidRPr="00F424EB" w:rsidRDefault="004F03AB" w:rsidP="004F03AB">
      <w:pPr>
        <w:rPr>
          <w:rFonts w:ascii="Times" w:hAnsi="Times" w:cs="Times New Roman"/>
        </w:rPr>
      </w:pPr>
    </w:p>
    <w:p w14:paraId="37B0A981" w14:textId="26062E39" w:rsidR="00C32ECB" w:rsidRPr="00F424EB" w:rsidRDefault="00B64BC5" w:rsidP="00C32ECB">
      <w:pPr>
        <w:pStyle w:val="BodyText3"/>
        <w:widowControl/>
        <w:autoSpaceDE/>
        <w:autoSpaceDN/>
        <w:spacing w:after="0"/>
        <w:rPr>
          <w:rFonts w:ascii="Times" w:hAnsi="Times" w:cs="Times New Roman"/>
          <w:sz w:val="24"/>
          <w:szCs w:val="24"/>
        </w:rPr>
      </w:pPr>
      <w:r w:rsidRPr="00F424EB">
        <w:rPr>
          <w:rFonts w:ascii="Times" w:hAnsi="Times" w:cs="Times New Roman"/>
          <w:b/>
          <w:bCs/>
          <w:sz w:val="24"/>
          <w:szCs w:val="24"/>
        </w:rPr>
        <w:t>REVIEWER COMMENT 11:</w:t>
      </w:r>
      <w:r w:rsidRPr="00F424EB">
        <w:rPr>
          <w:rFonts w:ascii="Times" w:hAnsi="Times" w:cs="Times New Roman"/>
          <w:sz w:val="24"/>
          <w:szCs w:val="24"/>
        </w:rPr>
        <w:t xml:space="preserve"> </w:t>
      </w:r>
      <w:r w:rsidR="00C32ECB" w:rsidRPr="00F424EB">
        <w:rPr>
          <w:rFonts w:ascii="Times" w:hAnsi="Times" w:cs="Times New Roman"/>
          <w:sz w:val="24"/>
          <w:szCs w:val="24"/>
        </w:rPr>
        <w:t>Could include manuscript publication fees in the budget along with target journal(s)</w:t>
      </w:r>
    </w:p>
    <w:p w14:paraId="5524EFA1" w14:textId="33EC770E" w:rsidR="00865016" w:rsidRPr="00F424EB" w:rsidRDefault="004F03AB" w:rsidP="00865016">
      <w:pPr>
        <w:ind w:left="720"/>
        <w:rPr>
          <w:rFonts w:ascii="Times" w:hAnsi="Times"/>
        </w:rPr>
      </w:pPr>
      <w:r w:rsidRPr="00F424EB">
        <w:rPr>
          <w:rFonts w:ascii="Times" w:hAnsi="Times"/>
          <w:b/>
          <w:bCs/>
        </w:rPr>
        <w:t>REPLY:</w:t>
      </w:r>
      <w:r w:rsidRPr="00F424EB">
        <w:rPr>
          <w:rFonts w:ascii="Times" w:hAnsi="Times"/>
        </w:rPr>
        <w:t xml:space="preserve"> We agree; this is another reason funding would be enormously helpful. We may be too </w:t>
      </w:r>
      <w:r w:rsidR="00A933A5" w:rsidRPr="00F424EB">
        <w:rPr>
          <w:rFonts w:ascii="Times" w:hAnsi="Times"/>
        </w:rPr>
        <w:t>early in the</w:t>
      </w:r>
      <w:r w:rsidRPr="00F424EB">
        <w:rPr>
          <w:rFonts w:ascii="Times" w:hAnsi="Times"/>
        </w:rPr>
        <w:t xml:space="preserve"> process to be able to provide specific estimates based on costs for target </w:t>
      </w:r>
      <w:r w:rsidR="004F2960" w:rsidRPr="00F424EB">
        <w:rPr>
          <w:rFonts w:ascii="Times" w:hAnsi="Times"/>
        </w:rPr>
        <w:t>journals,</w:t>
      </w:r>
      <w:r w:rsidRPr="00F424EB">
        <w:rPr>
          <w:rFonts w:ascii="Times" w:hAnsi="Times"/>
        </w:rPr>
        <w:t xml:space="preserve"> but this would especially aid in publishing the </w:t>
      </w:r>
      <w:r w:rsidR="004F2960" w:rsidRPr="00F424EB">
        <w:rPr>
          <w:rFonts w:ascii="Times" w:hAnsi="Times"/>
        </w:rPr>
        <w:t>paper</w:t>
      </w:r>
      <w:r w:rsidRPr="00F424EB">
        <w:rPr>
          <w:rFonts w:ascii="Times" w:hAnsi="Times"/>
        </w:rPr>
        <w:t xml:space="preserve"> open source.</w:t>
      </w:r>
    </w:p>
    <w:p w14:paraId="12DA82BA" w14:textId="29B803AC" w:rsidR="004F2960" w:rsidRDefault="004F2960" w:rsidP="00F07A1F">
      <w:pPr>
        <w:tabs>
          <w:tab w:val="left" w:pos="3467"/>
        </w:tabs>
        <w:rPr>
          <w:rFonts w:ascii="Times" w:hAnsi="Times"/>
        </w:rPr>
      </w:pPr>
    </w:p>
    <w:p w14:paraId="1371A126" w14:textId="77777777" w:rsidR="00EA707D" w:rsidRPr="00F424EB" w:rsidRDefault="00EA707D" w:rsidP="00F07A1F">
      <w:pPr>
        <w:tabs>
          <w:tab w:val="left" w:pos="3467"/>
        </w:tabs>
        <w:rPr>
          <w:rFonts w:ascii="Times" w:hAnsi="Times"/>
        </w:rPr>
      </w:pPr>
    </w:p>
    <w:p w14:paraId="1E66FD2B" w14:textId="379EE4FC" w:rsidR="004F2960" w:rsidRPr="00F424EB" w:rsidRDefault="004F2960" w:rsidP="00F07A1F">
      <w:pPr>
        <w:tabs>
          <w:tab w:val="left" w:pos="3467"/>
        </w:tabs>
        <w:rPr>
          <w:rFonts w:ascii="Times" w:hAnsi="Times"/>
        </w:rPr>
      </w:pPr>
      <w:r w:rsidRPr="00F424EB">
        <w:rPr>
          <w:rFonts w:ascii="Times" w:hAnsi="Times"/>
        </w:rPr>
        <w:t>Many thanks again to the reviewer and to the Global Health Initiative for the opportunit</w:t>
      </w:r>
      <w:r w:rsidR="00A13CF4" w:rsidRPr="00F424EB">
        <w:rPr>
          <w:rFonts w:ascii="Times" w:hAnsi="Times"/>
        </w:rPr>
        <w:t>y</w:t>
      </w:r>
      <w:r w:rsidRPr="00F424EB">
        <w:rPr>
          <w:rFonts w:ascii="Times" w:hAnsi="Times"/>
        </w:rPr>
        <w:t>.</w:t>
      </w:r>
    </w:p>
    <w:p w14:paraId="501F79F0" w14:textId="6295D8E8" w:rsidR="004F2960" w:rsidRPr="00F424EB" w:rsidRDefault="004F2960" w:rsidP="00F07A1F">
      <w:pPr>
        <w:tabs>
          <w:tab w:val="left" w:pos="3467"/>
        </w:tabs>
        <w:rPr>
          <w:rFonts w:ascii="Times" w:hAnsi="Times"/>
        </w:rPr>
      </w:pPr>
    </w:p>
    <w:p w14:paraId="38D03A66" w14:textId="292C749A" w:rsidR="004F2960" w:rsidRPr="00F424EB" w:rsidRDefault="004F2960" w:rsidP="004F2960">
      <w:pPr>
        <w:tabs>
          <w:tab w:val="left" w:pos="3467"/>
        </w:tabs>
        <w:rPr>
          <w:rFonts w:ascii="Times" w:hAnsi="Times"/>
        </w:rPr>
      </w:pPr>
      <w:r w:rsidRPr="00F424EB">
        <w:rPr>
          <w:rFonts w:ascii="Times" w:hAnsi="Times"/>
        </w:rPr>
        <w:tab/>
        <w:t>Best regards,</w:t>
      </w:r>
    </w:p>
    <w:p w14:paraId="28CF8B66" w14:textId="588609A2" w:rsidR="004F2960" w:rsidRPr="00F424EB" w:rsidRDefault="004F2960" w:rsidP="004F2960">
      <w:pPr>
        <w:tabs>
          <w:tab w:val="left" w:pos="3467"/>
        </w:tabs>
        <w:rPr>
          <w:rFonts w:ascii="Times" w:hAnsi="Times"/>
        </w:rPr>
      </w:pPr>
      <w:r w:rsidRPr="00F424EB">
        <w:rPr>
          <w:rFonts w:ascii="Times" w:hAnsi="Times"/>
        </w:rPr>
        <w:tab/>
        <w:t>Anagha Lokhande</w:t>
      </w:r>
    </w:p>
    <w:sectPr w:rsidR="004F2960" w:rsidRPr="00F424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1924"/>
    <w:multiLevelType w:val="hybridMultilevel"/>
    <w:tmpl w:val="997820DE"/>
    <w:lvl w:ilvl="0" w:tplc="FF04D02A">
      <w:start w:val="1"/>
      <w:numFmt w:val="decimal"/>
      <w:lvlText w:val="(%1)"/>
      <w:lvlJc w:val="left"/>
      <w:pPr>
        <w:ind w:left="1800" w:hanging="360"/>
      </w:pPr>
      <w:rPr>
        <w:rFonts w:eastAsia="Arial" w:cs="Times New Roman"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F294441"/>
    <w:multiLevelType w:val="hybridMultilevel"/>
    <w:tmpl w:val="5930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B47F7"/>
    <w:multiLevelType w:val="hybridMultilevel"/>
    <w:tmpl w:val="0BC8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74586C"/>
    <w:multiLevelType w:val="hybridMultilevel"/>
    <w:tmpl w:val="F446E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64EE1"/>
    <w:multiLevelType w:val="hybridMultilevel"/>
    <w:tmpl w:val="C400D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F75471A"/>
    <w:multiLevelType w:val="hybridMultilevel"/>
    <w:tmpl w:val="545EF7C8"/>
    <w:lvl w:ilvl="0" w:tplc="57C484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37C1BE3"/>
    <w:multiLevelType w:val="hybridMultilevel"/>
    <w:tmpl w:val="23143C52"/>
    <w:lvl w:ilvl="0" w:tplc="C94AC3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53339028">
    <w:abstractNumId w:val="1"/>
  </w:num>
  <w:num w:numId="2" w16cid:durableId="1014840613">
    <w:abstractNumId w:val="3"/>
  </w:num>
  <w:num w:numId="3" w16cid:durableId="2088185533">
    <w:abstractNumId w:val="2"/>
  </w:num>
  <w:num w:numId="4" w16cid:durableId="462387133">
    <w:abstractNumId w:val="4"/>
  </w:num>
  <w:num w:numId="5" w16cid:durableId="1141264847">
    <w:abstractNumId w:val="5"/>
  </w:num>
  <w:num w:numId="6" w16cid:durableId="66538683">
    <w:abstractNumId w:val="6"/>
  </w:num>
  <w:num w:numId="7" w16cid:durableId="1234663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1F"/>
    <w:rsid w:val="00040F3C"/>
    <w:rsid w:val="00053255"/>
    <w:rsid w:val="00053611"/>
    <w:rsid w:val="0008413A"/>
    <w:rsid w:val="00087A4F"/>
    <w:rsid w:val="00091D33"/>
    <w:rsid w:val="00097C82"/>
    <w:rsid w:val="000A0D6C"/>
    <w:rsid w:val="000A2313"/>
    <w:rsid w:val="000C3017"/>
    <w:rsid w:val="00102CDD"/>
    <w:rsid w:val="001410E9"/>
    <w:rsid w:val="00162530"/>
    <w:rsid w:val="00194561"/>
    <w:rsid w:val="001D28BC"/>
    <w:rsid w:val="001D36A0"/>
    <w:rsid w:val="001F486C"/>
    <w:rsid w:val="00200D08"/>
    <w:rsid w:val="00201DFD"/>
    <w:rsid w:val="00215FF3"/>
    <w:rsid w:val="00227EE5"/>
    <w:rsid w:val="002515F1"/>
    <w:rsid w:val="00261DAB"/>
    <w:rsid w:val="002C63CB"/>
    <w:rsid w:val="002C6484"/>
    <w:rsid w:val="002D4819"/>
    <w:rsid w:val="002D7D0A"/>
    <w:rsid w:val="002F79D8"/>
    <w:rsid w:val="00325A32"/>
    <w:rsid w:val="0034471A"/>
    <w:rsid w:val="00345FF0"/>
    <w:rsid w:val="00386CD7"/>
    <w:rsid w:val="00390EE1"/>
    <w:rsid w:val="003A26E2"/>
    <w:rsid w:val="003D0608"/>
    <w:rsid w:val="003D68F4"/>
    <w:rsid w:val="003E07F9"/>
    <w:rsid w:val="003E2E7E"/>
    <w:rsid w:val="004112C7"/>
    <w:rsid w:val="0041793D"/>
    <w:rsid w:val="00426649"/>
    <w:rsid w:val="00434664"/>
    <w:rsid w:val="004450E6"/>
    <w:rsid w:val="00483A05"/>
    <w:rsid w:val="004D4D22"/>
    <w:rsid w:val="004F03AB"/>
    <w:rsid w:val="004F2960"/>
    <w:rsid w:val="00505D8F"/>
    <w:rsid w:val="00515125"/>
    <w:rsid w:val="00515AC5"/>
    <w:rsid w:val="005357D4"/>
    <w:rsid w:val="00536683"/>
    <w:rsid w:val="0054369D"/>
    <w:rsid w:val="005D058A"/>
    <w:rsid w:val="005D48A6"/>
    <w:rsid w:val="0060502E"/>
    <w:rsid w:val="00620E16"/>
    <w:rsid w:val="006562B4"/>
    <w:rsid w:val="00662A0B"/>
    <w:rsid w:val="00677021"/>
    <w:rsid w:val="00681BB0"/>
    <w:rsid w:val="006D2567"/>
    <w:rsid w:val="006F500D"/>
    <w:rsid w:val="007049D9"/>
    <w:rsid w:val="007127DA"/>
    <w:rsid w:val="00743F8C"/>
    <w:rsid w:val="00744C71"/>
    <w:rsid w:val="0075096A"/>
    <w:rsid w:val="00757DE8"/>
    <w:rsid w:val="00773F23"/>
    <w:rsid w:val="00774A4C"/>
    <w:rsid w:val="00794CD7"/>
    <w:rsid w:val="007B7FF1"/>
    <w:rsid w:val="007D2F23"/>
    <w:rsid w:val="007E6459"/>
    <w:rsid w:val="00805101"/>
    <w:rsid w:val="0082508F"/>
    <w:rsid w:val="008376EE"/>
    <w:rsid w:val="00863AD0"/>
    <w:rsid w:val="00865016"/>
    <w:rsid w:val="008834B9"/>
    <w:rsid w:val="008A3FE5"/>
    <w:rsid w:val="008C68D2"/>
    <w:rsid w:val="008E2D8E"/>
    <w:rsid w:val="00911963"/>
    <w:rsid w:val="0092490A"/>
    <w:rsid w:val="0092695E"/>
    <w:rsid w:val="009346E5"/>
    <w:rsid w:val="00936682"/>
    <w:rsid w:val="00944956"/>
    <w:rsid w:val="00944DE9"/>
    <w:rsid w:val="00961D74"/>
    <w:rsid w:val="00964B5E"/>
    <w:rsid w:val="009701F4"/>
    <w:rsid w:val="00971268"/>
    <w:rsid w:val="009C2D91"/>
    <w:rsid w:val="009D1724"/>
    <w:rsid w:val="009D33A0"/>
    <w:rsid w:val="009D4BBD"/>
    <w:rsid w:val="009E384C"/>
    <w:rsid w:val="009F2AE8"/>
    <w:rsid w:val="009F6E3C"/>
    <w:rsid w:val="00A13CF4"/>
    <w:rsid w:val="00A14191"/>
    <w:rsid w:val="00A44817"/>
    <w:rsid w:val="00A65CBD"/>
    <w:rsid w:val="00A72F18"/>
    <w:rsid w:val="00A819AC"/>
    <w:rsid w:val="00A933A5"/>
    <w:rsid w:val="00AB7AD6"/>
    <w:rsid w:val="00AE198B"/>
    <w:rsid w:val="00AE6B6D"/>
    <w:rsid w:val="00B1350D"/>
    <w:rsid w:val="00B6159A"/>
    <w:rsid w:val="00B64BC5"/>
    <w:rsid w:val="00B72569"/>
    <w:rsid w:val="00B87EB8"/>
    <w:rsid w:val="00BB5C20"/>
    <w:rsid w:val="00BD0104"/>
    <w:rsid w:val="00BE2192"/>
    <w:rsid w:val="00BF0836"/>
    <w:rsid w:val="00C30341"/>
    <w:rsid w:val="00C32ECB"/>
    <w:rsid w:val="00C417BB"/>
    <w:rsid w:val="00C53162"/>
    <w:rsid w:val="00C56B44"/>
    <w:rsid w:val="00CC40BE"/>
    <w:rsid w:val="00CD19FA"/>
    <w:rsid w:val="00CD481D"/>
    <w:rsid w:val="00CE37BD"/>
    <w:rsid w:val="00CE447F"/>
    <w:rsid w:val="00D40DA1"/>
    <w:rsid w:val="00D4765F"/>
    <w:rsid w:val="00D62A8F"/>
    <w:rsid w:val="00D6524C"/>
    <w:rsid w:val="00DD72EC"/>
    <w:rsid w:val="00DD7353"/>
    <w:rsid w:val="00DE68D5"/>
    <w:rsid w:val="00E24603"/>
    <w:rsid w:val="00E27CAE"/>
    <w:rsid w:val="00E31752"/>
    <w:rsid w:val="00E5491F"/>
    <w:rsid w:val="00E7494A"/>
    <w:rsid w:val="00EA3A90"/>
    <w:rsid w:val="00EA707D"/>
    <w:rsid w:val="00EB5456"/>
    <w:rsid w:val="00EC33CA"/>
    <w:rsid w:val="00ED1449"/>
    <w:rsid w:val="00ED5BA1"/>
    <w:rsid w:val="00F0153A"/>
    <w:rsid w:val="00F07A1F"/>
    <w:rsid w:val="00F424EB"/>
    <w:rsid w:val="00F60EB4"/>
    <w:rsid w:val="00F64193"/>
    <w:rsid w:val="00F85342"/>
    <w:rsid w:val="00FB338A"/>
    <w:rsid w:val="00FC2731"/>
    <w:rsid w:val="00FD0778"/>
    <w:rsid w:val="00FD5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7E06"/>
  <w15:chartTrackingRefBased/>
  <w15:docId w15:val="{83603F44-CFDC-7345-AE32-8110BEB9E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unhideWhenUsed/>
    <w:rsid w:val="00C32ECB"/>
    <w:pPr>
      <w:widowControl w:val="0"/>
      <w:autoSpaceDE w:val="0"/>
      <w:autoSpaceDN w:val="0"/>
      <w:spacing w:after="120"/>
    </w:pPr>
    <w:rPr>
      <w:rFonts w:ascii="Arial" w:eastAsia="Arial" w:hAnsi="Arial" w:cs="Arial"/>
      <w:sz w:val="16"/>
      <w:szCs w:val="16"/>
      <w:lang w:bidi="en-US"/>
    </w:rPr>
  </w:style>
  <w:style w:type="character" w:customStyle="1" w:styleId="BodyText3Char">
    <w:name w:val="Body Text 3 Char"/>
    <w:basedOn w:val="DefaultParagraphFont"/>
    <w:link w:val="BodyText3"/>
    <w:rsid w:val="00C32ECB"/>
    <w:rPr>
      <w:rFonts w:ascii="Arial" w:eastAsia="Arial" w:hAnsi="Arial" w:cs="Arial"/>
      <w:sz w:val="16"/>
      <w:szCs w:val="16"/>
      <w:lang w:bidi="en-US"/>
    </w:rPr>
  </w:style>
  <w:style w:type="paragraph" w:styleId="ListParagraph">
    <w:name w:val="List Paragraph"/>
    <w:basedOn w:val="Normal"/>
    <w:uiPriority w:val="34"/>
    <w:qFormat/>
    <w:rsid w:val="00C32ECB"/>
    <w:pPr>
      <w:widowControl w:val="0"/>
      <w:autoSpaceDE w:val="0"/>
      <w:autoSpaceDN w:val="0"/>
      <w:ind w:left="720"/>
      <w:contextualSpacing/>
    </w:pPr>
    <w:rPr>
      <w:rFonts w:ascii="Arial" w:eastAsia="Arial" w:hAnsi="Arial" w:cs="Arial"/>
      <w:sz w:val="22"/>
      <w:szCs w:val="22"/>
      <w:lang w:bidi="en-US"/>
    </w:rPr>
  </w:style>
  <w:style w:type="character" w:styleId="CommentReference">
    <w:name w:val="annotation reference"/>
    <w:basedOn w:val="DefaultParagraphFont"/>
    <w:uiPriority w:val="99"/>
    <w:semiHidden/>
    <w:unhideWhenUsed/>
    <w:rsid w:val="00C32ECB"/>
    <w:rPr>
      <w:sz w:val="16"/>
      <w:szCs w:val="16"/>
    </w:rPr>
  </w:style>
  <w:style w:type="paragraph" w:styleId="CommentText">
    <w:name w:val="annotation text"/>
    <w:basedOn w:val="Normal"/>
    <w:link w:val="CommentTextChar"/>
    <w:uiPriority w:val="99"/>
    <w:semiHidden/>
    <w:unhideWhenUsed/>
    <w:rsid w:val="00C32ECB"/>
    <w:pPr>
      <w:widowControl w:val="0"/>
      <w:autoSpaceDE w:val="0"/>
      <w:autoSpaceDN w:val="0"/>
    </w:pPr>
    <w:rPr>
      <w:rFonts w:ascii="Arial" w:eastAsia="Arial" w:hAnsi="Arial" w:cs="Arial"/>
      <w:sz w:val="20"/>
      <w:szCs w:val="20"/>
      <w:lang w:bidi="en-US"/>
    </w:rPr>
  </w:style>
  <w:style w:type="character" w:customStyle="1" w:styleId="CommentTextChar">
    <w:name w:val="Comment Text Char"/>
    <w:basedOn w:val="DefaultParagraphFont"/>
    <w:link w:val="CommentText"/>
    <w:uiPriority w:val="99"/>
    <w:semiHidden/>
    <w:rsid w:val="00C32ECB"/>
    <w:rPr>
      <w:rFonts w:ascii="Arial" w:eastAsia="Arial" w:hAnsi="Arial" w:cs="Arial"/>
      <w:sz w:val="20"/>
      <w:szCs w:val="20"/>
      <w:lang w:bidi="en-US"/>
    </w:rPr>
  </w:style>
  <w:style w:type="table" w:styleId="TableGrid">
    <w:name w:val="Table Grid"/>
    <w:basedOn w:val="TableNormal"/>
    <w:uiPriority w:val="39"/>
    <w:rsid w:val="004F03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338A"/>
    <w:rPr>
      <w:color w:val="808080"/>
    </w:rPr>
  </w:style>
  <w:style w:type="character" w:styleId="Hyperlink">
    <w:name w:val="Hyperlink"/>
    <w:basedOn w:val="DefaultParagraphFont"/>
    <w:uiPriority w:val="99"/>
    <w:unhideWhenUsed/>
    <w:rsid w:val="00FD0778"/>
    <w:rPr>
      <w:color w:val="0563C1" w:themeColor="hyperlink"/>
      <w:u w:val="single"/>
    </w:rPr>
  </w:style>
  <w:style w:type="character" w:styleId="UnresolvedMention">
    <w:name w:val="Unresolved Mention"/>
    <w:basedOn w:val="DefaultParagraphFont"/>
    <w:uiPriority w:val="99"/>
    <w:semiHidden/>
    <w:unhideWhenUsed/>
    <w:rsid w:val="00FD077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3D68F4"/>
    <w:pPr>
      <w:widowControl/>
      <w:autoSpaceDE/>
      <w:autoSpaceDN/>
    </w:pPr>
    <w:rPr>
      <w:rFonts w:asciiTheme="minorHAnsi" w:eastAsiaTheme="minorHAnsi" w:hAnsiTheme="minorHAnsi" w:cstheme="minorBidi"/>
      <w:b/>
      <w:bCs/>
      <w:lang w:bidi="ar-SA"/>
    </w:rPr>
  </w:style>
  <w:style w:type="character" w:customStyle="1" w:styleId="CommentSubjectChar">
    <w:name w:val="Comment Subject Char"/>
    <w:basedOn w:val="CommentTextChar"/>
    <w:link w:val="CommentSubject"/>
    <w:uiPriority w:val="99"/>
    <w:semiHidden/>
    <w:rsid w:val="003D68F4"/>
    <w:rPr>
      <w:rFonts w:ascii="Arial" w:eastAsia="Arial" w:hAnsi="Arial" w:cs="Arial"/>
      <w:b/>
      <w:bCs/>
      <w:sz w:val="20"/>
      <w:szCs w:val="20"/>
      <w:lang w:bidi="en-US"/>
    </w:rPr>
  </w:style>
  <w:style w:type="character" w:styleId="FollowedHyperlink">
    <w:name w:val="FollowedHyperlink"/>
    <w:basedOn w:val="DefaultParagraphFont"/>
    <w:uiPriority w:val="99"/>
    <w:semiHidden/>
    <w:unhideWhenUsed/>
    <w:rsid w:val="008250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04914">
      <w:bodyDiv w:val="1"/>
      <w:marLeft w:val="0"/>
      <w:marRight w:val="0"/>
      <w:marTop w:val="0"/>
      <w:marBottom w:val="0"/>
      <w:divBdr>
        <w:top w:val="none" w:sz="0" w:space="0" w:color="auto"/>
        <w:left w:val="none" w:sz="0" w:space="0" w:color="auto"/>
        <w:bottom w:val="none" w:sz="0" w:space="0" w:color="auto"/>
        <w:right w:val="none" w:sz="0" w:space="0" w:color="auto"/>
      </w:divBdr>
    </w:div>
    <w:div w:id="287972358">
      <w:bodyDiv w:val="1"/>
      <w:marLeft w:val="0"/>
      <w:marRight w:val="0"/>
      <w:marTop w:val="0"/>
      <w:marBottom w:val="0"/>
      <w:divBdr>
        <w:top w:val="none" w:sz="0" w:space="0" w:color="auto"/>
        <w:left w:val="none" w:sz="0" w:space="0" w:color="auto"/>
        <w:bottom w:val="none" w:sz="0" w:space="0" w:color="auto"/>
        <w:right w:val="none" w:sz="0" w:space="0" w:color="auto"/>
      </w:divBdr>
    </w:div>
    <w:div w:id="778571787">
      <w:bodyDiv w:val="1"/>
      <w:marLeft w:val="0"/>
      <w:marRight w:val="0"/>
      <w:marTop w:val="0"/>
      <w:marBottom w:val="0"/>
      <w:divBdr>
        <w:top w:val="none" w:sz="0" w:space="0" w:color="auto"/>
        <w:left w:val="none" w:sz="0" w:space="0" w:color="auto"/>
        <w:bottom w:val="none" w:sz="0" w:space="0" w:color="auto"/>
        <w:right w:val="none" w:sz="0" w:space="0" w:color="auto"/>
      </w:divBdr>
    </w:div>
    <w:div w:id="1034118640">
      <w:bodyDiv w:val="1"/>
      <w:marLeft w:val="0"/>
      <w:marRight w:val="0"/>
      <w:marTop w:val="0"/>
      <w:marBottom w:val="0"/>
      <w:divBdr>
        <w:top w:val="none" w:sz="0" w:space="0" w:color="auto"/>
        <w:left w:val="none" w:sz="0" w:space="0" w:color="auto"/>
        <w:bottom w:val="none" w:sz="0" w:space="0" w:color="auto"/>
        <w:right w:val="none" w:sz="0" w:space="0" w:color="auto"/>
      </w:divBdr>
    </w:div>
    <w:div w:id="208032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lancet.com/journals/langlo/article/PIIS2214-109X%2815%2900069-8/fulltext"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pubmed.ncbi.nlm.nih.gov/4067224/"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3390/nu11071539" TargetMode="External"/><Relationship Id="rId11" Type="http://schemas.openxmlformats.org/officeDocument/2006/relationships/image" Target="media/image1.png"/><Relationship Id="rId5" Type="http://schemas.openxmlformats.org/officeDocument/2006/relationships/hyperlink" Target="https://pubmed.ncbi.nlm.nih.gov/15123483/" TargetMode="External"/><Relationship Id="rId15" Type="http://schemas.openxmlformats.org/officeDocument/2006/relationships/theme" Target="theme/theme1.xml"/><Relationship Id="rId10" Type="http://schemas.openxmlformats.org/officeDocument/2006/relationships/hyperlink" Target="https://doi.org/10.1371/journal.pntd.0009266" TargetMode="External"/><Relationship Id="rId4" Type="http://schemas.openxmlformats.org/officeDocument/2006/relationships/webSettings" Target="webSettings.xml"/><Relationship Id="rId9" Type="http://schemas.openxmlformats.org/officeDocument/2006/relationships/hyperlink" Target="chrome-extension://efaidnbmnnnibpcajpcglclefindmkaj/https:/d-nb.info/1117920453/34"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9</Pages>
  <Words>2772</Words>
  <Characters>15803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Lokhande, Anagha</dc:creator>
  <cp:keywords/>
  <dc:description/>
  <cp:lastModifiedBy>Lokhande, Anagha</cp:lastModifiedBy>
  <cp:revision>166</cp:revision>
  <dcterms:created xsi:type="dcterms:W3CDTF">2022-06-09T17:16:00Z</dcterms:created>
  <dcterms:modified xsi:type="dcterms:W3CDTF">2022-06-18T20:59:00Z</dcterms:modified>
</cp:coreProperties>
</file>