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34" w:rsidRDefault="008910DD" w:rsidP="008910DD">
      <w:pPr>
        <w:ind w:firstLineChars="0" w:firstLine="0"/>
        <w:jc w:val="center"/>
        <w:rPr>
          <w:rFonts w:ascii="华文楷体" w:hAnsi="华文楷体" w:hint="eastAsia"/>
          <w:b/>
          <w:bCs/>
          <w:kern w:val="36"/>
          <w:sz w:val="32"/>
          <w:szCs w:val="32"/>
        </w:rPr>
      </w:pPr>
      <w:r w:rsidRPr="008910DD">
        <w:rPr>
          <w:rFonts w:ascii="华文楷体" w:hAnsi="华文楷体"/>
          <w:b/>
          <w:bCs/>
          <w:kern w:val="36"/>
          <w:sz w:val="32"/>
          <w:szCs w:val="32"/>
        </w:rPr>
        <w:t>基于MF RC500芯片的射频读写器设计和实现方案</w:t>
      </w:r>
    </w:p>
    <w:p w:rsidR="008910DD" w:rsidRDefault="008910DD" w:rsidP="00B9407C">
      <w:pPr>
        <w:pStyle w:val="1"/>
        <w:rPr>
          <w:rFonts w:hint="eastAsia"/>
        </w:rPr>
      </w:pPr>
      <w:r w:rsidRPr="008910DD">
        <w:t>引言</w:t>
      </w:r>
    </w:p>
    <w:p w:rsidR="008910DD" w:rsidRDefault="008910DD" w:rsidP="008910DD">
      <w:pPr>
        <w:ind w:firstLine="480"/>
        <w:rPr>
          <w:rFonts w:hint="eastAsia"/>
        </w:rPr>
      </w:pPr>
      <w:r w:rsidRPr="008910DD">
        <w:t>随着射频技术的推广，</w:t>
      </w:r>
      <w:r w:rsidRPr="008910DD">
        <w:t>Mifare1</w:t>
      </w:r>
      <w:r w:rsidRPr="008910DD">
        <w:t>卡</w:t>
      </w:r>
      <w:r w:rsidRPr="008910DD">
        <w:rPr>
          <w:rFonts w:hint="eastAsia"/>
          <w:color w:val="FF0000"/>
        </w:rPr>
        <w:t>(</w:t>
      </w:r>
      <w:r>
        <w:rPr>
          <w:rFonts w:hint="eastAsia"/>
          <w:color w:val="FF0000"/>
        </w:rPr>
        <w:t>工作原理</w:t>
      </w:r>
      <w:r w:rsidRPr="008910DD">
        <w:rPr>
          <w:rFonts w:hint="eastAsia"/>
          <w:color w:val="FF0000"/>
        </w:rPr>
        <w:t>：读写器向</w:t>
      </w:r>
      <w:r w:rsidRPr="008910DD">
        <w:rPr>
          <w:rFonts w:hint="eastAsia"/>
          <w:color w:val="FF0000"/>
        </w:rPr>
        <w:t>M1</w:t>
      </w:r>
      <w:r w:rsidRPr="008910DD">
        <w:rPr>
          <w:rFonts w:hint="eastAsia"/>
          <w:color w:val="FF0000"/>
        </w:rPr>
        <w:t>卡发一组固定频率的电磁波，卡片内有一个</w:t>
      </w:r>
      <w:r w:rsidRPr="008910DD">
        <w:rPr>
          <w:rFonts w:hint="eastAsia"/>
          <w:color w:val="FF0000"/>
        </w:rPr>
        <w:t>LC</w:t>
      </w:r>
      <w:r w:rsidRPr="008910DD">
        <w:rPr>
          <w:rFonts w:hint="eastAsia"/>
          <w:color w:val="FF0000"/>
        </w:rPr>
        <w:t>串联谐振电路，其频率与</w:t>
      </w:r>
      <w:proofErr w:type="gramStart"/>
      <w:r w:rsidRPr="008910DD">
        <w:rPr>
          <w:rFonts w:hint="eastAsia"/>
          <w:color w:val="FF0000"/>
        </w:rPr>
        <w:t>讯写器</w:t>
      </w:r>
      <w:proofErr w:type="gramEnd"/>
      <w:r w:rsidRPr="008910DD">
        <w:rPr>
          <w:rFonts w:hint="eastAsia"/>
          <w:color w:val="FF0000"/>
        </w:rPr>
        <w:t>发射的频率相同，在电磁波的激励下，</w:t>
      </w:r>
      <w:r w:rsidRPr="008910DD">
        <w:rPr>
          <w:rFonts w:hint="eastAsia"/>
          <w:color w:val="FF0000"/>
        </w:rPr>
        <w:t>LC</w:t>
      </w:r>
      <w:r w:rsidRPr="008910DD">
        <w:rPr>
          <w:rFonts w:hint="eastAsia"/>
          <w:color w:val="FF0000"/>
        </w:rPr>
        <w:t>谐振电路产生共振，从而使电容内有了电荷，在这个电容的另一端，接有一个单向导通的电子泵，将电容内的电荷送到另一个电容内储存，当所积累的电荷达到</w:t>
      </w:r>
      <w:r w:rsidRPr="008910DD">
        <w:rPr>
          <w:rFonts w:hint="eastAsia"/>
          <w:color w:val="FF0000"/>
        </w:rPr>
        <w:t>2V</w:t>
      </w:r>
      <w:r w:rsidRPr="008910DD">
        <w:rPr>
          <w:rFonts w:hint="eastAsia"/>
          <w:color w:val="FF0000"/>
        </w:rPr>
        <w:t>时，此电容可</w:t>
      </w:r>
      <w:proofErr w:type="gramStart"/>
      <w:r w:rsidRPr="008910DD">
        <w:rPr>
          <w:rFonts w:hint="eastAsia"/>
          <w:color w:val="FF0000"/>
        </w:rPr>
        <w:t>做为</w:t>
      </w:r>
      <w:proofErr w:type="gramEnd"/>
      <w:r w:rsidRPr="008910DD">
        <w:rPr>
          <w:rFonts w:hint="eastAsia"/>
          <w:color w:val="FF0000"/>
        </w:rPr>
        <w:t>电源为其它电路提供工作电压，将卡内数据发射出去或接取读写器的数据。</w:t>
      </w:r>
      <w:r w:rsidRPr="008910DD">
        <w:rPr>
          <w:rFonts w:hint="eastAsia"/>
          <w:color w:val="FF0000"/>
        </w:rPr>
        <w:t>)</w:t>
      </w:r>
      <w:r w:rsidRPr="008910DD">
        <w:t>已经广泛应用于公共交通终端、手持终端、板上单元、非接触式</w:t>
      </w:r>
      <w:r w:rsidRPr="008910DD">
        <w:t>PC</w:t>
      </w:r>
      <w:r w:rsidRPr="008910DD">
        <w:t>终端等各个非接触式通信场合。非接触式智能卡读写系统是射频技术中的一个重要组成部分，可完成指令分析、数据采集等诸多功能。</w:t>
      </w:r>
    </w:p>
    <w:p w:rsidR="00B9407C" w:rsidRDefault="008910DD" w:rsidP="00B9407C">
      <w:pPr>
        <w:ind w:firstLine="480"/>
        <w:rPr>
          <w:rFonts w:hint="eastAsia"/>
        </w:rPr>
      </w:pPr>
      <w:r w:rsidRPr="008910DD">
        <w:t>这种</w:t>
      </w:r>
      <w:r w:rsidRPr="00B9407C">
        <w:rPr>
          <w:b/>
        </w:rPr>
        <w:t>射频读写系统</w:t>
      </w:r>
      <w:r w:rsidRPr="008910DD">
        <w:t>的实现</w:t>
      </w:r>
      <w:r w:rsidRPr="008910DD">
        <w:rPr>
          <w:color w:val="FF0000"/>
        </w:rPr>
        <w:t>原理</w:t>
      </w:r>
      <w:r w:rsidRPr="008910DD">
        <w:t>如下：由读写器向</w:t>
      </w:r>
      <w:r w:rsidRPr="008910DD">
        <w:t>Mifare1</w:t>
      </w:r>
      <w:r w:rsidRPr="008910DD">
        <w:t>卡，也就是</w:t>
      </w:r>
      <w:proofErr w:type="gramStart"/>
      <w:r w:rsidRPr="008910DD">
        <w:t>射频卡</w:t>
      </w:r>
      <w:proofErr w:type="gramEnd"/>
      <w:r w:rsidRPr="008910DD">
        <w:t>发射</w:t>
      </w:r>
      <w:r w:rsidRPr="008910DD">
        <w:rPr>
          <w:color w:val="FF0000"/>
        </w:rPr>
        <w:t>特定频率</w:t>
      </w:r>
      <w:r w:rsidRPr="008910DD">
        <w:t>的无线电磁波。当</w:t>
      </w:r>
      <w:proofErr w:type="gramStart"/>
      <w:r w:rsidRPr="008910DD">
        <w:t>射频卡</w:t>
      </w:r>
      <w:proofErr w:type="gramEnd"/>
      <w:r w:rsidRPr="008910DD">
        <w:t>靠近读写器时，受读写器发射的电磁波激励，卡片内的</w:t>
      </w:r>
      <w:r w:rsidRPr="008910DD">
        <w:t>LC</w:t>
      </w:r>
      <w:r w:rsidRPr="008910DD">
        <w:t>谐振电路产生共振并且接收电磁波能量。当</w:t>
      </w:r>
      <w:proofErr w:type="gramStart"/>
      <w:r w:rsidRPr="008910DD">
        <w:t>射频卡</w:t>
      </w:r>
      <w:proofErr w:type="gramEnd"/>
      <w:r w:rsidRPr="008910DD">
        <w:t>接收到足够的能量时，就将卡内存储的识别资料以及其他数据以无线电波的方式传输到读写器并且接受读写器对卡内数据的进一步操作。</w:t>
      </w:r>
    </w:p>
    <w:p w:rsidR="00B9407C" w:rsidRDefault="008910DD" w:rsidP="008910DD">
      <w:pPr>
        <w:ind w:firstLine="480"/>
        <w:rPr>
          <w:rFonts w:hint="eastAsia"/>
        </w:rPr>
      </w:pPr>
      <w:r w:rsidRPr="008910DD">
        <w:t>本文提出了一种基于</w:t>
      </w:r>
      <w:r w:rsidRPr="008910DD">
        <w:t>MF RC500</w:t>
      </w:r>
      <w:r w:rsidRPr="008910DD">
        <w:t>的</w:t>
      </w:r>
      <w:r w:rsidRPr="008910DD">
        <w:t>Mifare1</w:t>
      </w:r>
      <w:r w:rsidRPr="008910DD">
        <w:t>卡读写器设计方案，该方案采用</w:t>
      </w:r>
      <w:r w:rsidRPr="008910DD">
        <w:t>AT89S52</w:t>
      </w:r>
      <w:r w:rsidRPr="008910DD">
        <w:t>单片机实现对</w:t>
      </w:r>
      <w:r w:rsidRPr="008910DD">
        <w:t>MCM(</w:t>
      </w:r>
      <w:proofErr w:type="spellStart"/>
      <w:r w:rsidRPr="008910DD">
        <w:t>Mifare</w:t>
      </w:r>
      <w:proofErr w:type="spellEnd"/>
      <w:r w:rsidRPr="008910DD">
        <w:t xml:space="preserve"> Core Module)</w:t>
      </w:r>
      <w:r w:rsidRPr="008910DD">
        <w:t>的控制。本文的设计方案具有硬件实现简单、易于软件二次开发等优点。同时，由于良好的电磁兼容性，该系统比较稳定，通信可靠性得到了保证。下面首先给出了系统的总体结构以及方案设计，然后从硬件设计及软件设计两个方面对系统进行了讨论和说明。</w:t>
      </w:r>
    </w:p>
    <w:p w:rsidR="00B9407C" w:rsidRPr="00B9407C" w:rsidRDefault="008910DD" w:rsidP="00B9407C">
      <w:pPr>
        <w:pStyle w:val="1"/>
        <w:rPr>
          <w:rFonts w:ascii="Georgia" w:hAnsi="Georgia" w:cs="宋体" w:hint="eastAsia"/>
          <w:szCs w:val="21"/>
        </w:rPr>
      </w:pPr>
      <w:r w:rsidRPr="008910DD">
        <w:lastRenderedPageBreak/>
        <w:t>系统总体结构及方案设计</w:t>
      </w:r>
    </w:p>
    <w:p w:rsidR="008910DD" w:rsidRPr="00B9407C" w:rsidRDefault="008910DD" w:rsidP="00B9407C">
      <w:pPr>
        <w:ind w:firstLine="480"/>
        <w:rPr>
          <w:rFonts w:ascii="Georgia" w:hAnsi="Georgia" w:cs="宋体"/>
          <w:szCs w:val="21"/>
        </w:rPr>
      </w:pPr>
      <w:r w:rsidRPr="008910DD">
        <w:t>本文采用</w:t>
      </w:r>
      <w:r w:rsidRPr="008910DD">
        <w:t>AT89S52</w:t>
      </w:r>
      <w:r w:rsidRPr="008910DD">
        <w:t>单片机、</w:t>
      </w:r>
      <w:r w:rsidRPr="008910DD">
        <w:t>MF RC500</w:t>
      </w:r>
      <w:r w:rsidRPr="008910DD">
        <w:t>以及外围电路实现读写器的基本组成。读写器与</w:t>
      </w:r>
      <w:r w:rsidRPr="008910DD">
        <w:t>Mifare1</w:t>
      </w:r>
      <w:r w:rsidRPr="008910DD">
        <w:t>卡由</w:t>
      </w:r>
      <w:proofErr w:type="gramStart"/>
      <w:r w:rsidRPr="008910DD">
        <w:t>射频场</w:t>
      </w:r>
      <w:proofErr w:type="gramEnd"/>
      <w:r w:rsidRPr="008910DD">
        <w:t>来建立无线链接并完成数据交换。系统总体结构如图</w:t>
      </w:r>
      <w:r w:rsidRPr="008910DD">
        <w:t>1</w:t>
      </w:r>
      <w:r w:rsidRPr="008910DD">
        <w:t>所示。</w:t>
      </w:r>
    </w:p>
    <w:p w:rsidR="00B9407C" w:rsidRPr="00B9407C" w:rsidRDefault="00B9407C" w:rsidP="00B9407C">
      <w:pPr>
        <w:widowControl/>
        <w:shd w:val="clear" w:color="auto" w:fill="FFFFFF"/>
        <w:spacing w:line="330" w:lineRule="atLeast"/>
        <w:ind w:firstLineChars="0" w:firstLine="360"/>
        <w:jc w:val="left"/>
        <w:rPr>
          <w:rFonts w:ascii="Georgia" w:eastAsia="宋体" w:hAnsi="Georgia" w:cs="宋体"/>
          <w:kern w:val="0"/>
          <w:sz w:val="21"/>
          <w:szCs w:val="21"/>
        </w:rPr>
      </w:pPr>
      <w:r>
        <w:rPr>
          <w:rFonts w:eastAsia="宋体"/>
          <w:noProof/>
          <w:kern w:val="0"/>
          <w:sz w:val="18"/>
          <w:szCs w:val="18"/>
        </w:rPr>
        <w:drawing>
          <wp:inline distT="0" distB="0" distL="0" distR="0">
            <wp:extent cx="4924425" cy="2162175"/>
            <wp:effectExtent l="0" t="0" r="9525" b="9525"/>
            <wp:docPr id="1" name="图片 1" descr="http://www.21ic.com/d/file/200907/0d1e451e6b380645b4f9b7bb42563f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1ic.com/d/file/200907/0d1e451e6b380645b4f9b7bb42563fe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162175"/>
                    </a:xfrm>
                    <a:prstGeom prst="rect">
                      <a:avLst/>
                    </a:prstGeom>
                    <a:noFill/>
                    <a:ln>
                      <a:noFill/>
                    </a:ln>
                  </pic:spPr>
                </pic:pic>
              </a:graphicData>
            </a:graphic>
          </wp:inline>
        </w:drawing>
      </w:r>
    </w:p>
    <w:p w:rsidR="008910DD" w:rsidRDefault="00B9407C" w:rsidP="00B9407C">
      <w:pPr>
        <w:ind w:firstLine="480"/>
        <w:rPr>
          <w:rFonts w:hint="eastAsia"/>
        </w:rPr>
      </w:pPr>
      <w:r>
        <w:t>系统的工作方式主要是由</w:t>
      </w:r>
      <w:r>
        <w:t>AT89S52</w:t>
      </w:r>
      <w:r>
        <w:t>对</w:t>
      </w:r>
      <w:r>
        <w:t>MF RC500</w:t>
      </w:r>
      <w:r>
        <w:t>进行控制与通信，</w:t>
      </w:r>
      <w:r>
        <w:t>MF RC500</w:t>
      </w:r>
      <w:r>
        <w:t>驱动外围电路对</w:t>
      </w:r>
      <w:r>
        <w:t>Mifare1</w:t>
      </w:r>
      <w:r>
        <w:t>卡进行读写操作。具体说来，</w:t>
      </w:r>
      <w:r>
        <w:t>MCU(</w:t>
      </w:r>
      <w:r>
        <w:t>微控制器，即</w:t>
      </w:r>
      <w:r>
        <w:t>AT89S52)</w:t>
      </w:r>
      <w:r>
        <w:t>通过串行口接收</w:t>
      </w:r>
      <w:r>
        <w:t>PC</w:t>
      </w:r>
      <w:r>
        <w:t>机的指令，完成对卡的操作和整个读写器的管理；</w:t>
      </w:r>
      <w:r w:rsidRPr="00B9407C">
        <w:rPr>
          <w:b/>
          <w:color w:val="FF0000"/>
        </w:rPr>
        <w:t>MF RC500</w:t>
      </w:r>
      <w:r w:rsidRPr="00B9407C">
        <w:rPr>
          <w:b/>
          <w:color w:val="FF0000"/>
        </w:rPr>
        <w:t>负责信号的编码、解码，信号的调制、解调</w:t>
      </w:r>
      <w:r>
        <w:t>；外围电路建立读写器同</w:t>
      </w:r>
      <w:proofErr w:type="gramStart"/>
      <w:r>
        <w:t>射频卡</w:t>
      </w:r>
      <w:proofErr w:type="gramEnd"/>
      <w:r>
        <w:t>之间的联系，此部分的设计直接影响到射频功率的大小以及系统的抗干扰能力；</w:t>
      </w:r>
      <w:r>
        <w:t>Mifare1</w:t>
      </w:r>
      <w:r>
        <w:t>卡是系统的应用终端，接收读写器的指令并返回指令执行结果。</w:t>
      </w:r>
    </w:p>
    <w:p w:rsidR="00B9407C" w:rsidRDefault="00B9407C" w:rsidP="00B9407C">
      <w:pPr>
        <w:pStyle w:val="1"/>
        <w:rPr>
          <w:rFonts w:hint="eastAsia"/>
        </w:rPr>
      </w:pPr>
      <w:r>
        <w:t>系统硬件设计</w:t>
      </w:r>
    </w:p>
    <w:p w:rsidR="00B9407C" w:rsidRDefault="00B9407C" w:rsidP="00B9407C">
      <w:pPr>
        <w:ind w:firstLine="480"/>
        <w:rPr>
          <w:rFonts w:hint="eastAsia"/>
        </w:rPr>
      </w:pPr>
      <w:r w:rsidRPr="00B9407C">
        <w:t>硬件主要包括微型单片机</w:t>
      </w:r>
      <w:r w:rsidRPr="00B9407C">
        <w:t>MCU</w:t>
      </w:r>
      <w:r w:rsidRPr="00B9407C">
        <w:t>、</w:t>
      </w:r>
      <w:r w:rsidRPr="00B9407C">
        <w:t>MF RC500</w:t>
      </w:r>
      <w:r w:rsidRPr="00B9407C">
        <w:t>、时钟电路、匹配电路及接口等外围电路。下面给出各部分的详细说明及相关设计。</w:t>
      </w:r>
    </w:p>
    <w:p w:rsidR="00B9407C" w:rsidRPr="00B9407C" w:rsidRDefault="00B9407C" w:rsidP="00B9407C">
      <w:pPr>
        <w:pStyle w:val="a4"/>
        <w:numPr>
          <w:ilvl w:val="0"/>
          <w:numId w:val="3"/>
        </w:numPr>
        <w:ind w:firstLineChars="0"/>
        <w:rPr>
          <w:rFonts w:hint="eastAsia"/>
          <w:b/>
          <w:color w:val="FF0000"/>
        </w:rPr>
      </w:pPr>
      <w:r w:rsidRPr="00B9407C">
        <w:rPr>
          <w:b/>
          <w:color w:val="FF0000"/>
        </w:rPr>
        <w:t>MCU</w:t>
      </w:r>
      <w:r w:rsidRPr="00B9407C">
        <w:rPr>
          <w:b/>
          <w:color w:val="FF0000"/>
        </w:rPr>
        <w:t>部分</w:t>
      </w:r>
    </w:p>
    <w:p w:rsidR="00B9407C" w:rsidRPr="00B9407C" w:rsidRDefault="00B9407C" w:rsidP="00B9407C">
      <w:pPr>
        <w:ind w:firstLine="480"/>
      </w:pPr>
      <w:r w:rsidRPr="00B9407C">
        <w:t>系统中选用低功耗、高性能的</w:t>
      </w:r>
      <w:r w:rsidRPr="00B9407C">
        <w:t>CMOS 8</w:t>
      </w:r>
      <w:r w:rsidRPr="00B9407C">
        <w:t>位单片机</w:t>
      </w:r>
      <w:r w:rsidRPr="00B9407C">
        <w:t>AT89S52</w:t>
      </w:r>
      <w:r w:rsidRPr="00B9407C">
        <w:t>。片内含</w:t>
      </w:r>
      <w:r w:rsidRPr="00B9407C">
        <w:t xml:space="preserve">8k Bytes </w:t>
      </w:r>
      <w:r w:rsidRPr="00B9407C">
        <w:lastRenderedPageBreak/>
        <w:t>ISP(In-system programmable)</w:t>
      </w:r>
      <w:r w:rsidRPr="00B9407C">
        <w:t>的可反复擦写</w:t>
      </w:r>
      <w:r w:rsidRPr="00B9407C">
        <w:t>1000</w:t>
      </w:r>
      <w:r w:rsidRPr="00B9407C">
        <w:t>次的</w:t>
      </w:r>
      <w:r w:rsidRPr="00B9407C">
        <w:t>Flash</w:t>
      </w:r>
      <w:r w:rsidRPr="00B9407C">
        <w:t>只读程序存储器。器件采用</w:t>
      </w:r>
      <w:r w:rsidRPr="00B9407C">
        <w:t>ATMEL</w:t>
      </w:r>
      <w:r w:rsidRPr="00B9407C">
        <w:t>公司的高密度、非易失性存储技术制造，兼容标准</w:t>
      </w:r>
      <w:r w:rsidRPr="00B9407C">
        <w:t>MCS-51</w:t>
      </w:r>
      <w:r w:rsidRPr="00B9407C">
        <w:t>指令系统及</w:t>
      </w:r>
      <w:r w:rsidRPr="00B9407C">
        <w:t>80C51</w:t>
      </w:r>
      <w:r w:rsidRPr="00B9407C">
        <w:t>引脚结构，芯片内集成了通用</w:t>
      </w:r>
      <w:r w:rsidRPr="00B9407C">
        <w:t>8</w:t>
      </w:r>
      <w:r w:rsidRPr="00B9407C">
        <w:t>位中央处理器。同时片内带有防死锁的</w:t>
      </w:r>
      <w:r w:rsidRPr="00B9407C">
        <w:t>WATCHDOG</w:t>
      </w:r>
      <w:r w:rsidRPr="00B9407C">
        <w:t>，以确保系统稳定运行。</w:t>
      </w:r>
    </w:p>
    <w:p w:rsidR="00B9407C" w:rsidRPr="00B9407C" w:rsidRDefault="00B9407C" w:rsidP="00B9407C">
      <w:pPr>
        <w:pStyle w:val="a4"/>
        <w:numPr>
          <w:ilvl w:val="0"/>
          <w:numId w:val="3"/>
        </w:numPr>
        <w:ind w:firstLineChars="0"/>
        <w:rPr>
          <w:rFonts w:hint="eastAsia"/>
          <w:b/>
          <w:color w:val="FF0000"/>
        </w:rPr>
      </w:pPr>
      <w:r w:rsidRPr="00B9407C">
        <w:rPr>
          <w:b/>
          <w:color w:val="FF0000"/>
        </w:rPr>
        <w:t>基站部分</w:t>
      </w:r>
      <w:r w:rsidR="008D7A3B">
        <w:rPr>
          <w:rFonts w:hint="eastAsia"/>
          <w:b/>
          <w:color w:val="FF0000"/>
        </w:rPr>
        <w:t>——</w:t>
      </w:r>
      <w:r w:rsidR="008D7A3B">
        <w:rPr>
          <w:rFonts w:hint="eastAsia"/>
          <w:b/>
          <w:color w:val="FF0000"/>
        </w:rPr>
        <w:t>(</w:t>
      </w:r>
      <w:r w:rsidR="008D7A3B">
        <w:rPr>
          <w:rFonts w:hint="eastAsia"/>
          <w:b/>
          <w:color w:val="FF0000"/>
        </w:rPr>
        <w:t>重点</w:t>
      </w:r>
      <w:r w:rsidR="008D7A3B">
        <w:rPr>
          <w:rFonts w:hint="eastAsia"/>
          <w:b/>
          <w:color w:val="FF0000"/>
        </w:rPr>
        <w:t>)</w:t>
      </w:r>
    </w:p>
    <w:p w:rsidR="008D7A3B" w:rsidRPr="005E1377" w:rsidRDefault="00B9407C" w:rsidP="00B9407C">
      <w:pPr>
        <w:ind w:firstLine="480"/>
        <w:rPr>
          <w:rFonts w:hint="eastAsia"/>
          <w:color w:val="0070C0"/>
        </w:rPr>
      </w:pPr>
      <w:r w:rsidRPr="005E1377">
        <w:rPr>
          <w:color w:val="0070C0"/>
        </w:rPr>
        <w:t>系统的基站单元采用</w:t>
      </w:r>
      <w:r w:rsidRPr="005E1377">
        <w:rPr>
          <w:color w:val="0070C0"/>
        </w:rPr>
        <w:t>PHILIPS</w:t>
      </w:r>
      <w:r w:rsidRPr="005E1377">
        <w:rPr>
          <w:color w:val="0070C0"/>
        </w:rPr>
        <w:t>公司生产的</w:t>
      </w:r>
      <w:r w:rsidRPr="005E1377">
        <w:rPr>
          <w:color w:val="0070C0"/>
        </w:rPr>
        <w:t>MF RC500</w:t>
      </w:r>
      <w:r w:rsidRPr="005E1377">
        <w:rPr>
          <w:color w:val="0070C0"/>
        </w:rPr>
        <w:t>芯片。</w:t>
      </w:r>
      <w:r w:rsidRPr="005E1377">
        <w:rPr>
          <w:color w:val="0070C0"/>
        </w:rPr>
        <w:t>MF RC500</w:t>
      </w:r>
      <w:r w:rsidRPr="005E1377">
        <w:rPr>
          <w:color w:val="0070C0"/>
        </w:rPr>
        <w:t>是与</w:t>
      </w:r>
      <w:proofErr w:type="gramStart"/>
      <w:r w:rsidRPr="005E1377">
        <w:rPr>
          <w:color w:val="0070C0"/>
        </w:rPr>
        <w:t>射频卡</w:t>
      </w:r>
      <w:proofErr w:type="gramEnd"/>
      <w:r w:rsidRPr="005E1377">
        <w:rPr>
          <w:color w:val="0070C0"/>
        </w:rPr>
        <w:t>实现无线通信的核心部件，也是读写器操作</w:t>
      </w:r>
      <w:r w:rsidRPr="005E1377">
        <w:rPr>
          <w:color w:val="0070C0"/>
        </w:rPr>
        <w:t>Mifare1</w:t>
      </w:r>
      <w:r w:rsidRPr="005E1377">
        <w:rPr>
          <w:color w:val="0070C0"/>
        </w:rPr>
        <w:t>卡的关键接口芯片。它利用先进的调制和解调概念，完全集成了在</w:t>
      </w:r>
      <w:r w:rsidRPr="005E1377">
        <w:rPr>
          <w:color w:val="0070C0"/>
        </w:rPr>
        <w:t>13.56MHz</w:t>
      </w:r>
      <w:r w:rsidRPr="005E1377">
        <w:rPr>
          <w:color w:val="0070C0"/>
        </w:rPr>
        <w:t>下所有类型的被动非接触式通信方式和协议。</w:t>
      </w:r>
    </w:p>
    <w:p w:rsidR="00B9407C" w:rsidRPr="005E1377" w:rsidRDefault="00B9407C" w:rsidP="00B9407C">
      <w:pPr>
        <w:ind w:firstLine="480"/>
        <w:rPr>
          <w:rFonts w:hint="eastAsia"/>
          <w:color w:val="0070C0"/>
        </w:rPr>
      </w:pPr>
      <w:r w:rsidRPr="005E1377">
        <w:rPr>
          <w:color w:val="0070C0"/>
        </w:rPr>
        <w:t>MF RC500</w:t>
      </w:r>
      <w:r w:rsidRPr="005E1377">
        <w:rPr>
          <w:color w:val="0070C0"/>
        </w:rPr>
        <w:t>支持</w:t>
      </w:r>
      <w:r w:rsidRPr="005E1377">
        <w:rPr>
          <w:color w:val="0070C0"/>
        </w:rPr>
        <w:t>ISO14443A</w:t>
      </w:r>
      <w:r w:rsidRPr="005E1377">
        <w:rPr>
          <w:color w:val="0070C0"/>
        </w:rPr>
        <w:t>所有的层，内部的</w:t>
      </w:r>
      <w:r w:rsidRPr="005E1377">
        <w:rPr>
          <w:color w:val="FF0000"/>
        </w:rPr>
        <w:t>发送器</w:t>
      </w:r>
      <w:r w:rsidRPr="005E1377">
        <w:rPr>
          <w:color w:val="0070C0"/>
        </w:rPr>
        <w:t>部分不需要增加有源电路就能够</w:t>
      </w:r>
      <w:r w:rsidRPr="005E1377">
        <w:rPr>
          <w:b/>
          <w:color w:val="FF0000"/>
        </w:rPr>
        <w:t>直接驱动</w:t>
      </w:r>
      <w:proofErr w:type="gramStart"/>
      <w:r w:rsidRPr="005E1377">
        <w:rPr>
          <w:b/>
          <w:color w:val="FF0000"/>
        </w:rPr>
        <w:t>近操作</w:t>
      </w:r>
      <w:proofErr w:type="gramEnd"/>
      <w:r w:rsidRPr="005E1377">
        <w:rPr>
          <w:b/>
          <w:color w:val="FF0000"/>
        </w:rPr>
        <w:t>距离的天线</w:t>
      </w:r>
      <w:r w:rsidRPr="005E1377">
        <w:rPr>
          <w:color w:val="0070C0"/>
        </w:rPr>
        <w:t>（可达</w:t>
      </w:r>
      <w:r w:rsidRPr="005E1377">
        <w:rPr>
          <w:color w:val="0070C0"/>
        </w:rPr>
        <w:t>100mm</w:t>
      </w:r>
      <w:r w:rsidRPr="005E1377">
        <w:rPr>
          <w:color w:val="0070C0"/>
        </w:rPr>
        <w:t>）；</w:t>
      </w:r>
      <w:r w:rsidRPr="005E1377">
        <w:rPr>
          <w:color w:val="FF0000"/>
        </w:rPr>
        <w:t>接收器</w:t>
      </w:r>
      <w:r w:rsidRPr="005E1377">
        <w:rPr>
          <w:color w:val="0070C0"/>
        </w:rPr>
        <w:t>部分提供一个坚固并有效的</w:t>
      </w:r>
      <w:r w:rsidRPr="005E1377">
        <w:rPr>
          <w:b/>
          <w:color w:val="FF0000"/>
        </w:rPr>
        <w:t>解调和解码电路</w:t>
      </w:r>
      <w:r w:rsidRPr="005E1377">
        <w:rPr>
          <w:color w:val="0070C0"/>
        </w:rPr>
        <w:t>，用于</w:t>
      </w:r>
      <w:r w:rsidRPr="005E1377">
        <w:rPr>
          <w:color w:val="0070C0"/>
        </w:rPr>
        <w:t>ISO14443</w:t>
      </w:r>
      <w:r w:rsidRPr="005E1377">
        <w:rPr>
          <w:color w:val="0070C0"/>
        </w:rPr>
        <w:t>兼容的</w:t>
      </w:r>
      <w:r w:rsidRPr="00DB7F07">
        <w:rPr>
          <w:b/>
          <w:color w:val="00B0F0"/>
        </w:rPr>
        <w:t>应答器信号</w:t>
      </w:r>
      <w:r w:rsidRPr="005E1377">
        <w:rPr>
          <w:color w:val="0070C0"/>
        </w:rPr>
        <w:t>；</w:t>
      </w:r>
      <w:r w:rsidRPr="00DB7F07">
        <w:rPr>
          <w:color w:val="FF0000"/>
        </w:rPr>
        <w:t>数字部分</w:t>
      </w:r>
      <w:r w:rsidRPr="005E1377">
        <w:rPr>
          <w:color w:val="0070C0"/>
        </w:rPr>
        <w:t>处理</w:t>
      </w:r>
      <w:r w:rsidRPr="00DB7F07">
        <w:rPr>
          <w:b/>
          <w:color w:val="FF0000"/>
        </w:rPr>
        <w:t>ISO14443A</w:t>
      </w:r>
      <w:r w:rsidRPr="00DB7F07">
        <w:rPr>
          <w:b/>
          <w:color w:val="FF0000"/>
        </w:rPr>
        <w:t>帧和错误检测</w:t>
      </w:r>
      <w:r w:rsidRPr="005E1377">
        <w:rPr>
          <w:color w:val="0070C0"/>
        </w:rPr>
        <w:t>（奇偶</w:t>
      </w:r>
      <w:r w:rsidRPr="005E1377">
        <w:rPr>
          <w:color w:val="0070C0"/>
        </w:rPr>
        <w:t>&amp;CRC</w:t>
      </w:r>
      <w:r w:rsidRPr="005E1377">
        <w:rPr>
          <w:color w:val="0070C0"/>
        </w:rPr>
        <w:t>）。此外，它还支持快速</w:t>
      </w:r>
      <w:r w:rsidRPr="005E1377">
        <w:rPr>
          <w:color w:val="0070C0"/>
        </w:rPr>
        <w:t>CRYPTO1</w:t>
      </w:r>
      <w:r w:rsidRPr="005E1377">
        <w:rPr>
          <w:color w:val="0070C0"/>
        </w:rPr>
        <w:t>加密算法，用于验证</w:t>
      </w:r>
      <w:proofErr w:type="spellStart"/>
      <w:r w:rsidRPr="005E1377">
        <w:rPr>
          <w:color w:val="0070C0"/>
        </w:rPr>
        <w:t>Mifare</w:t>
      </w:r>
      <w:proofErr w:type="spellEnd"/>
      <w:r w:rsidRPr="005E1377">
        <w:rPr>
          <w:color w:val="0070C0"/>
        </w:rPr>
        <w:t>系列产品。方便的并行接口可直接连接到任何</w:t>
      </w:r>
      <w:r w:rsidRPr="005E1377">
        <w:rPr>
          <w:color w:val="0070C0"/>
        </w:rPr>
        <w:t>8</w:t>
      </w:r>
      <w:r w:rsidRPr="005E1377">
        <w:rPr>
          <w:color w:val="0070C0"/>
        </w:rPr>
        <w:t>位微处理器，对读卡器和终端的设计提供了极大的灵活性。</w:t>
      </w:r>
    </w:p>
    <w:p w:rsidR="00DB7F07" w:rsidRDefault="00B9407C" w:rsidP="00B9407C">
      <w:pPr>
        <w:ind w:firstLine="480"/>
        <w:rPr>
          <w:rFonts w:hint="eastAsia"/>
          <w:color w:val="0070C0"/>
        </w:rPr>
      </w:pPr>
      <w:r w:rsidRPr="005E1377">
        <w:rPr>
          <w:color w:val="0070C0"/>
        </w:rPr>
        <w:t>MF RC500</w:t>
      </w:r>
      <w:r w:rsidRPr="005E1377">
        <w:rPr>
          <w:color w:val="0070C0"/>
        </w:rPr>
        <w:t>的内部</w:t>
      </w:r>
      <w:r w:rsidRPr="00DB7F07">
        <w:rPr>
          <w:color w:val="FF0000"/>
        </w:rPr>
        <w:t>EEPROM</w:t>
      </w:r>
      <w:r w:rsidRPr="005E1377">
        <w:rPr>
          <w:color w:val="0070C0"/>
        </w:rPr>
        <w:t>分为</w:t>
      </w:r>
      <w:r w:rsidRPr="005E1377">
        <w:rPr>
          <w:color w:val="0070C0"/>
        </w:rPr>
        <w:t>4</w:t>
      </w:r>
      <w:r w:rsidRPr="005E1377">
        <w:rPr>
          <w:color w:val="0070C0"/>
        </w:rPr>
        <w:t>部分，分别用于保存产品有关信息、存放寄存器初始化启动文件以及存放加密运算的密钥等。</w:t>
      </w:r>
    </w:p>
    <w:p w:rsidR="00DB7F07" w:rsidRDefault="00B9407C" w:rsidP="00B9407C">
      <w:pPr>
        <w:ind w:firstLine="480"/>
        <w:rPr>
          <w:rFonts w:hint="eastAsia"/>
          <w:color w:val="0070C0"/>
        </w:rPr>
      </w:pPr>
      <w:r w:rsidRPr="00DB7F07">
        <w:rPr>
          <w:color w:val="FF0000"/>
        </w:rPr>
        <w:t>8×64</w:t>
      </w:r>
      <w:r w:rsidRPr="00DB7F07">
        <w:rPr>
          <w:color w:val="FF0000"/>
        </w:rPr>
        <w:t>位的</w:t>
      </w:r>
      <w:r w:rsidRPr="00DB7F07">
        <w:rPr>
          <w:color w:val="FF0000"/>
        </w:rPr>
        <w:t>FIFO</w:t>
      </w:r>
      <w:r w:rsidRPr="005E1377">
        <w:rPr>
          <w:color w:val="0070C0"/>
        </w:rPr>
        <w:t>用于缓存微控制器与芯片之间的输入／输出数据流，可处理数据流长度达</w:t>
      </w:r>
      <w:r w:rsidRPr="005E1377">
        <w:rPr>
          <w:color w:val="0070C0"/>
        </w:rPr>
        <w:t>64</w:t>
      </w:r>
      <w:r w:rsidRPr="005E1377">
        <w:rPr>
          <w:color w:val="0070C0"/>
        </w:rPr>
        <w:t>字节。芯片的中断请求有定时设置到、发送请求、接收请求、一个命令执行完、</w:t>
      </w:r>
      <w:r w:rsidRPr="005E1377">
        <w:rPr>
          <w:color w:val="0070C0"/>
        </w:rPr>
        <w:t>FIFO</w:t>
      </w:r>
      <w:r w:rsidRPr="005E1377">
        <w:rPr>
          <w:color w:val="0070C0"/>
        </w:rPr>
        <w:t>满、</w:t>
      </w:r>
      <w:r w:rsidRPr="005E1377">
        <w:rPr>
          <w:color w:val="0070C0"/>
        </w:rPr>
        <w:t>FIFO</w:t>
      </w:r>
      <w:r w:rsidRPr="005E1377">
        <w:rPr>
          <w:color w:val="0070C0"/>
        </w:rPr>
        <w:t>空等六种。</w:t>
      </w:r>
    </w:p>
    <w:p w:rsidR="00B9407C" w:rsidRPr="005E1377" w:rsidRDefault="00B9407C" w:rsidP="00B9407C">
      <w:pPr>
        <w:ind w:firstLine="480"/>
        <w:rPr>
          <w:rFonts w:hint="eastAsia"/>
          <w:color w:val="0070C0"/>
        </w:rPr>
      </w:pPr>
      <w:r w:rsidRPr="005E1377">
        <w:rPr>
          <w:color w:val="0070C0"/>
        </w:rPr>
        <w:t>MF RC500</w:t>
      </w:r>
      <w:r w:rsidRPr="005E1377">
        <w:rPr>
          <w:color w:val="0070C0"/>
        </w:rPr>
        <w:t>内有</w:t>
      </w:r>
      <w:r w:rsidRPr="00DB7F07">
        <w:rPr>
          <w:color w:val="FF0000"/>
        </w:rPr>
        <w:t>定时器</w:t>
      </w:r>
      <w:r w:rsidRPr="005E1377">
        <w:rPr>
          <w:color w:val="0070C0"/>
        </w:rPr>
        <w:t>，其时</w:t>
      </w:r>
      <w:bookmarkStart w:id="0" w:name="_GoBack"/>
      <w:bookmarkEnd w:id="0"/>
      <w:r w:rsidRPr="005E1377">
        <w:rPr>
          <w:color w:val="0070C0"/>
        </w:rPr>
        <w:t>钟源于</w:t>
      </w:r>
      <w:r w:rsidRPr="005E1377">
        <w:rPr>
          <w:color w:val="0070C0"/>
        </w:rPr>
        <w:t>13.56MHz</w:t>
      </w:r>
      <w:r w:rsidRPr="005E1377">
        <w:rPr>
          <w:color w:val="0070C0"/>
        </w:rPr>
        <w:t>晶振信号，</w:t>
      </w:r>
      <w:r w:rsidRPr="005E1377">
        <w:rPr>
          <w:color w:val="0070C0"/>
        </w:rPr>
        <w:t>13.56MHz</w:t>
      </w:r>
      <w:r w:rsidRPr="005E1377">
        <w:rPr>
          <w:color w:val="0070C0"/>
        </w:rPr>
        <w:t>信号由晶振电路外接石英晶体产生。微处理器可借助于定时器完成有关定时任务的管</w:t>
      </w:r>
      <w:r w:rsidRPr="005E1377">
        <w:rPr>
          <w:color w:val="0070C0"/>
        </w:rPr>
        <w:lastRenderedPageBreak/>
        <w:t>理。定时器可用于定时输出计数、看门狗计数、停止监测、定时触发等工作。</w:t>
      </w:r>
    </w:p>
    <w:p w:rsidR="00B9407C" w:rsidRPr="00B9407C" w:rsidRDefault="00B9407C" w:rsidP="00B9407C">
      <w:pPr>
        <w:pStyle w:val="a4"/>
        <w:numPr>
          <w:ilvl w:val="0"/>
          <w:numId w:val="3"/>
        </w:numPr>
        <w:ind w:firstLineChars="0"/>
        <w:rPr>
          <w:rFonts w:hint="eastAsia"/>
          <w:b/>
          <w:color w:val="FF0000"/>
        </w:rPr>
      </w:pPr>
      <w:r w:rsidRPr="00B9407C">
        <w:rPr>
          <w:b/>
          <w:color w:val="FF0000"/>
        </w:rPr>
        <w:t>时钟电路</w:t>
      </w:r>
    </w:p>
    <w:p w:rsidR="00B9407C" w:rsidRDefault="00B9407C" w:rsidP="00B9407C">
      <w:pPr>
        <w:ind w:firstLine="480"/>
        <w:rPr>
          <w:rFonts w:hint="eastAsia"/>
        </w:rPr>
      </w:pPr>
      <w:r>
        <w:t>MF RC500</w:t>
      </w:r>
      <w:r>
        <w:t>内部集成了振荡器缓冲，连接外部的</w:t>
      </w:r>
      <w:r>
        <w:t>13.56MHz</w:t>
      </w:r>
      <w:r>
        <w:t>的石英震荡晶体，以获取低相位抖动，如图</w:t>
      </w:r>
      <w:r>
        <w:t>2</w:t>
      </w:r>
      <w:r>
        <w:t>所示。由于提供给</w:t>
      </w:r>
      <w:r>
        <w:t>MF RC500</w:t>
      </w:r>
      <w:r>
        <w:t>的时钟要作为同步系统的编码器和解码器的时间基准，因此</w:t>
      </w:r>
      <w:r w:rsidRPr="00344A35">
        <w:rPr>
          <w:b/>
          <w:color w:val="FF0000"/>
        </w:rPr>
        <w:t>频率的稳定性</w:t>
      </w:r>
      <w:r>
        <w:t>是正确执行的一个重要因素，为了获得最佳性能，时钟抖动应该尽可能小。</w:t>
      </w:r>
    </w:p>
    <w:p w:rsidR="00344A35" w:rsidRDefault="00344A35" w:rsidP="00344A35">
      <w:pPr>
        <w:ind w:firstLine="480"/>
        <w:jc w:val="left"/>
        <w:rPr>
          <w:rFonts w:hint="eastAsia"/>
        </w:rPr>
      </w:pPr>
      <w:r>
        <w:rPr>
          <w:noProof/>
        </w:rPr>
        <w:drawing>
          <wp:inline distT="0" distB="0" distL="0" distR="0">
            <wp:extent cx="5133975" cy="1912468"/>
            <wp:effectExtent l="0" t="0" r="0" b="0"/>
            <wp:docPr id="2" name="图片 2" descr="C:\Users\BaoLi\AppData\Local\Microsoft\Windows\Temporary Internet Files\Content.IE5\FUCZRSAF\4c9c55898b688bf09dfb4642308cf7b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oLi\AppData\Local\Microsoft\Windows\Temporary Internet Files\Content.IE5\FUCZRSAF\4c9c55898b688bf09dfb4642308cf7b7[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1504" cy="1911547"/>
                    </a:xfrm>
                    <a:prstGeom prst="rect">
                      <a:avLst/>
                    </a:prstGeom>
                    <a:noFill/>
                    <a:ln>
                      <a:noFill/>
                    </a:ln>
                  </pic:spPr>
                </pic:pic>
              </a:graphicData>
            </a:graphic>
          </wp:inline>
        </w:drawing>
      </w:r>
    </w:p>
    <w:p w:rsidR="00B9407C" w:rsidRPr="00B9407C" w:rsidRDefault="00B9407C" w:rsidP="00B9407C">
      <w:pPr>
        <w:pStyle w:val="a4"/>
        <w:numPr>
          <w:ilvl w:val="0"/>
          <w:numId w:val="3"/>
        </w:numPr>
        <w:ind w:firstLineChars="0"/>
        <w:rPr>
          <w:rFonts w:hint="eastAsia"/>
          <w:b/>
          <w:color w:val="FF0000"/>
        </w:rPr>
      </w:pPr>
      <w:r w:rsidRPr="00B9407C">
        <w:rPr>
          <w:b/>
          <w:color w:val="FF0000"/>
        </w:rPr>
        <w:t>匹配电路</w:t>
      </w:r>
    </w:p>
    <w:p w:rsidR="00B9407C" w:rsidRDefault="00B9407C" w:rsidP="00B9407C">
      <w:pPr>
        <w:ind w:firstLine="480"/>
        <w:rPr>
          <w:rFonts w:hint="eastAsia"/>
        </w:rPr>
      </w:pPr>
      <w:r>
        <w:t>匹配电路包括</w:t>
      </w:r>
      <w:r>
        <w:t>EMC</w:t>
      </w:r>
      <w:r>
        <w:t>低通滤波器、接收电路、天线匹配电路和天线。</w:t>
      </w:r>
    </w:p>
    <w:p w:rsidR="00344A35" w:rsidRDefault="00B9407C" w:rsidP="00344A35">
      <w:pPr>
        <w:pStyle w:val="a4"/>
        <w:numPr>
          <w:ilvl w:val="0"/>
          <w:numId w:val="4"/>
        </w:numPr>
        <w:ind w:firstLineChars="0"/>
        <w:rPr>
          <w:rFonts w:hint="eastAsia"/>
        </w:rPr>
      </w:pPr>
      <w:r>
        <w:t>EMC</w:t>
      </w:r>
      <w:r>
        <w:t>低通滤波电路</w:t>
      </w:r>
    </w:p>
    <w:p w:rsidR="00B9407C" w:rsidRDefault="00B9407C" w:rsidP="00B9407C">
      <w:pPr>
        <w:ind w:firstLine="480"/>
        <w:rPr>
          <w:rFonts w:hint="eastAsia"/>
        </w:rPr>
      </w:pPr>
      <w:r>
        <w:t>MIFARE</w:t>
      </w:r>
      <w:r>
        <w:t>系统在</w:t>
      </w:r>
      <w:r>
        <w:t>13.56MHz</w:t>
      </w:r>
      <w:r>
        <w:t>频率下操作，石英晶</w:t>
      </w:r>
      <w:proofErr w:type="gramStart"/>
      <w:r>
        <w:t>振产生</w:t>
      </w:r>
      <w:proofErr w:type="gramEnd"/>
      <w:r>
        <w:t>用于驱动</w:t>
      </w:r>
      <w:r>
        <w:t>MF RC500</w:t>
      </w:r>
      <w:r>
        <w:t>以及作为驱动天线的</w:t>
      </w:r>
      <w:r>
        <w:t>13.56MHz</w:t>
      </w:r>
      <w:r>
        <w:t>能量载波的基频，这样会产生比该频率更高的谐波，因此对输出信号必须进行适当的滤波，低通滤波器元件包括</w:t>
      </w:r>
      <w:r>
        <w:t>L0</w:t>
      </w:r>
      <w:r>
        <w:t>和</w:t>
      </w:r>
      <w:r>
        <w:t>C0</w:t>
      </w:r>
      <w:r>
        <w:t>，如图</w:t>
      </w:r>
      <w:r>
        <w:t>3</w:t>
      </w:r>
      <w:r>
        <w:t>所示。</w:t>
      </w:r>
    </w:p>
    <w:p w:rsidR="00344A35" w:rsidRPr="00344A35" w:rsidRDefault="00344A35" w:rsidP="00344A35">
      <w:pPr>
        <w:pStyle w:val="a4"/>
        <w:numPr>
          <w:ilvl w:val="0"/>
          <w:numId w:val="4"/>
        </w:numPr>
        <w:ind w:firstLineChars="0"/>
        <w:rPr>
          <w:rFonts w:hint="eastAsia"/>
        </w:rPr>
      </w:pPr>
      <w:r w:rsidRPr="00344A35">
        <w:t>接收电路</w:t>
      </w:r>
    </w:p>
    <w:p w:rsidR="00B9407C" w:rsidRDefault="00B9407C" w:rsidP="00B9407C">
      <w:pPr>
        <w:ind w:firstLine="480"/>
        <w:rPr>
          <w:rFonts w:hint="eastAsia"/>
        </w:rPr>
      </w:pPr>
      <w:r>
        <w:t>MF RC500</w:t>
      </w:r>
      <w:r>
        <w:t>的内部接收部分使用一个受益于副载波双边带的概念</w:t>
      </w:r>
      <w:proofErr w:type="gramStart"/>
      <w:r>
        <w:t>装入卡</w:t>
      </w:r>
      <w:proofErr w:type="gramEnd"/>
      <w:r>
        <w:t>响应的调整，因此可以使用内部产生的</w:t>
      </w:r>
      <w:r>
        <w:t>VMID</w:t>
      </w:r>
      <w:r>
        <w:t>电势作为</w:t>
      </w:r>
      <w:r>
        <w:t>RX</w:t>
      </w:r>
      <w:r>
        <w:t>脚的输入电势。为了提供一个稳定的参考电压，必须在</w:t>
      </w:r>
      <w:r>
        <w:t>VMID</w:t>
      </w:r>
      <w:proofErr w:type="gramStart"/>
      <w:r>
        <w:t>脚接一个</w:t>
      </w:r>
      <w:proofErr w:type="gramEnd"/>
      <w:r>
        <w:t>对地电容</w:t>
      </w:r>
      <w:r w:rsidR="00344A35">
        <w:rPr>
          <w:rFonts w:hint="eastAsia"/>
        </w:rPr>
        <w:t>C</w:t>
      </w:r>
      <w:r w:rsidR="00344A35">
        <w:rPr>
          <w:rFonts w:hint="eastAsia"/>
          <w:sz w:val="16"/>
          <w:szCs w:val="16"/>
        </w:rPr>
        <w:t>4</w:t>
      </w:r>
      <w:r>
        <w:t>，如图</w:t>
      </w:r>
      <w:r>
        <w:t>4</w:t>
      </w:r>
      <w:r>
        <w:t>所示。</w:t>
      </w:r>
    </w:p>
    <w:p w:rsidR="00344A35" w:rsidRPr="00344A35" w:rsidRDefault="00344A35" w:rsidP="00344A35">
      <w:pPr>
        <w:pStyle w:val="a4"/>
        <w:numPr>
          <w:ilvl w:val="0"/>
          <w:numId w:val="4"/>
        </w:numPr>
        <w:ind w:firstLineChars="0"/>
        <w:rPr>
          <w:rFonts w:hint="eastAsia"/>
        </w:rPr>
      </w:pPr>
      <w:r w:rsidRPr="00344A35">
        <w:lastRenderedPageBreak/>
        <w:t>天线匹配电路</w:t>
      </w:r>
    </w:p>
    <w:p w:rsidR="00B9407C" w:rsidRDefault="00B9407C" w:rsidP="00B9407C">
      <w:pPr>
        <w:ind w:firstLine="480"/>
        <w:rPr>
          <w:rFonts w:hint="eastAsia"/>
        </w:rPr>
      </w:pPr>
      <w:r>
        <w:t>其中的元器件参数与天线的电气特性和环境有关。电路如图</w:t>
      </w:r>
      <w:r>
        <w:t>5</w:t>
      </w:r>
      <w:r>
        <w:t>所示。</w:t>
      </w:r>
    </w:p>
    <w:p w:rsidR="00344A35" w:rsidRPr="002D633A" w:rsidRDefault="00344A35" w:rsidP="002D633A">
      <w:pPr>
        <w:pStyle w:val="a4"/>
        <w:numPr>
          <w:ilvl w:val="0"/>
          <w:numId w:val="3"/>
        </w:numPr>
        <w:ind w:firstLineChars="0"/>
        <w:rPr>
          <w:rFonts w:hint="eastAsia"/>
          <w:b/>
          <w:color w:val="FF0000"/>
        </w:rPr>
      </w:pPr>
      <w:r w:rsidRPr="002D633A">
        <w:rPr>
          <w:b/>
          <w:color w:val="FF0000"/>
        </w:rPr>
        <w:t>MF RC500</w:t>
      </w:r>
      <w:r w:rsidRPr="002D633A">
        <w:rPr>
          <w:b/>
          <w:color w:val="FF0000"/>
        </w:rPr>
        <w:t>与</w:t>
      </w:r>
      <w:r w:rsidRPr="002D633A">
        <w:rPr>
          <w:b/>
          <w:color w:val="FF0000"/>
        </w:rPr>
        <w:t>MCU</w:t>
      </w:r>
      <w:r w:rsidRPr="002D633A">
        <w:rPr>
          <w:b/>
          <w:color w:val="FF0000"/>
        </w:rPr>
        <w:t>的接口电路</w:t>
      </w:r>
    </w:p>
    <w:p w:rsidR="002D633A" w:rsidRDefault="00344A35" w:rsidP="002D633A">
      <w:pPr>
        <w:ind w:firstLine="480"/>
        <w:rPr>
          <w:rFonts w:hint="eastAsia"/>
        </w:rPr>
      </w:pPr>
      <w:r w:rsidRPr="00344A35">
        <w:t>MF RC500</w:t>
      </w:r>
      <w:r w:rsidRPr="00344A35">
        <w:t>支持与不同的微处理器直接接口，包括独立读写选通的</w:t>
      </w:r>
      <w:r w:rsidRPr="00344A35">
        <w:t>MCU</w:t>
      </w:r>
      <w:r w:rsidRPr="00344A35">
        <w:t>连接、公共读写选通的</w:t>
      </w:r>
      <w:r w:rsidRPr="00344A35">
        <w:t>MCU</w:t>
      </w:r>
      <w:r w:rsidRPr="00344A35">
        <w:t>连接以及具有公共读写选通和挂钩功能的</w:t>
      </w:r>
      <w:r w:rsidRPr="00344A35">
        <w:t>MCU</w:t>
      </w:r>
      <w:r w:rsidRPr="00344A35">
        <w:t>连接。在每次上电或硬件复位后，</w:t>
      </w:r>
      <w:r w:rsidRPr="00344A35">
        <w:t>MF RC500</w:t>
      </w:r>
      <w:r w:rsidRPr="00344A35">
        <w:t>也复位其并行微处理器接口模式并自动检测当前微处理器接口的类型。</w:t>
      </w:r>
      <w:r w:rsidR="002D633A">
        <w:rPr>
          <w:noProof/>
        </w:rPr>
        <w:drawing>
          <wp:anchor distT="0" distB="0" distL="114300" distR="114300" simplePos="0" relativeHeight="251658240" behindDoc="0" locked="0" layoutInCell="1" allowOverlap="1" wp14:anchorId="6F04F317" wp14:editId="2BEEB2F7">
            <wp:simplePos x="0" y="0"/>
            <wp:positionH relativeFrom="column">
              <wp:align>left</wp:align>
            </wp:positionH>
            <wp:positionV relativeFrom="paragraph">
              <wp:align>top</wp:align>
            </wp:positionV>
            <wp:extent cx="3105150" cy="1971675"/>
            <wp:effectExtent l="0" t="0" r="0" b="9525"/>
            <wp:wrapSquare wrapText="bothSides"/>
            <wp:docPr id="3" name="图片 3" descr="C:\Users\BaoLi\AppData\Local\Microsoft\Windows\Temporary Internet Files\Content.IE5\FUCZRSAF\5dccd8059c14ddfd317da2816debc54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oLi\AppData\Local\Microsoft\Windows\Temporary Internet Files\Content.IE5\FUCZRSAF\5dccd8059c14ddfd317da2816debc54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1971675"/>
                    </a:xfrm>
                    <a:prstGeom prst="rect">
                      <a:avLst/>
                    </a:prstGeom>
                    <a:noFill/>
                    <a:ln>
                      <a:noFill/>
                    </a:ln>
                  </pic:spPr>
                </pic:pic>
              </a:graphicData>
            </a:graphic>
          </wp:anchor>
        </w:drawing>
      </w:r>
      <w:r w:rsidR="002D633A">
        <w:rPr>
          <w:rFonts w:hint="eastAsia"/>
        </w:rPr>
        <w:t xml:space="preserve">  </w:t>
      </w:r>
    </w:p>
    <w:p w:rsidR="002D633A" w:rsidRDefault="002D633A" w:rsidP="002D633A">
      <w:pPr>
        <w:ind w:firstLine="480"/>
        <w:rPr>
          <w:rFonts w:hint="eastAsia"/>
        </w:rPr>
      </w:pPr>
      <w:r w:rsidRPr="002D633A">
        <w:t>本系统选用具有公共读写选通和挂钩功能的</w:t>
      </w:r>
      <w:r w:rsidRPr="002D633A">
        <w:t>MCU</w:t>
      </w:r>
      <w:r w:rsidRPr="002D633A">
        <w:t>连接方式，图</w:t>
      </w:r>
      <w:r w:rsidRPr="002D633A">
        <w:t>6</w:t>
      </w:r>
      <w:r w:rsidRPr="002D633A">
        <w:t>为</w:t>
      </w:r>
      <w:r w:rsidRPr="002D633A">
        <w:t>MF RC500</w:t>
      </w:r>
      <w:r w:rsidRPr="002D633A">
        <w:t>与</w:t>
      </w:r>
      <w:r w:rsidRPr="002D633A">
        <w:t>MCU</w:t>
      </w:r>
      <w:r w:rsidRPr="002D633A">
        <w:t>的接口原理。由图中可以看出，本系统采用中断（</w:t>
      </w:r>
      <w:r w:rsidRPr="002D633A">
        <w:t>INT1</w:t>
      </w:r>
      <w:r w:rsidRPr="002D633A">
        <w:t>）工作模式，即</w:t>
      </w:r>
      <w:r w:rsidRPr="002D633A">
        <w:t>MCU</w:t>
      </w:r>
      <w:r w:rsidRPr="002D633A">
        <w:t>利用</w:t>
      </w:r>
      <w:r w:rsidRPr="002D633A">
        <w:t>MF</w:t>
      </w:r>
      <w:r>
        <w:rPr>
          <w:rFonts w:hint="eastAsia"/>
        </w:rPr>
        <w:t xml:space="preserve"> </w:t>
      </w:r>
      <w:r w:rsidRPr="002D633A">
        <w:t>RC500</w:t>
      </w:r>
      <w:r w:rsidRPr="002D633A">
        <w:t>提供中断信息对其进行控制。另外，根据系统的需要，可以采用查询方式对</w:t>
      </w:r>
      <w:r w:rsidRPr="002D633A">
        <w:t>MF RC500</w:t>
      </w:r>
      <w:r w:rsidRPr="002D633A">
        <w:t>进行操作。</w:t>
      </w:r>
    </w:p>
    <w:p w:rsidR="002D633A" w:rsidRDefault="002D633A" w:rsidP="002D633A">
      <w:pPr>
        <w:pStyle w:val="1"/>
        <w:rPr>
          <w:rFonts w:hint="eastAsia"/>
        </w:rPr>
      </w:pPr>
      <w:r w:rsidRPr="002D633A">
        <w:t>系统软件设计</w:t>
      </w:r>
    </w:p>
    <w:p w:rsidR="002D633A" w:rsidRPr="002D633A" w:rsidRDefault="002D633A" w:rsidP="002D633A">
      <w:pPr>
        <w:ind w:firstLine="480"/>
      </w:pPr>
      <w:r w:rsidRPr="002D633A">
        <w:t>软件设计主要包括对</w:t>
      </w:r>
      <w:r w:rsidRPr="002D633A">
        <w:t>MF RC500</w:t>
      </w:r>
      <w:r w:rsidRPr="002D633A">
        <w:t>进行初始化、接收上位计算机的指令、控制</w:t>
      </w:r>
      <w:r w:rsidRPr="002D633A">
        <w:t>MF RC500</w:t>
      </w:r>
      <w:r w:rsidRPr="002D633A">
        <w:t>，并且把</w:t>
      </w:r>
      <w:r w:rsidRPr="002D633A">
        <w:t>MF RC500</w:t>
      </w:r>
      <w:r w:rsidRPr="002D633A">
        <w:t>的状态信息反馈给计算机。程序流程如图</w:t>
      </w:r>
      <w:r w:rsidRPr="002D633A">
        <w:t>7</w:t>
      </w:r>
      <w:r w:rsidRPr="002D633A">
        <w:t>所示。</w:t>
      </w:r>
    </w:p>
    <w:p w:rsidR="002D633A" w:rsidRDefault="002D633A" w:rsidP="002D633A">
      <w:pPr>
        <w:ind w:firstLine="480"/>
        <w:jc w:val="center"/>
        <w:rPr>
          <w:rFonts w:hint="eastAsia"/>
        </w:rPr>
      </w:pPr>
      <w:r>
        <w:rPr>
          <w:noProof/>
        </w:rPr>
        <w:lastRenderedPageBreak/>
        <w:drawing>
          <wp:inline distT="0" distB="0" distL="0" distR="0">
            <wp:extent cx="3238500" cy="3771900"/>
            <wp:effectExtent l="0" t="0" r="0" b="0"/>
            <wp:docPr id="4" name="图片 4" descr="http://www.21ic.com/d/file/200907/25d256a642c3e77cdbfc76d3f8101d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1ic.com/d/file/200907/25d256a642c3e77cdbfc76d3f8101d0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771900"/>
                    </a:xfrm>
                    <a:prstGeom prst="rect">
                      <a:avLst/>
                    </a:prstGeom>
                    <a:noFill/>
                    <a:ln>
                      <a:noFill/>
                    </a:ln>
                  </pic:spPr>
                </pic:pic>
              </a:graphicData>
            </a:graphic>
          </wp:inline>
        </w:drawing>
      </w:r>
    </w:p>
    <w:p w:rsidR="002D633A" w:rsidRPr="002D633A" w:rsidRDefault="002D633A" w:rsidP="002D633A">
      <w:pPr>
        <w:pStyle w:val="a4"/>
        <w:numPr>
          <w:ilvl w:val="0"/>
          <w:numId w:val="5"/>
        </w:numPr>
        <w:ind w:firstLineChars="0"/>
        <w:rPr>
          <w:rFonts w:hint="eastAsia"/>
          <w:b/>
        </w:rPr>
      </w:pPr>
      <w:r w:rsidRPr="002D633A">
        <w:rPr>
          <w:b/>
        </w:rPr>
        <w:t>初始化并行接口</w:t>
      </w:r>
    </w:p>
    <w:p w:rsidR="002D633A" w:rsidRDefault="002D633A" w:rsidP="002D633A">
      <w:pPr>
        <w:ind w:firstLine="480"/>
        <w:rPr>
          <w:rFonts w:hint="eastAsia"/>
        </w:rPr>
      </w:pPr>
      <w:r w:rsidRPr="002D633A">
        <w:t>首先读</w:t>
      </w:r>
      <w:r w:rsidRPr="002D633A">
        <w:t xml:space="preserve">Command </w:t>
      </w:r>
      <w:r w:rsidRPr="002D633A">
        <w:t>寄存器直到</w:t>
      </w:r>
      <w:r w:rsidRPr="002D633A">
        <w:t>Command</w:t>
      </w:r>
      <w:r w:rsidRPr="002D633A">
        <w:t>的</w:t>
      </w:r>
      <w:r w:rsidRPr="002D633A">
        <w:t>6</w:t>
      </w:r>
      <w:r w:rsidRPr="002D633A">
        <w:t>位值为</w:t>
      </w:r>
      <w:r w:rsidRPr="002D633A">
        <w:t>00H</w:t>
      </w:r>
      <w:r w:rsidRPr="002D633A">
        <w:t>，内部初始化阶段此时结束，</w:t>
      </w:r>
      <w:r w:rsidRPr="002D633A">
        <w:t>MF RC500</w:t>
      </w:r>
      <w:r w:rsidRPr="002D633A">
        <w:t>准备接收控制；将</w:t>
      </w:r>
      <w:r w:rsidRPr="002D633A">
        <w:t xml:space="preserve">80H </w:t>
      </w:r>
      <w:r w:rsidRPr="002D633A">
        <w:t>写入</w:t>
      </w:r>
      <w:r w:rsidRPr="002D633A">
        <w:t>Page</w:t>
      </w:r>
      <w:r w:rsidRPr="002D633A">
        <w:t>寄存器以初始化微处理器接口；读</w:t>
      </w:r>
      <w:r w:rsidRPr="002D633A">
        <w:t>Command</w:t>
      </w:r>
      <w:r w:rsidRPr="002D633A">
        <w:t>寄存器，如果该值为</w:t>
      </w:r>
      <w:r w:rsidRPr="002D633A">
        <w:t>00H</w:t>
      </w:r>
      <w:r w:rsidRPr="002D633A">
        <w:t>则微处理器接口初始化成功；在接口初始化之后通过将</w:t>
      </w:r>
      <w:r w:rsidRPr="002D633A">
        <w:t xml:space="preserve">0X00 </w:t>
      </w:r>
      <w:r w:rsidRPr="002D633A">
        <w:t>写入页寄存器，激活线性地址模式。这个过程可以用以下代码表示：</w:t>
      </w:r>
    </w:p>
    <w:p w:rsidR="002D633A" w:rsidRDefault="002D633A" w:rsidP="002D633A">
      <w:pPr>
        <w:ind w:firstLine="480"/>
        <w:rPr>
          <w:rFonts w:hint="eastAsia"/>
        </w:rPr>
      </w:pPr>
      <w:r w:rsidRPr="002D633A">
        <w:t>do{</w:t>
      </w:r>
      <w:proofErr w:type="spellStart"/>
      <w:r w:rsidRPr="002D633A">
        <w:t>PReset</w:t>
      </w:r>
      <w:proofErr w:type="spellEnd"/>
      <w:r w:rsidRPr="002D633A">
        <w:t xml:space="preserve">=1; Delay(10);  </w:t>
      </w:r>
      <w:proofErr w:type="spellStart"/>
      <w:r w:rsidRPr="002D633A">
        <w:t>PReset</w:t>
      </w:r>
      <w:proofErr w:type="spellEnd"/>
      <w:r w:rsidRPr="002D633A">
        <w:t xml:space="preserve">=0;} // </w:t>
      </w:r>
      <w:r w:rsidRPr="002D633A">
        <w:t>给复位脉冲</w:t>
      </w:r>
    </w:p>
    <w:p w:rsidR="002D633A" w:rsidRDefault="002D633A" w:rsidP="002D633A">
      <w:pPr>
        <w:ind w:firstLine="480"/>
        <w:rPr>
          <w:rFonts w:hint="eastAsia"/>
        </w:rPr>
      </w:pPr>
      <w:proofErr w:type="gramStart"/>
      <w:r w:rsidRPr="002D633A">
        <w:t>while</w:t>
      </w:r>
      <w:proofErr w:type="gramEnd"/>
      <w:r w:rsidRPr="002D633A">
        <w:t xml:space="preserve"> (</w:t>
      </w:r>
      <w:proofErr w:type="spellStart"/>
      <w:r w:rsidRPr="002D633A">
        <w:t>ReadRC</w:t>
      </w:r>
      <w:proofErr w:type="spellEnd"/>
      <w:r w:rsidRPr="002D633A">
        <w:t>(</w:t>
      </w:r>
      <w:proofErr w:type="spellStart"/>
      <w:r w:rsidRPr="002D633A">
        <w:t>RegPage</w:t>
      </w:r>
      <w:proofErr w:type="spellEnd"/>
      <w:r w:rsidRPr="002D633A">
        <w:t>) != 0x80);</w:t>
      </w:r>
    </w:p>
    <w:p w:rsidR="002D633A" w:rsidRDefault="002D633A" w:rsidP="002D633A">
      <w:pPr>
        <w:ind w:firstLine="480"/>
        <w:rPr>
          <w:rFonts w:hint="eastAsia"/>
        </w:rPr>
      </w:pPr>
      <w:proofErr w:type="gramStart"/>
      <w:r w:rsidRPr="002D633A">
        <w:t>do</w:t>
      </w:r>
      <w:proofErr w:type="gramEnd"/>
      <w:r>
        <w:rPr>
          <w:rFonts w:hint="eastAsia"/>
        </w:rPr>
        <w:t xml:space="preserve"> </w:t>
      </w:r>
      <w:r w:rsidRPr="002D633A">
        <w:t xml:space="preserve">{ </w:t>
      </w:r>
      <w:proofErr w:type="spellStart"/>
      <w:r w:rsidRPr="002D633A">
        <w:t>WriteRC</w:t>
      </w:r>
      <w:proofErr w:type="spellEnd"/>
      <w:r w:rsidRPr="002D633A">
        <w:t>(RegPage,0x0);}</w:t>
      </w:r>
    </w:p>
    <w:p w:rsidR="002D633A" w:rsidRDefault="002D633A" w:rsidP="002D633A">
      <w:pPr>
        <w:ind w:firstLine="480"/>
        <w:rPr>
          <w:rFonts w:hint="eastAsia"/>
        </w:rPr>
      </w:pPr>
      <w:proofErr w:type="gramStart"/>
      <w:r w:rsidRPr="002D633A">
        <w:t>while</w:t>
      </w:r>
      <w:proofErr w:type="gramEnd"/>
      <w:r>
        <w:rPr>
          <w:rFonts w:hint="eastAsia"/>
        </w:rPr>
        <w:t xml:space="preserve"> </w:t>
      </w:r>
      <w:r w:rsidRPr="002D633A">
        <w:t>(</w:t>
      </w:r>
      <w:r>
        <w:rPr>
          <w:rFonts w:hint="eastAsia"/>
        </w:rPr>
        <w:t xml:space="preserve"> </w:t>
      </w:r>
      <w:proofErr w:type="spellStart"/>
      <w:r w:rsidRPr="002D633A">
        <w:t>ReadRC</w:t>
      </w:r>
      <w:proofErr w:type="spellEnd"/>
      <w:r w:rsidRPr="002D633A">
        <w:t>(</w:t>
      </w:r>
      <w:proofErr w:type="spellStart"/>
      <w:r w:rsidRPr="002D633A">
        <w:t>RegCommand</w:t>
      </w:r>
      <w:proofErr w:type="spellEnd"/>
      <w:r>
        <w:rPr>
          <w:rFonts w:hint="eastAsia"/>
        </w:rPr>
        <w:t xml:space="preserve"> </w:t>
      </w:r>
      <w:r w:rsidRPr="002D633A">
        <w:t>) != 0x00);</w:t>
      </w:r>
    </w:p>
    <w:p w:rsidR="002D633A" w:rsidRDefault="002D633A" w:rsidP="002D633A">
      <w:pPr>
        <w:ind w:firstLine="480"/>
        <w:rPr>
          <w:rFonts w:hint="eastAsia"/>
        </w:rPr>
      </w:pPr>
      <w:proofErr w:type="gramStart"/>
      <w:r w:rsidRPr="002D633A">
        <w:t xml:space="preserve">if </w:t>
      </w:r>
      <w:r>
        <w:rPr>
          <w:rFonts w:hint="eastAsia"/>
        </w:rPr>
        <w:t xml:space="preserve"> </w:t>
      </w:r>
      <w:r w:rsidRPr="002D633A">
        <w:t>(</w:t>
      </w:r>
      <w:proofErr w:type="gramEnd"/>
      <w:r>
        <w:rPr>
          <w:rFonts w:hint="eastAsia"/>
        </w:rPr>
        <w:t xml:space="preserve"> </w:t>
      </w:r>
      <w:proofErr w:type="spellStart"/>
      <w:r w:rsidRPr="002D633A">
        <w:t>ReadRC</w:t>
      </w:r>
      <w:proofErr w:type="spellEnd"/>
      <w:r w:rsidRPr="002D633A">
        <w:t>(</w:t>
      </w:r>
      <w:r>
        <w:rPr>
          <w:rFonts w:hint="eastAsia"/>
        </w:rPr>
        <w:t xml:space="preserve"> </w:t>
      </w:r>
      <w:proofErr w:type="spellStart"/>
      <w:r w:rsidRPr="002D633A">
        <w:t>RegCommand</w:t>
      </w:r>
      <w:proofErr w:type="spellEnd"/>
      <w:r>
        <w:rPr>
          <w:rFonts w:hint="eastAsia"/>
        </w:rPr>
        <w:t xml:space="preserve"> </w:t>
      </w:r>
      <w:r w:rsidRPr="002D633A">
        <w:t>) != 0x00)</w:t>
      </w:r>
    </w:p>
    <w:p w:rsidR="002D633A" w:rsidRDefault="002D633A" w:rsidP="002D633A">
      <w:pPr>
        <w:ind w:firstLineChars="475" w:firstLine="1140"/>
        <w:rPr>
          <w:rFonts w:hint="eastAsia"/>
        </w:rPr>
      </w:pPr>
      <w:r w:rsidRPr="002D633A">
        <w:t>status = MI_INTERFACEERR;//</w:t>
      </w:r>
      <w:r w:rsidRPr="002D633A">
        <w:t>接口初始化错误</w:t>
      </w:r>
    </w:p>
    <w:p w:rsidR="002D633A" w:rsidRDefault="002D633A" w:rsidP="002D633A">
      <w:pPr>
        <w:ind w:firstLineChars="175" w:firstLine="420"/>
        <w:rPr>
          <w:rFonts w:hint="eastAsia"/>
        </w:rPr>
      </w:pPr>
      <w:proofErr w:type="gramStart"/>
      <w:r w:rsidRPr="002D633A">
        <w:t>else</w:t>
      </w:r>
      <w:proofErr w:type="gramEnd"/>
    </w:p>
    <w:p w:rsidR="002D633A" w:rsidRDefault="002D633A" w:rsidP="002D633A">
      <w:pPr>
        <w:ind w:firstLineChars="0" w:firstLine="300"/>
        <w:rPr>
          <w:rFonts w:hint="eastAsia"/>
        </w:rPr>
      </w:pPr>
      <w:r w:rsidRPr="002D633A">
        <w:lastRenderedPageBreak/>
        <w:t xml:space="preserve">    </w:t>
      </w:r>
      <w:r>
        <w:rPr>
          <w:rFonts w:hint="eastAsia"/>
        </w:rPr>
        <w:t xml:space="preserve">     </w:t>
      </w:r>
      <w:r w:rsidRPr="002D633A">
        <w:t>status = 0;        //</w:t>
      </w:r>
      <w:r w:rsidRPr="002D633A">
        <w:t>接口初始化成功</w:t>
      </w:r>
    </w:p>
    <w:p w:rsidR="002D633A" w:rsidRPr="002D633A" w:rsidRDefault="002D633A" w:rsidP="002D633A">
      <w:pPr>
        <w:pStyle w:val="a4"/>
        <w:numPr>
          <w:ilvl w:val="0"/>
          <w:numId w:val="5"/>
        </w:numPr>
        <w:ind w:firstLineChars="0"/>
        <w:rPr>
          <w:rFonts w:hint="eastAsia"/>
          <w:b/>
        </w:rPr>
      </w:pPr>
      <w:r w:rsidRPr="002D633A">
        <w:rPr>
          <w:b/>
        </w:rPr>
        <w:t>对</w:t>
      </w:r>
      <w:r w:rsidRPr="002D633A">
        <w:rPr>
          <w:b/>
        </w:rPr>
        <w:t>Mifare1</w:t>
      </w:r>
      <w:r w:rsidRPr="002D633A">
        <w:rPr>
          <w:b/>
        </w:rPr>
        <w:t>卡的操作</w:t>
      </w:r>
    </w:p>
    <w:p w:rsidR="002D633A" w:rsidRDefault="002D633A" w:rsidP="002D633A">
      <w:pPr>
        <w:ind w:firstLine="480"/>
        <w:rPr>
          <w:rFonts w:hint="eastAsia"/>
        </w:rPr>
      </w:pPr>
      <w:r w:rsidRPr="002D633A">
        <w:t>MCU</w:t>
      </w:r>
      <w:r w:rsidRPr="002D633A">
        <w:t>对</w:t>
      </w:r>
      <w:r w:rsidRPr="002D633A">
        <w:t>Mifare1</w:t>
      </w:r>
      <w:r w:rsidRPr="002D633A">
        <w:t>卡操作的命令主要有空操作、装载密码、验证密码、读卡、写卡和关卡等。无论哪种操作都必须先把命令代码写入到</w:t>
      </w:r>
      <w:r w:rsidRPr="002D633A">
        <w:t>Command</w:t>
      </w:r>
      <w:r w:rsidRPr="002D633A">
        <w:t>寄存器，比如执行验证密码则需要执行</w:t>
      </w:r>
      <w:proofErr w:type="spellStart"/>
      <w:r w:rsidRPr="002D633A">
        <w:t>WriteRC</w:t>
      </w:r>
      <w:proofErr w:type="spellEnd"/>
      <w:r w:rsidRPr="002D633A">
        <w:t>(RegCommand,0x0c)</w:t>
      </w:r>
      <w:r w:rsidRPr="002D633A">
        <w:t>命令。</w:t>
      </w:r>
    </w:p>
    <w:p w:rsidR="002D633A" w:rsidRDefault="002D633A" w:rsidP="002D633A">
      <w:pPr>
        <w:ind w:firstLine="480"/>
        <w:rPr>
          <w:rFonts w:hint="eastAsia"/>
        </w:rPr>
      </w:pPr>
      <w:r w:rsidRPr="002D633A">
        <w:t>从操作流程上，可以把</w:t>
      </w:r>
      <w:r w:rsidRPr="002D633A">
        <w:t>Mifare1</w:t>
      </w:r>
      <w:r w:rsidRPr="002D633A">
        <w:t>卡的操作分为以下几项：</w:t>
      </w:r>
    </w:p>
    <w:p w:rsidR="002D633A" w:rsidRDefault="002D633A" w:rsidP="002D633A">
      <w:pPr>
        <w:ind w:firstLine="480"/>
        <w:rPr>
          <w:rFonts w:hint="eastAsia"/>
        </w:rPr>
      </w:pPr>
      <w:r w:rsidRPr="002D633A">
        <w:t>复位请求：当一张</w:t>
      </w:r>
      <w:r w:rsidRPr="002D633A">
        <w:t>Mifare1</w:t>
      </w:r>
      <w:r w:rsidRPr="002D633A">
        <w:t>卡处在读写器天线的工作范围之内时，读写器向卡发出</w:t>
      </w:r>
      <w:r w:rsidRPr="002D633A">
        <w:t>REQUEST all(</w:t>
      </w:r>
      <w:r w:rsidRPr="002D633A">
        <w:t>或</w:t>
      </w:r>
      <w:r w:rsidRPr="002D633A">
        <w:t xml:space="preserve">REQUEST </w:t>
      </w:r>
      <w:proofErr w:type="spellStart"/>
      <w:r w:rsidRPr="002D633A">
        <w:t>std</w:t>
      </w:r>
      <w:proofErr w:type="spellEnd"/>
      <w:r w:rsidRPr="002D633A">
        <w:t>)</w:t>
      </w:r>
      <w:r w:rsidRPr="002D633A">
        <w:t>命令。卡的</w:t>
      </w:r>
      <w:r w:rsidRPr="002D633A">
        <w:t>ATR</w:t>
      </w:r>
      <w:r w:rsidRPr="002D633A">
        <w:t>将启动，将卡</w:t>
      </w:r>
      <w:r w:rsidRPr="002D633A">
        <w:t>Block 0</w:t>
      </w:r>
      <w:r w:rsidRPr="002D633A">
        <w:t>中的卡类型（</w:t>
      </w:r>
      <w:proofErr w:type="spellStart"/>
      <w:r w:rsidRPr="002D633A">
        <w:t>TagType</w:t>
      </w:r>
      <w:proofErr w:type="spellEnd"/>
      <w:r w:rsidRPr="002D633A">
        <w:t>）</w:t>
      </w:r>
      <w:proofErr w:type="gramStart"/>
      <w:r w:rsidRPr="002D633A">
        <w:t>号共</w:t>
      </w:r>
      <w:r w:rsidRPr="002D633A">
        <w:t>2</w:t>
      </w:r>
      <w:r w:rsidRPr="002D633A">
        <w:t>个</w:t>
      </w:r>
      <w:proofErr w:type="gramEnd"/>
      <w:r w:rsidRPr="002D633A">
        <w:t>字节传送给读写器，建立卡片与读写器的第一步通信联络。如果不进行复位请求操作，读写器对卡的其它操作将不会进行。</w:t>
      </w:r>
    </w:p>
    <w:p w:rsidR="002D633A" w:rsidRDefault="002D633A" w:rsidP="002D633A">
      <w:pPr>
        <w:ind w:firstLine="480"/>
        <w:rPr>
          <w:rFonts w:hint="eastAsia"/>
        </w:rPr>
      </w:pPr>
      <w:r w:rsidRPr="002D633A">
        <w:t>反碰撞操作：如果有多张</w:t>
      </w:r>
      <w:r w:rsidRPr="002D633A">
        <w:t>Mifar1e</w:t>
      </w:r>
      <w:r w:rsidRPr="002D633A">
        <w:t>卡处在读写器天线的工作范围之内时，读写器首先与每一张卡进行通信，取得每一张卡的</w:t>
      </w:r>
      <w:r w:rsidRPr="002D633A">
        <w:t>ID</w:t>
      </w:r>
      <w:r w:rsidRPr="002D633A">
        <w:t>号。由于每一张</w:t>
      </w:r>
      <w:r w:rsidRPr="002D633A">
        <w:t>Mifare1</w:t>
      </w:r>
      <w:r w:rsidRPr="002D633A">
        <w:t>卡都具有唯一的</w:t>
      </w:r>
      <w:r w:rsidRPr="002D633A">
        <w:t>ID</w:t>
      </w:r>
      <w:r w:rsidRPr="002D633A">
        <w:t>号，因此读写器根据卡的</w:t>
      </w:r>
      <w:r w:rsidRPr="002D633A">
        <w:t>ID</w:t>
      </w:r>
      <w:r w:rsidRPr="002D633A">
        <w:t>号来保证一次只对一张卡操作。</w:t>
      </w:r>
    </w:p>
    <w:p w:rsidR="002D633A" w:rsidRDefault="002D633A" w:rsidP="002D633A">
      <w:pPr>
        <w:ind w:firstLine="480"/>
        <w:rPr>
          <w:rFonts w:hint="eastAsia"/>
        </w:rPr>
      </w:pPr>
      <w:proofErr w:type="gramStart"/>
      <w:r w:rsidRPr="002D633A">
        <w:t>卡选择</w:t>
      </w:r>
      <w:proofErr w:type="gramEnd"/>
      <w:r w:rsidRPr="002D633A">
        <w:t>操作：完成了上述二个步骤之后，读写器必须对卡进行选择操作。执行操作后，返回卡上的</w:t>
      </w:r>
      <w:r w:rsidRPr="002D633A">
        <w:t>SIZE</w:t>
      </w:r>
      <w:r w:rsidRPr="002D633A">
        <w:t>字节。</w:t>
      </w:r>
    </w:p>
    <w:p w:rsidR="002D633A" w:rsidRDefault="002D633A" w:rsidP="002D633A">
      <w:pPr>
        <w:ind w:firstLine="480"/>
        <w:rPr>
          <w:rFonts w:hint="eastAsia"/>
        </w:rPr>
      </w:pPr>
      <w:r w:rsidRPr="002D633A">
        <w:t>认证操作：经过上述三个步骤，在确认已经选择了一张卡片时，读写器必须对卡上已经设置的密码进行认证。如果匹配，才允许进一步的读写操作。</w:t>
      </w:r>
    </w:p>
    <w:p w:rsidR="002D633A" w:rsidRDefault="002D633A" w:rsidP="002D633A">
      <w:pPr>
        <w:ind w:firstLine="480"/>
        <w:rPr>
          <w:rFonts w:hint="eastAsia"/>
        </w:rPr>
      </w:pPr>
      <w:r w:rsidRPr="002D633A">
        <w:t>读写操作：对卡的读、写、增值、减值、存储和传送等操作。</w:t>
      </w:r>
    </w:p>
    <w:p w:rsidR="002D633A" w:rsidRDefault="002D633A" w:rsidP="002D633A">
      <w:pPr>
        <w:pStyle w:val="1"/>
        <w:rPr>
          <w:rFonts w:hint="eastAsia"/>
        </w:rPr>
      </w:pPr>
      <w:r w:rsidRPr="002D633A">
        <w:t>结论</w:t>
      </w:r>
    </w:p>
    <w:p w:rsidR="002D633A" w:rsidRDefault="002D633A" w:rsidP="002D633A">
      <w:pPr>
        <w:ind w:firstLine="480"/>
        <w:rPr>
          <w:rFonts w:hint="eastAsia"/>
        </w:rPr>
      </w:pPr>
      <w:r w:rsidRPr="002D633A">
        <w:t>本文的创新工作：基于</w:t>
      </w:r>
      <w:r w:rsidRPr="002D633A">
        <w:t>PHILIPS</w:t>
      </w:r>
      <w:r w:rsidRPr="002D633A">
        <w:t>公司生产的</w:t>
      </w:r>
      <w:r w:rsidRPr="002D633A">
        <w:t>MF RC500</w:t>
      </w:r>
      <w:r w:rsidRPr="002D633A">
        <w:t>芯片，提出了一种结合单片机</w:t>
      </w:r>
      <w:r w:rsidRPr="002D633A">
        <w:t>AT89S52</w:t>
      </w:r>
      <w:r w:rsidRPr="002D633A">
        <w:t>的通用</w:t>
      </w:r>
      <w:proofErr w:type="gramStart"/>
      <w:r w:rsidRPr="002D633A">
        <w:t>射频卡</w:t>
      </w:r>
      <w:proofErr w:type="gramEnd"/>
      <w:r w:rsidRPr="002D633A">
        <w:t>读写器的设计与实现方案。系统实现了对</w:t>
      </w:r>
      <w:r w:rsidRPr="002D633A">
        <w:lastRenderedPageBreak/>
        <w:t>Mifare1</w:t>
      </w:r>
      <w:r w:rsidRPr="002D633A">
        <w:t>卡读写操作的同时，具有以下优点：</w:t>
      </w:r>
      <w:r w:rsidRPr="002D633A">
        <w:t xml:space="preserve">(1) </w:t>
      </w:r>
      <w:r w:rsidRPr="002D633A">
        <w:t>由于接口方式比较多，对</w:t>
      </w:r>
      <w:r w:rsidRPr="002D633A">
        <w:t>IO</w:t>
      </w:r>
      <w:proofErr w:type="gramStart"/>
      <w:r w:rsidRPr="002D633A">
        <w:t>口操作</w:t>
      </w:r>
      <w:proofErr w:type="gramEnd"/>
      <w:r w:rsidRPr="002D633A">
        <w:t>简单，可以方便地对</w:t>
      </w:r>
      <w:r w:rsidRPr="002D633A">
        <w:t>MF RC500</w:t>
      </w:r>
      <w:r w:rsidRPr="002D633A">
        <w:t>进行控制并获取相应信息；</w:t>
      </w:r>
      <w:r w:rsidRPr="002D633A">
        <w:t xml:space="preserve">(2) </w:t>
      </w:r>
      <w:r w:rsidRPr="002D633A">
        <w:t>由于该系统在天线设计合理的情况下可靠性比较高，有效距离可达</w:t>
      </w:r>
      <w:r w:rsidRPr="002D633A">
        <w:t>10cm</w:t>
      </w:r>
      <w:r w:rsidRPr="002D633A">
        <w:t>；</w:t>
      </w:r>
      <w:r w:rsidRPr="002D633A">
        <w:t xml:space="preserve">(3) </w:t>
      </w:r>
      <w:r w:rsidRPr="002D633A">
        <w:t>计算机只需通过一定的方式发送命令，即可对卡操作，在此基础上可以根据不同的需要开发出相应的软件产品，具有很大的实用价值。</w:t>
      </w:r>
    </w:p>
    <w:p w:rsidR="002D633A" w:rsidRPr="002D633A" w:rsidRDefault="002D633A" w:rsidP="002D633A">
      <w:pPr>
        <w:ind w:firstLine="480"/>
      </w:pPr>
      <w:r w:rsidRPr="002D633A">
        <w:t>实际应用表明该读写器架构具有响应速度快、使用简单、读卡距离远和通信稳定可靠的显著优点。</w:t>
      </w:r>
    </w:p>
    <w:p w:rsidR="002D633A" w:rsidRPr="002D633A" w:rsidRDefault="002D633A" w:rsidP="002D633A">
      <w:pPr>
        <w:ind w:firstLine="480"/>
        <w:rPr>
          <w:rFonts w:hint="eastAsia"/>
        </w:rPr>
      </w:pPr>
    </w:p>
    <w:sectPr w:rsidR="002D633A" w:rsidRPr="002D63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F25E1"/>
    <w:multiLevelType w:val="hybridMultilevel"/>
    <w:tmpl w:val="ABF4438C"/>
    <w:lvl w:ilvl="0" w:tplc="76EC9FD6">
      <w:start w:val="1"/>
      <w:numFmt w:val="decimal"/>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64E62799"/>
    <w:multiLevelType w:val="hybridMultilevel"/>
    <w:tmpl w:val="E8E8C7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66E4EE0"/>
    <w:multiLevelType w:val="hybridMultilevel"/>
    <w:tmpl w:val="FE90861E"/>
    <w:lvl w:ilvl="0" w:tplc="015EE50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97B46C9"/>
    <w:multiLevelType w:val="hybridMultilevel"/>
    <w:tmpl w:val="6234EF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0"/>
    <w:lvlOverride w:ilvl="0">
      <w:startOverride w:val="1"/>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DD"/>
    <w:rsid w:val="00000DCC"/>
    <w:rsid w:val="000706B7"/>
    <w:rsid w:val="0009287F"/>
    <w:rsid w:val="000A00E9"/>
    <w:rsid w:val="000A7BA7"/>
    <w:rsid w:val="000C30F4"/>
    <w:rsid w:val="00120453"/>
    <w:rsid w:val="0015138F"/>
    <w:rsid w:val="001B0EC4"/>
    <w:rsid w:val="001F03D0"/>
    <w:rsid w:val="00242D9D"/>
    <w:rsid w:val="00290D34"/>
    <w:rsid w:val="002A6A75"/>
    <w:rsid w:val="002D633A"/>
    <w:rsid w:val="002E1F57"/>
    <w:rsid w:val="002F0143"/>
    <w:rsid w:val="00323A76"/>
    <w:rsid w:val="003448FB"/>
    <w:rsid w:val="00344A35"/>
    <w:rsid w:val="00372DA6"/>
    <w:rsid w:val="00392BAA"/>
    <w:rsid w:val="003A4332"/>
    <w:rsid w:val="003C5AA7"/>
    <w:rsid w:val="0044413B"/>
    <w:rsid w:val="00460761"/>
    <w:rsid w:val="0048082A"/>
    <w:rsid w:val="0048600D"/>
    <w:rsid w:val="004B2024"/>
    <w:rsid w:val="004B78D4"/>
    <w:rsid w:val="004D285B"/>
    <w:rsid w:val="005248F6"/>
    <w:rsid w:val="00556DD1"/>
    <w:rsid w:val="00563DCC"/>
    <w:rsid w:val="005705EE"/>
    <w:rsid w:val="00572880"/>
    <w:rsid w:val="00580CC2"/>
    <w:rsid w:val="0058158F"/>
    <w:rsid w:val="005E1377"/>
    <w:rsid w:val="006213D3"/>
    <w:rsid w:val="00623D0A"/>
    <w:rsid w:val="00636362"/>
    <w:rsid w:val="00676782"/>
    <w:rsid w:val="006774BF"/>
    <w:rsid w:val="00677B49"/>
    <w:rsid w:val="00685F00"/>
    <w:rsid w:val="006A3705"/>
    <w:rsid w:val="006B6D35"/>
    <w:rsid w:val="006C3B37"/>
    <w:rsid w:val="006F53F7"/>
    <w:rsid w:val="007158FB"/>
    <w:rsid w:val="00743AB5"/>
    <w:rsid w:val="00757E08"/>
    <w:rsid w:val="0078719C"/>
    <w:rsid w:val="00790EE1"/>
    <w:rsid w:val="007C77EA"/>
    <w:rsid w:val="008149B7"/>
    <w:rsid w:val="00820A11"/>
    <w:rsid w:val="008213AB"/>
    <w:rsid w:val="00844106"/>
    <w:rsid w:val="0086333F"/>
    <w:rsid w:val="008910DD"/>
    <w:rsid w:val="00894D3A"/>
    <w:rsid w:val="008C7153"/>
    <w:rsid w:val="008D7A3B"/>
    <w:rsid w:val="009039D1"/>
    <w:rsid w:val="0093115C"/>
    <w:rsid w:val="009700DF"/>
    <w:rsid w:val="009D05EC"/>
    <w:rsid w:val="00A05948"/>
    <w:rsid w:val="00A14154"/>
    <w:rsid w:val="00A220E0"/>
    <w:rsid w:val="00A30F19"/>
    <w:rsid w:val="00A44B34"/>
    <w:rsid w:val="00A57083"/>
    <w:rsid w:val="00A76F02"/>
    <w:rsid w:val="00A869F4"/>
    <w:rsid w:val="00AA024A"/>
    <w:rsid w:val="00AA34A6"/>
    <w:rsid w:val="00AC5F8C"/>
    <w:rsid w:val="00AD09C6"/>
    <w:rsid w:val="00B9407C"/>
    <w:rsid w:val="00C72AEB"/>
    <w:rsid w:val="00C94368"/>
    <w:rsid w:val="00C95DC8"/>
    <w:rsid w:val="00CB554A"/>
    <w:rsid w:val="00D0664B"/>
    <w:rsid w:val="00D2743C"/>
    <w:rsid w:val="00D275F1"/>
    <w:rsid w:val="00D74ED1"/>
    <w:rsid w:val="00DB7F07"/>
    <w:rsid w:val="00DF38BA"/>
    <w:rsid w:val="00E02CFA"/>
    <w:rsid w:val="00E06F05"/>
    <w:rsid w:val="00E152E5"/>
    <w:rsid w:val="00E20376"/>
    <w:rsid w:val="00E32CF9"/>
    <w:rsid w:val="00E51BDE"/>
    <w:rsid w:val="00E55E42"/>
    <w:rsid w:val="00E57C2E"/>
    <w:rsid w:val="00E62454"/>
    <w:rsid w:val="00E62B14"/>
    <w:rsid w:val="00E90C9C"/>
    <w:rsid w:val="00EC06E7"/>
    <w:rsid w:val="00EE1A8D"/>
    <w:rsid w:val="00EF3035"/>
    <w:rsid w:val="00F56609"/>
    <w:rsid w:val="00F63F08"/>
    <w:rsid w:val="00F745F4"/>
    <w:rsid w:val="00F9330A"/>
    <w:rsid w:val="00FA4529"/>
    <w:rsid w:val="00FB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10DD"/>
    <w:pPr>
      <w:widowControl w:val="0"/>
      <w:spacing w:line="360" w:lineRule="auto"/>
      <w:ind w:firstLineChars="200" w:firstLine="200"/>
      <w:jc w:val="both"/>
    </w:pPr>
    <w:rPr>
      <w:rFonts w:eastAsia="华文楷体"/>
      <w:kern w:val="2"/>
      <w:sz w:val="24"/>
      <w:szCs w:val="24"/>
    </w:rPr>
  </w:style>
  <w:style w:type="paragraph" w:styleId="1">
    <w:name w:val="heading 1"/>
    <w:basedOn w:val="a"/>
    <w:next w:val="a"/>
    <w:link w:val="1Char"/>
    <w:qFormat/>
    <w:rsid w:val="008910DD"/>
    <w:pPr>
      <w:keepNext/>
      <w:keepLines/>
      <w:numPr>
        <w:numId w:val="1"/>
      </w:numPr>
      <w:spacing w:before="340" w:after="330" w:line="578" w:lineRule="auto"/>
      <w:ind w:left="0" w:firstLineChars="0" w:firstLine="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910DD"/>
    <w:rPr>
      <w:rFonts w:eastAsia="华文楷体"/>
      <w:b/>
      <w:bCs/>
      <w:kern w:val="44"/>
      <w:sz w:val="30"/>
      <w:szCs w:val="44"/>
    </w:rPr>
  </w:style>
  <w:style w:type="character" w:customStyle="1" w:styleId="apple-style-span">
    <w:name w:val="apple-style-span"/>
    <w:basedOn w:val="a0"/>
    <w:rsid w:val="008910DD"/>
  </w:style>
  <w:style w:type="paragraph" w:styleId="a3">
    <w:name w:val="Balloon Text"/>
    <w:basedOn w:val="a"/>
    <w:link w:val="Char"/>
    <w:rsid w:val="00B9407C"/>
    <w:pPr>
      <w:spacing w:line="240" w:lineRule="auto"/>
    </w:pPr>
    <w:rPr>
      <w:sz w:val="18"/>
      <w:szCs w:val="18"/>
    </w:rPr>
  </w:style>
  <w:style w:type="character" w:customStyle="1" w:styleId="Char">
    <w:name w:val="批注框文本 Char"/>
    <w:basedOn w:val="a0"/>
    <w:link w:val="a3"/>
    <w:rsid w:val="00B9407C"/>
    <w:rPr>
      <w:rFonts w:eastAsia="华文楷体"/>
      <w:kern w:val="2"/>
      <w:sz w:val="18"/>
      <w:szCs w:val="18"/>
    </w:rPr>
  </w:style>
  <w:style w:type="paragraph" w:styleId="a4">
    <w:name w:val="List Paragraph"/>
    <w:basedOn w:val="a"/>
    <w:uiPriority w:val="34"/>
    <w:qFormat/>
    <w:rsid w:val="00B9407C"/>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10DD"/>
    <w:pPr>
      <w:widowControl w:val="0"/>
      <w:spacing w:line="360" w:lineRule="auto"/>
      <w:ind w:firstLineChars="200" w:firstLine="200"/>
      <w:jc w:val="both"/>
    </w:pPr>
    <w:rPr>
      <w:rFonts w:eastAsia="华文楷体"/>
      <w:kern w:val="2"/>
      <w:sz w:val="24"/>
      <w:szCs w:val="24"/>
    </w:rPr>
  </w:style>
  <w:style w:type="paragraph" w:styleId="1">
    <w:name w:val="heading 1"/>
    <w:basedOn w:val="a"/>
    <w:next w:val="a"/>
    <w:link w:val="1Char"/>
    <w:qFormat/>
    <w:rsid w:val="008910DD"/>
    <w:pPr>
      <w:keepNext/>
      <w:keepLines/>
      <w:numPr>
        <w:numId w:val="1"/>
      </w:numPr>
      <w:spacing w:before="340" w:after="330" w:line="578" w:lineRule="auto"/>
      <w:ind w:left="0" w:firstLineChars="0" w:firstLine="0"/>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910DD"/>
    <w:rPr>
      <w:rFonts w:eastAsia="华文楷体"/>
      <w:b/>
      <w:bCs/>
      <w:kern w:val="44"/>
      <w:sz w:val="30"/>
      <w:szCs w:val="44"/>
    </w:rPr>
  </w:style>
  <w:style w:type="character" w:customStyle="1" w:styleId="apple-style-span">
    <w:name w:val="apple-style-span"/>
    <w:basedOn w:val="a0"/>
    <w:rsid w:val="008910DD"/>
  </w:style>
  <w:style w:type="paragraph" w:styleId="a3">
    <w:name w:val="Balloon Text"/>
    <w:basedOn w:val="a"/>
    <w:link w:val="Char"/>
    <w:rsid w:val="00B9407C"/>
    <w:pPr>
      <w:spacing w:line="240" w:lineRule="auto"/>
    </w:pPr>
    <w:rPr>
      <w:sz w:val="18"/>
      <w:szCs w:val="18"/>
    </w:rPr>
  </w:style>
  <w:style w:type="character" w:customStyle="1" w:styleId="Char">
    <w:name w:val="批注框文本 Char"/>
    <w:basedOn w:val="a0"/>
    <w:link w:val="a3"/>
    <w:rsid w:val="00B9407C"/>
    <w:rPr>
      <w:rFonts w:eastAsia="华文楷体"/>
      <w:kern w:val="2"/>
      <w:sz w:val="18"/>
      <w:szCs w:val="18"/>
    </w:rPr>
  </w:style>
  <w:style w:type="paragraph" w:styleId="a4">
    <w:name w:val="List Paragraph"/>
    <w:basedOn w:val="a"/>
    <w:uiPriority w:val="34"/>
    <w:qFormat/>
    <w:rsid w:val="00B9407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3911">
      <w:bodyDiv w:val="1"/>
      <w:marLeft w:val="0"/>
      <w:marRight w:val="0"/>
      <w:marTop w:val="0"/>
      <w:marBottom w:val="0"/>
      <w:divBdr>
        <w:top w:val="none" w:sz="0" w:space="0" w:color="auto"/>
        <w:left w:val="none" w:sz="0" w:space="0" w:color="auto"/>
        <w:bottom w:val="none" w:sz="0" w:space="0" w:color="auto"/>
        <w:right w:val="none" w:sz="0" w:space="0" w:color="auto"/>
      </w:divBdr>
      <w:divsChild>
        <w:div w:id="795180074">
          <w:marLeft w:val="0"/>
          <w:marRight w:val="0"/>
          <w:marTop w:val="0"/>
          <w:marBottom w:val="0"/>
          <w:divBdr>
            <w:top w:val="none" w:sz="0" w:space="0" w:color="auto"/>
            <w:left w:val="none" w:sz="0" w:space="0" w:color="auto"/>
            <w:bottom w:val="none" w:sz="0" w:space="0" w:color="auto"/>
            <w:right w:val="none" w:sz="0" w:space="0" w:color="auto"/>
          </w:divBdr>
          <w:divsChild>
            <w:div w:id="1519081456">
              <w:marLeft w:val="0"/>
              <w:marRight w:val="0"/>
              <w:marTop w:val="75"/>
              <w:marBottom w:val="0"/>
              <w:divBdr>
                <w:top w:val="none" w:sz="0" w:space="0" w:color="auto"/>
                <w:left w:val="none" w:sz="0" w:space="0" w:color="auto"/>
                <w:bottom w:val="none" w:sz="0" w:space="0" w:color="auto"/>
                <w:right w:val="none" w:sz="0" w:space="0" w:color="auto"/>
              </w:divBdr>
              <w:divsChild>
                <w:div w:id="1108936940">
                  <w:marLeft w:val="0"/>
                  <w:marRight w:val="0"/>
                  <w:marTop w:val="0"/>
                  <w:marBottom w:val="0"/>
                  <w:divBdr>
                    <w:top w:val="none" w:sz="0" w:space="0" w:color="auto"/>
                    <w:left w:val="none" w:sz="0" w:space="0" w:color="auto"/>
                    <w:bottom w:val="none" w:sz="0" w:space="0" w:color="auto"/>
                    <w:right w:val="none" w:sz="0" w:space="0" w:color="auto"/>
                  </w:divBdr>
                  <w:divsChild>
                    <w:div w:id="1672679317">
                      <w:marLeft w:val="0"/>
                      <w:marRight w:val="0"/>
                      <w:marTop w:val="0"/>
                      <w:marBottom w:val="0"/>
                      <w:divBdr>
                        <w:top w:val="single" w:sz="6" w:space="0" w:color="EA931C"/>
                        <w:left w:val="single" w:sz="6" w:space="0" w:color="EA931C"/>
                        <w:bottom w:val="single" w:sz="6" w:space="0" w:color="EA931C"/>
                        <w:right w:val="single" w:sz="6" w:space="0" w:color="EA931C"/>
                      </w:divBdr>
                    </w:div>
                  </w:divsChild>
                </w:div>
              </w:divsChild>
            </w:div>
          </w:divsChild>
        </w:div>
      </w:divsChild>
    </w:div>
    <w:div w:id="822281403">
      <w:bodyDiv w:val="1"/>
      <w:marLeft w:val="0"/>
      <w:marRight w:val="0"/>
      <w:marTop w:val="0"/>
      <w:marBottom w:val="0"/>
      <w:divBdr>
        <w:top w:val="none" w:sz="0" w:space="0" w:color="auto"/>
        <w:left w:val="none" w:sz="0" w:space="0" w:color="auto"/>
        <w:bottom w:val="none" w:sz="0" w:space="0" w:color="auto"/>
        <w:right w:val="none" w:sz="0" w:space="0" w:color="auto"/>
      </w:divBdr>
      <w:divsChild>
        <w:div w:id="508300497">
          <w:marLeft w:val="0"/>
          <w:marRight w:val="0"/>
          <w:marTop w:val="0"/>
          <w:marBottom w:val="0"/>
          <w:divBdr>
            <w:top w:val="none" w:sz="0" w:space="0" w:color="auto"/>
            <w:left w:val="none" w:sz="0" w:space="0" w:color="auto"/>
            <w:bottom w:val="none" w:sz="0" w:space="0" w:color="auto"/>
            <w:right w:val="none" w:sz="0" w:space="0" w:color="auto"/>
          </w:divBdr>
          <w:divsChild>
            <w:div w:id="634144657">
              <w:marLeft w:val="0"/>
              <w:marRight w:val="0"/>
              <w:marTop w:val="75"/>
              <w:marBottom w:val="0"/>
              <w:divBdr>
                <w:top w:val="none" w:sz="0" w:space="0" w:color="auto"/>
                <w:left w:val="none" w:sz="0" w:space="0" w:color="auto"/>
                <w:bottom w:val="none" w:sz="0" w:space="0" w:color="auto"/>
                <w:right w:val="none" w:sz="0" w:space="0" w:color="auto"/>
              </w:divBdr>
              <w:divsChild>
                <w:div w:id="928930163">
                  <w:marLeft w:val="0"/>
                  <w:marRight w:val="0"/>
                  <w:marTop w:val="0"/>
                  <w:marBottom w:val="0"/>
                  <w:divBdr>
                    <w:top w:val="none" w:sz="0" w:space="0" w:color="auto"/>
                    <w:left w:val="none" w:sz="0" w:space="0" w:color="auto"/>
                    <w:bottom w:val="none" w:sz="0" w:space="0" w:color="auto"/>
                    <w:right w:val="none" w:sz="0" w:space="0" w:color="auto"/>
                  </w:divBdr>
                  <w:divsChild>
                    <w:div w:id="1689596966">
                      <w:marLeft w:val="0"/>
                      <w:marRight w:val="0"/>
                      <w:marTop w:val="0"/>
                      <w:marBottom w:val="0"/>
                      <w:divBdr>
                        <w:top w:val="single" w:sz="6" w:space="0" w:color="EA931C"/>
                        <w:left w:val="single" w:sz="6" w:space="0" w:color="EA931C"/>
                        <w:bottom w:val="single" w:sz="6" w:space="0" w:color="EA931C"/>
                        <w:right w:val="single" w:sz="6" w:space="0" w:color="EA931C"/>
                      </w:divBdr>
                    </w:div>
                  </w:divsChild>
                </w:div>
              </w:divsChild>
            </w:div>
          </w:divsChild>
        </w:div>
      </w:divsChild>
    </w:div>
    <w:div w:id="859582306">
      <w:bodyDiv w:val="1"/>
      <w:marLeft w:val="0"/>
      <w:marRight w:val="0"/>
      <w:marTop w:val="0"/>
      <w:marBottom w:val="0"/>
      <w:divBdr>
        <w:top w:val="none" w:sz="0" w:space="0" w:color="auto"/>
        <w:left w:val="none" w:sz="0" w:space="0" w:color="auto"/>
        <w:bottom w:val="none" w:sz="0" w:space="0" w:color="auto"/>
        <w:right w:val="none" w:sz="0" w:space="0" w:color="auto"/>
      </w:divBdr>
      <w:divsChild>
        <w:div w:id="1066151063">
          <w:marLeft w:val="0"/>
          <w:marRight w:val="0"/>
          <w:marTop w:val="0"/>
          <w:marBottom w:val="0"/>
          <w:divBdr>
            <w:top w:val="none" w:sz="0" w:space="0" w:color="auto"/>
            <w:left w:val="none" w:sz="0" w:space="0" w:color="auto"/>
            <w:bottom w:val="none" w:sz="0" w:space="0" w:color="auto"/>
            <w:right w:val="none" w:sz="0" w:space="0" w:color="auto"/>
          </w:divBdr>
          <w:divsChild>
            <w:div w:id="201942615">
              <w:marLeft w:val="0"/>
              <w:marRight w:val="0"/>
              <w:marTop w:val="75"/>
              <w:marBottom w:val="0"/>
              <w:divBdr>
                <w:top w:val="none" w:sz="0" w:space="0" w:color="auto"/>
                <w:left w:val="none" w:sz="0" w:space="0" w:color="auto"/>
                <w:bottom w:val="none" w:sz="0" w:space="0" w:color="auto"/>
                <w:right w:val="none" w:sz="0" w:space="0" w:color="auto"/>
              </w:divBdr>
              <w:divsChild>
                <w:div w:id="28536883">
                  <w:marLeft w:val="0"/>
                  <w:marRight w:val="0"/>
                  <w:marTop w:val="0"/>
                  <w:marBottom w:val="0"/>
                  <w:divBdr>
                    <w:top w:val="none" w:sz="0" w:space="0" w:color="auto"/>
                    <w:left w:val="none" w:sz="0" w:space="0" w:color="auto"/>
                    <w:bottom w:val="none" w:sz="0" w:space="0" w:color="auto"/>
                    <w:right w:val="none" w:sz="0" w:space="0" w:color="auto"/>
                  </w:divBdr>
                  <w:divsChild>
                    <w:div w:id="1023482068">
                      <w:marLeft w:val="0"/>
                      <w:marRight w:val="0"/>
                      <w:marTop w:val="0"/>
                      <w:marBottom w:val="0"/>
                      <w:divBdr>
                        <w:top w:val="single" w:sz="6" w:space="0" w:color="EA931C"/>
                        <w:left w:val="single" w:sz="6" w:space="0" w:color="EA931C"/>
                        <w:bottom w:val="single" w:sz="6" w:space="0" w:color="EA931C"/>
                        <w:right w:val="single" w:sz="6" w:space="0" w:color="EA931C"/>
                      </w:divBdr>
                    </w:div>
                  </w:divsChild>
                </w:div>
              </w:divsChild>
            </w:div>
          </w:divsChild>
        </w:div>
      </w:divsChild>
    </w:div>
    <w:div w:id="1411468805">
      <w:bodyDiv w:val="1"/>
      <w:marLeft w:val="0"/>
      <w:marRight w:val="0"/>
      <w:marTop w:val="0"/>
      <w:marBottom w:val="0"/>
      <w:divBdr>
        <w:top w:val="none" w:sz="0" w:space="0" w:color="auto"/>
        <w:left w:val="none" w:sz="0" w:space="0" w:color="auto"/>
        <w:bottom w:val="none" w:sz="0" w:space="0" w:color="auto"/>
        <w:right w:val="none" w:sz="0" w:space="0" w:color="auto"/>
      </w:divBdr>
      <w:divsChild>
        <w:div w:id="2035765723">
          <w:marLeft w:val="0"/>
          <w:marRight w:val="0"/>
          <w:marTop w:val="0"/>
          <w:marBottom w:val="0"/>
          <w:divBdr>
            <w:top w:val="none" w:sz="0" w:space="0" w:color="auto"/>
            <w:left w:val="none" w:sz="0" w:space="0" w:color="auto"/>
            <w:bottom w:val="none" w:sz="0" w:space="0" w:color="auto"/>
            <w:right w:val="none" w:sz="0" w:space="0" w:color="auto"/>
          </w:divBdr>
          <w:divsChild>
            <w:div w:id="1604193601">
              <w:marLeft w:val="0"/>
              <w:marRight w:val="0"/>
              <w:marTop w:val="75"/>
              <w:marBottom w:val="0"/>
              <w:divBdr>
                <w:top w:val="none" w:sz="0" w:space="0" w:color="auto"/>
                <w:left w:val="none" w:sz="0" w:space="0" w:color="auto"/>
                <w:bottom w:val="none" w:sz="0" w:space="0" w:color="auto"/>
                <w:right w:val="none" w:sz="0" w:space="0" w:color="auto"/>
              </w:divBdr>
              <w:divsChild>
                <w:div w:id="537856974">
                  <w:marLeft w:val="0"/>
                  <w:marRight w:val="0"/>
                  <w:marTop w:val="0"/>
                  <w:marBottom w:val="0"/>
                  <w:divBdr>
                    <w:top w:val="none" w:sz="0" w:space="0" w:color="auto"/>
                    <w:left w:val="none" w:sz="0" w:space="0" w:color="auto"/>
                    <w:bottom w:val="none" w:sz="0" w:space="0" w:color="auto"/>
                    <w:right w:val="none" w:sz="0" w:space="0" w:color="auto"/>
                  </w:divBdr>
                  <w:divsChild>
                    <w:div w:id="2079865494">
                      <w:marLeft w:val="0"/>
                      <w:marRight w:val="0"/>
                      <w:marTop w:val="0"/>
                      <w:marBottom w:val="0"/>
                      <w:divBdr>
                        <w:top w:val="single" w:sz="6" w:space="0" w:color="EA931C"/>
                        <w:left w:val="single" w:sz="6" w:space="0" w:color="EA931C"/>
                        <w:bottom w:val="single" w:sz="6" w:space="0" w:color="EA931C"/>
                        <w:right w:val="single" w:sz="6" w:space="0" w:color="EA931C"/>
                      </w:divBdr>
                    </w:div>
                  </w:divsChild>
                </w:div>
              </w:divsChild>
            </w:div>
          </w:divsChild>
        </w:div>
      </w:divsChild>
    </w:div>
    <w:div w:id="1799571451">
      <w:bodyDiv w:val="1"/>
      <w:marLeft w:val="0"/>
      <w:marRight w:val="0"/>
      <w:marTop w:val="0"/>
      <w:marBottom w:val="0"/>
      <w:divBdr>
        <w:top w:val="none" w:sz="0" w:space="0" w:color="auto"/>
        <w:left w:val="none" w:sz="0" w:space="0" w:color="auto"/>
        <w:bottom w:val="none" w:sz="0" w:space="0" w:color="auto"/>
        <w:right w:val="none" w:sz="0" w:space="0" w:color="auto"/>
      </w:divBdr>
      <w:divsChild>
        <w:div w:id="2140293241">
          <w:marLeft w:val="0"/>
          <w:marRight w:val="0"/>
          <w:marTop w:val="0"/>
          <w:marBottom w:val="0"/>
          <w:divBdr>
            <w:top w:val="none" w:sz="0" w:space="0" w:color="auto"/>
            <w:left w:val="none" w:sz="0" w:space="0" w:color="auto"/>
            <w:bottom w:val="none" w:sz="0" w:space="0" w:color="auto"/>
            <w:right w:val="none" w:sz="0" w:space="0" w:color="auto"/>
          </w:divBdr>
          <w:divsChild>
            <w:div w:id="1727408174">
              <w:marLeft w:val="0"/>
              <w:marRight w:val="0"/>
              <w:marTop w:val="75"/>
              <w:marBottom w:val="0"/>
              <w:divBdr>
                <w:top w:val="none" w:sz="0" w:space="0" w:color="auto"/>
                <w:left w:val="none" w:sz="0" w:space="0" w:color="auto"/>
                <w:bottom w:val="none" w:sz="0" w:space="0" w:color="auto"/>
                <w:right w:val="none" w:sz="0" w:space="0" w:color="auto"/>
              </w:divBdr>
              <w:divsChild>
                <w:div w:id="596913354">
                  <w:marLeft w:val="0"/>
                  <w:marRight w:val="0"/>
                  <w:marTop w:val="0"/>
                  <w:marBottom w:val="0"/>
                  <w:divBdr>
                    <w:top w:val="none" w:sz="0" w:space="0" w:color="auto"/>
                    <w:left w:val="none" w:sz="0" w:space="0" w:color="auto"/>
                    <w:bottom w:val="none" w:sz="0" w:space="0" w:color="auto"/>
                    <w:right w:val="none" w:sz="0" w:space="0" w:color="auto"/>
                  </w:divBdr>
                  <w:divsChild>
                    <w:div w:id="308094242">
                      <w:marLeft w:val="0"/>
                      <w:marRight w:val="0"/>
                      <w:marTop w:val="0"/>
                      <w:marBottom w:val="0"/>
                      <w:divBdr>
                        <w:top w:val="single" w:sz="6" w:space="0" w:color="EA931C"/>
                        <w:left w:val="single" w:sz="6" w:space="0" w:color="EA931C"/>
                        <w:bottom w:val="single" w:sz="6" w:space="0" w:color="EA931C"/>
                        <w:right w:val="single" w:sz="6" w:space="0" w:color="EA931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1F0BD-C70D-4461-84B3-603D6B14B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Pages>
  <Words>598</Words>
  <Characters>3413</Characters>
  <Application>Microsoft Office Word</Application>
  <DocSecurity>0</DocSecurity>
  <Lines>28</Lines>
  <Paragraphs>8</Paragraphs>
  <ScaleCrop>false</ScaleCrop>
  <Company>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BaoLi</dc:creator>
  <cp:lastModifiedBy>BaoLi</cp:lastModifiedBy>
  <cp:revision>2</cp:revision>
  <dcterms:created xsi:type="dcterms:W3CDTF">2010-11-29T16:17:00Z</dcterms:created>
  <dcterms:modified xsi:type="dcterms:W3CDTF">2010-11-29T17:12:00Z</dcterms:modified>
</cp:coreProperties>
</file>